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F876" w14:textId="2F633B75" w:rsidR="0061751E" w:rsidRPr="009B6AB6" w:rsidRDefault="00D64D43" w:rsidP="00D6757F">
      <w:pPr>
        <w:widowControl w:val="0"/>
        <w:spacing w:line="360" w:lineRule="auto"/>
        <w:jc w:val="center"/>
        <w:rPr>
          <w:b/>
          <w:sz w:val="28"/>
        </w:rPr>
      </w:pPr>
      <w:r w:rsidRPr="00A96C78">
        <w:rPr>
          <w:b/>
          <w:sz w:val="28"/>
        </w:rPr>
        <w:t>Secondary school students' digital literacy skills, social media addictions and attitudes to social media use</w:t>
      </w:r>
    </w:p>
    <w:p w14:paraId="07168091" w14:textId="77777777" w:rsidR="00555CA1" w:rsidRDefault="00555CA1" w:rsidP="00D6757F">
      <w:pPr>
        <w:widowControl w:val="0"/>
        <w:spacing w:line="360" w:lineRule="auto"/>
        <w:jc w:val="center"/>
        <w:rPr>
          <w:b/>
          <w:szCs w:val="20"/>
        </w:rPr>
      </w:pPr>
    </w:p>
    <w:p w14:paraId="054EE8E9" w14:textId="1CEB3C6B" w:rsidR="0061751E" w:rsidRPr="004052F4" w:rsidRDefault="00377264" w:rsidP="00D6757F">
      <w:pPr>
        <w:widowControl w:val="0"/>
        <w:spacing w:line="360" w:lineRule="auto"/>
        <w:jc w:val="center"/>
        <w:rPr>
          <w:b/>
          <w:szCs w:val="20"/>
          <w:vertAlign w:val="superscript"/>
        </w:rPr>
      </w:pPr>
      <w:r>
        <w:rPr>
          <w:b/>
          <w:szCs w:val="20"/>
        </w:rPr>
        <w:t>XX</w:t>
      </w:r>
    </w:p>
    <w:p w14:paraId="3F49E8E5" w14:textId="77777777" w:rsidR="0061751E" w:rsidRPr="006E5717" w:rsidRDefault="0061751E" w:rsidP="00D6757F">
      <w:pPr>
        <w:widowControl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14:paraId="37DEC7A9" w14:textId="77777777" w:rsidTr="004031CA">
        <w:trPr>
          <w:trHeight w:val="203"/>
          <w:jc w:val="center"/>
        </w:trPr>
        <w:tc>
          <w:tcPr>
            <w:tcW w:w="2093" w:type="dxa"/>
            <w:tcBorders>
              <w:bottom w:val="single" w:sz="4" w:space="0" w:color="auto"/>
            </w:tcBorders>
            <w:shd w:val="clear" w:color="auto" w:fill="auto"/>
            <w:vAlign w:val="center"/>
          </w:tcPr>
          <w:p w14:paraId="11786027" w14:textId="77777777" w:rsidR="0061751E" w:rsidRPr="00947D16" w:rsidRDefault="0061751E" w:rsidP="00D6757F">
            <w:pPr>
              <w:widowControl w:val="0"/>
              <w:spacing w:line="360" w:lineRule="auto"/>
              <w:rPr>
                <w:b/>
                <w:sz w:val="24"/>
                <w:szCs w:val="24"/>
              </w:rPr>
            </w:pPr>
            <w:r w:rsidRPr="00947D16">
              <w:rPr>
                <w:b/>
                <w:sz w:val="24"/>
                <w:szCs w:val="24"/>
              </w:rPr>
              <w:t>Article Info</w:t>
            </w:r>
          </w:p>
        </w:tc>
        <w:tc>
          <w:tcPr>
            <w:tcW w:w="425" w:type="dxa"/>
            <w:vAlign w:val="center"/>
          </w:tcPr>
          <w:p w14:paraId="520D6C2B" w14:textId="77777777" w:rsidR="0061751E" w:rsidRPr="00947D16" w:rsidRDefault="0061751E" w:rsidP="00D6757F">
            <w:pPr>
              <w:widowControl w:val="0"/>
              <w:spacing w:line="360" w:lineRule="auto"/>
              <w:ind w:left="-54"/>
              <w:rPr>
                <w:b/>
                <w:sz w:val="24"/>
                <w:szCs w:val="24"/>
              </w:rPr>
            </w:pPr>
          </w:p>
        </w:tc>
        <w:tc>
          <w:tcPr>
            <w:tcW w:w="6723" w:type="dxa"/>
            <w:tcBorders>
              <w:bottom w:val="single" w:sz="4" w:space="0" w:color="auto"/>
            </w:tcBorders>
            <w:shd w:val="clear" w:color="auto" w:fill="auto"/>
            <w:vAlign w:val="center"/>
          </w:tcPr>
          <w:p w14:paraId="67FB89B5" w14:textId="77777777" w:rsidR="0061751E" w:rsidRPr="00947D16" w:rsidRDefault="0061751E" w:rsidP="00D6757F">
            <w:pPr>
              <w:widowControl w:val="0"/>
              <w:spacing w:line="360" w:lineRule="auto"/>
              <w:ind w:left="-15"/>
              <w:rPr>
                <w:b/>
                <w:sz w:val="24"/>
                <w:szCs w:val="24"/>
              </w:rPr>
            </w:pPr>
            <w:r w:rsidRPr="00947D16">
              <w:rPr>
                <w:b/>
                <w:sz w:val="24"/>
                <w:szCs w:val="24"/>
              </w:rPr>
              <w:t>Abstract</w:t>
            </w:r>
          </w:p>
        </w:tc>
      </w:tr>
      <w:tr w:rsidR="0061751E" w:rsidRPr="00DC206E" w14:paraId="63070DA2" w14:textId="77777777" w:rsidTr="004031CA">
        <w:trPr>
          <w:trHeight w:val="2300"/>
          <w:jc w:val="center"/>
        </w:trPr>
        <w:tc>
          <w:tcPr>
            <w:tcW w:w="2093" w:type="dxa"/>
            <w:tcBorders>
              <w:top w:val="single" w:sz="4" w:space="0" w:color="auto"/>
            </w:tcBorders>
            <w:shd w:val="clear" w:color="auto" w:fill="auto"/>
          </w:tcPr>
          <w:p w14:paraId="789E6F3D" w14:textId="77777777" w:rsidR="0061751E" w:rsidRPr="00680F89" w:rsidRDefault="0061751E" w:rsidP="00D6757F">
            <w:pPr>
              <w:widowControl w:val="0"/>
              <w:spacing w:line="360" w:lineRule="auto"/>
              <w:rPr>
                <w:b/>
                <w:i/>
                <w:szCs w:val="20"/>
              </w:rPr>
            </w:pPr>
            <w:r w:rsidRPr="00680F89">
              <w:rPr>
                <w:b/>
                <w:i/>
                <w:szCs w:val="20"/>
              </w:rPr>
              <w:t>Article History</w:t>
            </w:r>
          </w:p>
          <w:p w14:paraId="711E76FC" w14:textId="77777777" w:rsidR="0061751E" w:rsidRPr="00BE1FB0" w:rsidRDefault="0061751E" w:rsidP="00D6757F">
            <w:pPr>
              <w:widowControl w:val="0"/>
              <w:spacing w:line="360" w:lineRule="auto"/>
              <w:rPr>
                <w:sz w:val="16"/>
                <w:szCs w:val="16"/>
              </w:rPr>
            </w:pPr>
            <w:r w:rsidRPr="00BE1FB0">
              <w:rPr>
                <w:sz w:val="16"/>
                <w:szCs w:val="16"/>
              </w:rPr>
              <w:t>Received:</w:t>
            </w:r>
          </w:p>
          <w:p w14:paraId="38C79D41" w14:textId="77777777" w:rsidR="0061751E" w:rsidRPr="00BE1FB0" w:rsidRDefault="0061751E" w:rsidP="00D6757F">
            <w:pPr>
              <w:widowControl w:val="0"/>
              <w:spacing w:line="360" w:lineRule="auto"/>
              <w:jc w:val="left"/>
              <w:rPr>
                <w:sz w:val="16"/>
                <w:szCs w:val="16"/>
              </w:rPr>
            </w:pPr>
            <w:r w:rsidRPr="00BE1FB0">
              <w:rPr>
                <w:sz w:val="16"/>
                <w:szCs w:val="16"/>
                <w:highlight w:val="yellow"/>
              </w:rPr>
              <w:t>01 Month Year</w:t>
            </w:r>
          </w:p>
          <w:p w14:paraId="5CE89C41" w14:textId="77777777" w:rsidR="0061751E" w:rsidRPr="00BE1FB0" w:rsidRDefault="0061751E" w:rsidP="00D6757F">
            <w:pPr>
              <w:widowControl w:val="0"/>
              <w:spacing w:line="360" w:lineRule="auto"/>
              <w:rPr>
                <w:sz w:val="16"/>
                <w:szCs w:val="16"/>
              </w:rPr>
            </w:pPr>
            <w:r w:rsidRPr="00BE1FB0">
              <w:rPr>
                <w:sz w:val="16"/>
                <w:szCs w:val="16"/>
              </w:rPr>
              <w:t>Accepted:</w:t>
            </w:r>
          </w:p>
          <w:p w14:paraId="62BF5B0E" w14:textId="77777777" w:rsidR="0061751E" w:rsidRPr="00BE1FB0" w:rsidRDefault="0061751E" w:rsidP="00D6757F">
            <w:pPr>
              <w:widowControl w:val="0"/>
              <w:spacing w:line="360" w:lineRule="auto"/>
              <w:jc w:val="left"/>
              <w:rPr>
                <w:sz w:val="16"/>
                <w:szCs w:val="16"/>
              </w:rPr>
            </w:pPr>
            <w:r w:rsidRPr="00BE1FB0">
              <w:rPr>
                <w:sz w:val="16"/>
                <w:szCs w:val="16"/>
                <w:highlight w:val="yellow"/>
              </w:rPr>
              <w:t>01 Month Year</w:t>
            </w:r>
          </w:p>
          <w:p w14:paraId="62150213" w14:textId="77777777" w:rsidR="0061751E" w:rsidRPr="00BE1FB0" w:rsidRDefault="0061751E" w:rsidP="00D6757F">
            <w:pPr>
              <w:widowControl w:val="0"/>
              <w:spacing w:line="360" w:lineRule="auto"/>
              <w:rPr>
                <w:sz w:val="16"/>
                <w:szCs w:val="16"/>
              </w:rPr>
            </w:pPr>
          </w:p>
        </w:tc>
        <w:tc>
          <w:tcPr>
            <w:tcW w:w="425" w:type="dxa"/>
          </w:tcPr>
          <w:p w14:paraId="5AFD7282" w14:textId="77777777" w:rsidR="0061751E" w:rsidRPr="00DC206E" w:rsidRDefault="0061751E" w:rsidP="00D6757F">
            <w:pPr>
              <w:widowControl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14:paraId="481EDCBD" w14:textId="51BDB1FA" w:rsidR="0061751E" w:rsidRPr="00D64D43" w:rsidRDefault="00D64D43" w:rsidP="00D64D43">
            <w:pPr>
              <w:widowControl w:val="0"/>
              <w:spacing w:line="360" w:lineRule="auto"/>
              <w:ind w:left="-15"/>
              <w:rPr>
                <w:bCs/>
                <w:szCs w:val="20"/>
              </w:rPr>
            </w:pPr>
            <w:r w:rsidRPr="00A96C78">
              <w:rPr>
                <w:bCs/>
                <w:szCs w:val="20"/>
              </w:rPr>
              <w:t xml:space="preserve">The aim of this study is to determine the digital literacy skills of secondary school students and their social media addictions and attitudes towards social media use. Descriptive survey model was used in the study. Convenient sampling method was used to determine the study group. The research was conducted on 327 volunteer middle school students within the borders of </w:t>
            </w:r>
            <w:proofErr w:type="spellStart"/>
            <w:r w:rsidRPr="00A96C78">
              <w:rPr>
                <w:bCs/>
                <w:szCs w:val="20"/>
              </w:rPr>
              <w:t>Amasya</w:t>
            </w:r>
            <w:proofErr w:type="spellEnd"/>
            <w:r w:rsidRPr="00A96C78">
              <w:rPr>
                <w:bCs/>
                <w:szCs w:val="20"/>
              </w:rPr>
              <w:t xml:space="preserve"> province in the 2022-2023 academic year. Data were collected using the digital literacy scale, social media addiction scale and social media attitude scale. Descriptive analysis, independent sample t test, one-way analysis of variance, correlation test and simple linear regression analysis were used in data analysis. According to the results of the analysis, it was seen that students' digital literacy skills and attitudes towards social media were at a medium level, and their social media addiction levels were at a low level. It was concluded that social media addiction was predicted by attitudes towards social media use and digital literacy skills. </w:t>
            </w:r>
          </w:p>
        </w:tc>
      </w:tr>
      <w:tr w:rsidR="0061751E" w:rsidRPr="00DC206E" w14:paraId="6A0F043D" w14:textId="77777777" w:rsidTr="004031CA">
        <w:trPr>
          <w:jc w:val="center"/>
        </w:trPr>
        <w:tc>
          <w:tcPr>
            <w:tcW w:w="2093" w:type="dxa"/>
            <w:tcBorders>
              <w:top w:val="single" w:sz="4" w:space="0" w:color="auto"/>
              <w:bottom w:val="single" w:sz="4" w:space="0" w:color="auto"/>
            </w:tcBorders>
            <w:shd w:val="clear" w:color="auto" w:fill="auto"/>
          </w:tcPr>
          <w:p w14:paraId="20A2EAED" w14:textId="77777777" w:rsidR="0061751E" w:rsidRPr="00BE1FB0" w:rsidRDefault="0061751E" w:rsidP="00D6757F">
            <w:pPr>
              <w:widowControl w:val="0"/>
              <w:spacing w:line="360" w:lineRule="auto"/>
              <w:rPr>
                <w:b/>
                <w:i/>
                <w:szCs w:val="20"/>
              </w:rPr>
            </w:pPr>
            <w:r w:rsidRPr="00BE1FB0">
              <w:rPr>
                <w:b/>
                <w:i/>
                <w:szCs w:val="20"/>
              </w:rPr>
              <w:t>Keywords</w:t>
            </w:r>
          </w:p>
          <w:p w14:paraId="07E713B9" w14:textId="77777777" w:rsidR="00D64D43" w:rsidRDefault="00D64D43" w:rsidP="00D64D43">
            <w:pPr>
              <w:widowControl w:val="0"/>
              <w:spacing w:line="360" w:lineRule="auto"/>
              <w:jc w:val="left"/>
              <w:rPr>
                <w:sz w:val="16"/>
                <w:szCs w:val="16"/>
              </w:rPr>
            </w:pPr>
            <w:r w:rsidRPr="00A96C78">
              <w:rPr>
                <w:sz w:val="16"/>
                <w:szCs w:val="16"/>
              </w:rPr>
              <w:t>Digital Literacy Skills</w:t>
            </w:r>
          </w:p>
          <w:p w14:paraId="37F1C326" w14:textId="77777777" w:rsidR="00D64D43" w:rsidRDefault="00D64D43" w:rsidP="00D64D43">
            <w:pPr>
              <w:widowControl w:val="0"/>
              <w:spacing w:line="360" w:lineRule="auto"/>
              <w:jc w:val="left"/>
              <w:rPr>
                <w:sz w:val="16"/>
                <w:szCs w:val="16"/>
              </w:rPr>
            </w:pPr>
            <w:r w:rsidRPr="00A96C78">
              <w:rPr>
                <w:sz w:val="16"/>
                <w:szCs w:val="16"/>
              </w:rPr>
              <w:t>Social Media Addictio</w:t>
            </w:r>
            <w:r>
              <w:rPr>
                <w:sz w:val="16"/>
                <w:szCs w:val="16"/>
              </w:rPr>
              <w:t>n</w:t>
            </w:r>
          </w:p>
          <w:p w14:paraId="65FFBE12" w14:textId="40ED7AB9" w:rsidR="0061751E" w:rsidRPr="00D64D43" w:rsidRDefault="00D64D43" w:rsidP="00D6757F">
            <w:pPr>
              <w:widowControl w:val="0"/>
              <w:spacing w:line="360" w:lineRule="auto"/>
              <w:jc w:val="left"/>
              <w:rPr>
                <w:sz w:val="16"/>
                <w:szCs w:val="16"/>
              </w:rPr>
            </w:pPr>
            <w:r w:rsidRPr="00A96C78">
              <w:rPr>
                <w:sz w:val="16"/>
                <w:szCs w:val="16"/>
              </w:rPr>
              <w:t>Social Media Usage</w:t>
            </w:r>
          </w:p>
        </w:tc>
        <w:tc>
          <w:tcPr>
            <w:tcW w:w="425" w:type="dxa"/>
          </w:tcPr>
          <w:p w14:paraId="1F2B965A" w14:textId="77777777" w:rsidR="0061751E" w:rsidRPr="00DC206E" w:rsidRDefault="0061751E" w:rsidP="00D6757F">
            <w:pPr>
              <w:widowControl w:val="0"/>
              <w:spacing w:line="360" w:lineRule="auto"/>
              <w:ind w:left="-54"/>
              <w:rPr>
                <w:b/>
                <w:sz w:val="24"/>
                <w:szCs w:val="20"/>
              </w:rPr>
            </w:pPr>
          </w:p>
        </w:tc>
        <w:tc>
          <w:tcPr>
            <w:tcW w:w="6723" w:type="dxa"/>
            <w:vMerge/>
            <w:tcBorders>
              <w:top w:val="nil"/>
              <w:bottom w:val="single" w:sz="4" w:space="0" w:color="auto"/>
            </w:tcBorders>
            <w:shd w:val="clear" w:color="auto" w:fill="auto"/>
          </w:tcPr>
          <w:p w14:paraId="6633BE0E" w14:textId="77777777" w:rsidR="0061751E" w:rsidRPr="00DC206E" w:rsidRDefault="0061751E" w:rsidP="00D6757F">
            <w:pPr>
              <w:widowControl w:val="0"/>
              <w:spacing w:line="360" w:lineRule="auto"/>
              <w:rPr>
                <w:b/>
                <w:sz w:val="24"/>
                <w:szCs w:val="20"/>
              </w:rPr>
            </w:pPr>
          </w:p>
        </w:tc>
      </w:tr>
    </w:tbl>
    <w:p w14:paraId="5D227A3D" w14:textId="77777777" w:rsidR="0061751E" w:rsidRPr="006E5717" w:rsidRDefault="0061751E" w:rsidP="00D6757F">
      <w:pPr>
        <w:widowControl w:val="0"/>
        <w:spacing w:line="360" w:lineRule="auto"/>
        <w:rPr>
          <w:szCs w:val="20"/>
        </w:rPr>
      </w:pPr>
    </w:p>
    <w:p w14:paraId="37A3D3F8" w14:textId="77777777" w:rsidR="00B71A5E" w:rsidRPr="00A96C78" w:rsidRDefault="00B71A5E" w:rsidP="00B71A5E">
      <w:pPr>
        <w:widowControl w:val="0"/>
        <w:spacing w:line="360" w:lineRule="auto"/>
        <w:rPr>
          <w:rFonts w:cs="Times New Roman"/>
          <w:b/>
          <w:szCs w:val="20"/>
        </w:rPr>
      </w:pPr>
      <w:r w:rsidRPr="00A96C78">
        <w:rPr>
          <w:rFonts w:cs="Times New Roman"/>
          <w:b/>
          <w:szCs w:val="20"/>
        </w:rPr>
        <w:t xml:space="preserve">Introduction </w:t>
      </w:r>
    </w:p>
    <w:p w14:paraId="2307A3BE" w14:textId="77777777" w:rsidR="00B71A5E" w:rsidRPr="00A96C78" w:rsidRDefault="00B71A5E" w:rsidP="00B71A5E">
      <w:pPr>
        <w:widowControl w:val="0"/>
        <w:spacing w:line="360" w:lineRule="auto"/>
        <w:rPr>
          <w:rFonts w:cs="Times New Roman"/>
          <w:b/>
          <w:szCs w:val="20"/>
        </w:rPr>
      </w:pPr>
    </w:p>
    <w:p w14:paraId="772170E9" w14:textId="77777777" w:rsidR="00B71A5E" w:rsidRDefault="00B71A5E" w:rsidP="00B71A5E">
      <w:pPr>
        <w:autoSpaceDE w:val="0"/>
        <w:autoSpaceDN w:val="0"/>
        <w:adjustRightInd w:val="0"/>
        <w:spacing w:line="360" w:lineRule="auto"/>
        <w:rPr>
          <w:rFonts w:cs="Times New Roman"/>
          <w:color w:val="000000"/>
          <w:szCs w:val="20"/>
        </w:rPr>
      </w:pPr>
      <w:r w:rsidRPr="00A96C78">
        <w:rPr>
          <w:rFonts w:cs="Times New Roman"/>
          <w:color w:val="000000"/>
          <w:szCs w:val="20"/>
        </w:rPr>
        <w:t>The capacity to recognize, utilize, manage, integrate, evaluate, and synthesize digital resources, produce new information, produce media expressions, and use digital technologies effectively for interpersonal communication is known as digital literacy. (Martin, 2006). With digital literacy, it may be possible to achieve goals such as enabling individuals to understand not only how tools work, but also why they are useful in the real world and when to use them (Alexander, Adams Becker, &amp; Cummins, 2016), enabling individuals to participate in social networks to create and share information, and supporting various computing skills (</w:t>
      </w:r>
      <w:proofErr w:type="spellStart"/>
      <w:r w:rsidRPr="00A96C78">
        <w:rPr>
          <w:rFonts w:cs="Times New Roman"/>
          <w:color w:val="000000"/>
          <w:szCs w:val="20"/>
        </w:rPr>
        <w:t>Joise</w:t>
      </w:r>
      <w:proofErr w:type="spellEnd"/>
      <w:r w:rsidRPr="00A96C78">
        <w:rPr>
          <w:rFonts w:cs="Times New Roman"/>
          <w:color w:val="000000"/>
          <w:szCs w:val="20"/>
        </w:rPr>
        <w:t xml:space="preserve">, Fang, Chetty, </w:t>
      </w:r>
      <w:proofErr w:type="spellStart"/>
      <w:r w:rsidRPr="00A96C78">
        <w:rPr>
          <w:rFonts w:cs="Times New Roman"/>
          <w:color w:val="000000"/>
          <w:szCs w:val="20"/>
        </w:rPr>
        <w:t>Qigui</w:t>
      </w:r>
      <w:proofErr w:type="spellEnd"/>
      <w:r w:rsidRPr="00A96C78">
        <w:rPr>
          <w:rFonts w:cs="Times New Roman"/>
          <w:color w:val="000000"/>
          <w:szCs w:val="20"/>
        </w:rPr>
        <w:t xml:space="preserve">, </w:t>
      </w:r>
      <w:proofErr w:type="spellStart"/>
      <w:r w:rsidRPr="00A96C78">
        <w:rPr>
          <w:rFonts w:cs="Times New Roman"/>
          <w:color w:val="000000"/>
          <w:szCs w:val="20"/>
        </w:rPr>
        <w:t>Gcora</w:t>
      </w:r>
      <w:proofErr w:type="spellEnd"/>
      <w:r w:rsidRPr="00A96C78">
        <w:rPr>
          <w:rFonts w:cs="Times New Roman"/>
          <w:color w:val="000000"/>
          <w:szCs w:val="20"/>
        </w:rPr>
        <w:t xml:space="preserve">, &amp; </w:t>
      </w:r>
      <w:proofErr w:type="spellStart"/>
      <w:r w:rsidRPr="00A96C78">
        <w:rPr>
          <w:rFonts w:cs="Times New Roman"/>
          <w:color w:val="000000"/>
          <w:szCs w:val="20"/>
        </w:rPr>
        <w:t>Wenwei</w:t>
      </w:r>
      <w:proofErr w:type="spellEnd"/>
      <w:r w:rsidRPr="00A96C78">
        <w:rPr>
          <w:rFonts w:cs="Times New Roman"/>
          <w:color w:val="000000"/>
          <w:szCs w:val="20"/>
        </w:rPr>
        <w:t>, 2018). In addition, digital literacy can also help individuals benefit from information sources related to digital technology and prepare them to face the challenges of today's technology (</w:t>
      </w:r>
      <w:proofErr w:type="spellStart"/>
      <w:r w:rsidRPr="00A96C78">
        <w:rPr>
          <w:rFonts w:cs="Times New Roman"/>
          <w:color w:val="000000"/>
          <w:szCs w:val="20"/>
        </w:rPr>
        <w:t>Çam</w:t>
      </w:r>
      <w:proofErr w:type="spellEnd"/>
      <w:r w:rsidRPr="00A96C78">
        <w:rPr>
          <w:rFonts w:cs="Times New Roman"/>
          <w:color w:val="000000"/>
          <w:szCs w:val="20"/>
        </w:rPr>
        <w:t xml:space="preserve"> &amp; </w:t>
      </w:r>
      <w:proofErr w:type="spellStart"/>
      <w:r w:rsidRPr="00A96C78">
        <w:rPr>
          <w:rFonts w:cs="Times New Roman"/>
          <w:color w:val="000000"/>
          <w:szCs w:val="20"/>
        </w:rPr>
        <w:t>Kıyıcı</w:t>
      </w:r>
      <w:proofErr w:type="spellEnd"/>
      <w:r w:rsidRPr="00A96C78">
        <w:rPr>
          <w:rFonts w:cs="Times New Roman"/>
          <w:color w:val="000000"/>
          <w:szCs w:val="20"/>
        </w:rPr>
        <w:t xml:space="preserve">, 2015). It is possible that the concept of digital literacy has gained more importance, especially with the widespread use of social media. </w:t>
      </w:r>
    </w:p>
    <w:p w14:paraId="58F58005" w14:textId="77777777" w:rsidR="00B71A5E" w:rsidRPr="00A96C78" w:rsidRDefault="00B71A5E" w:rsidP="00B71A5E">
      <w:pPr>
        <w:autoSpaceDE w:val="0"/>
        <w:autoSpaceDN w:val="0"/>
        <w:adjustRightInd w:val="0"/>
        <w:spacing w:line="360" w:lineRule="auto"/>
        <w:rPr>
          <w:rFonts w:cs="Times New Roman"/>
          <w:color w:val="000000"/>
          <w:szCs w:val="20"/>
        </w:rPr>
      </w:pPr>
    </w:p>
    <w:p w14:paraId="5D3D36E0" w14:textId="77777777" w:rsidR="00B71A5E" w:rsidRDefault="00B71A5E" w:rsidP="00B71A5E">
      <w:pPr>
        <w:autoSpaceDE w:val="0"/>
        <w:autoSpaceDN w:val="0"/>
        <w:adjustRightInd w:val="0"/>
        <w:spacing w:line="360" w:lineRule="auto"/>
        <w:rPr>
          <w:rFonts w:cs="Times New Roman"/>
          <w:szCs w:val="20"/>
        </w:rPr>
      </w:pPr>
      <w:r w:rsidRPr="00A96C78">
        <w:rPr>
          <w:rFonts w:cs="Times New Roman"/>
          <w:color w:val="000000"/>
          <w:szCs w:val="20"/>
        </w:rPr>
        <w:t xml:space="preserve">Social media is a media platform that facilitates all kinds of activities of people and focuses on their presence </w:t>
      </w:r>
      <w:r w:rsidRPr="00A96C78">
        <w:rPr>
          <w:rFonts w:cs="Times New Roman"/>
          <w:b/>
          <w:bCs/>
          <w:color w:val="000000"/>
          <w:szCs w:val="20"/>
        </w:rPr>
        <w:t>(</w:t>
      </w:r>
      <w:r w:rsidRPr="00A96C78">
        <w:rPr>
          <w:rFonts w:cs="Times New Roman"/>
          <w:color w:val="000000"/>
          <w:szCs w:val="20"/>
        </w:rPr>
        <w:t xml:space="preserve">Chen, </w:t>
      </w:r>
      <w:proofErr w:type="spellStart"/>
      <w:r w:rsidRPr="00A96C78">
        <w:rPr>
          <w:rFonts w:cs="Times New Roman"/>
          <w:color w:val="000000"/>
          <w:szCs w:val="20"/>
        </w:rPr>
        <w:t>Sherren</w:t>
      </w:r>
      <w:proofErr w:type="spellEnd"/>
      <w:r w:rsidRPr="00A96C78">
        <w:rPr>
          <w:rFonts w:cs="Times New Roman"/>
          <w:color w:val="000000"/>
          <w:szCs w:val="20"/>
        </w:rPr>
        <w:t xml:space="preserve">, Smit &amp; Lee, 2021). It is also an internet-based application used to communicate with other people </w:t>
      </w:r>
      <w:r w:rsidRPr="00A96C78">
        <w:rPr>
          <w:rFonts w:cs="Times New Roman"/>
          <w:b/>
          <w:bCs/>
          <w:color w:val="000000"/>
          <w:szCs w:val="20"/>
        </w:rPr>
        <w:t>(</w:t>
      </w:r>
      <w:r w:rsidRPr="00A96C78">
        <w:rPr>
          <w:rFonts w:cs="Times New Roman"/>
          <w:color w:val="000000"/>
          <w:szCs w:val="20"/>
        </w:rPr>
        <w:t xml:space="preserve">Barton, Adams, Browne &amp; </w:t>
      </w:r>
      <w:proofErr w:type="spellStart"/>
      <w:r w:rsidRPr="00A96C78">
        <w:rPr>
          <w:rFonts w:cs="Times New Roman"/>
          <w:color w:val="000000"/>
          <w:szCs w:val="20"/>
        </w:rPr>
        <w:t>Arrastia</w:t>
      </w:r>
      <w:proofErr w:type="spellEnd"/>
      <w:r w:rsidRPr="00A96C78">
        <w:rPr>
          <w:rFonts w:cs="Times New Roman"/>
          <w:color w:val="000000"/>
          <w:szCs w:val="20"/>
        </w:rPr>
        <w:t>-Chisholm, 2021). It is also feasible to describe social media as online communities where users may build private or public profiles, communicate with friends in daily life, and associate with others based on shared interests. (</w:t>
      </w:r>
      <w:proofErr w:type="spellStart"/>
      <w:r w:rsidRPr="00A96C78">
        <w:rPr>
          <w:rFonts w:cs="Times New Roman"/>
          <w:color w:val="000000"/>
          <w:szCs w:val="20"/>
        </w:rPr>
        <w:t>Kuss</w:t>
      </w:r>
      <w:proofErr w:type="spellEnd"/>
      <w:r w:rsidRPr="00A96C78">
        <w:rPr>
          <w:rFonts w:cs="Times New Roman"/>
          <w:color w:val="000000"/>
          <w:szCs w:val="20"/>
        </w:rPr>
        <w:t xml:space="preserve"> &amp; Griffiths, 2011a).</w:t>
      </w:r>
      <w:r w:rsidRPr="00A96C78">
        <w:rPr>
          <w:rFonts w:cs="Times New Roman"/>
          <w:szCs w:val="20"/>
        </w:rPr>
        <w:t xml:space="preserve"> </w:t>
      </w:r>
      <w:r w:rsidRPr="00A96C78">
        <w:rPr>
          <w:rFonts w:cs="Times New Roman"/>
          <w:color w:val="000000"/>
          <w:szCs w:val="20"/>
        </w:rPr>
        <w:t xml:space="preserve">Social media, as a term, refers to the wide range of online activities that people may engage in (Smith &amp; </w:t>
      </w:r>
      <w:proofErr w:type="spellStart"/>
      <w:r w:rsidRPr="00A96C78">
        <w:rPr>
          <w:rFonts w:cs="Times New Roman"/>
          <w:color w:val="000000"/>
          <w:szCs w:val="20"/>
        </w:rPr>
        <w:t>Gallicano</w:t>
      </w:r>
      <w:proofErr w:type="spellEnd"/>
      <w:r w:rsidRPr="00A96C78">
        <w:rPr>
          <w:rFonts w:cs="Times New Roman"/>
          <w:color w:val="000000"/>
          <w:szCs w:val="20"/>
        </w:rPr>
        <w:t xml:space="preserve">, 2015) and can be broadly described </w:t>
      </w:r>
      <w:r w:rsidRPr="00A96C78">
        <w:rPr>
          <w:rFonts w:cs="Times New Roman"/>
          <w:color w:val="000000"/>
          <w:szCs w:val="20"/>
        </w:rPr>
        <w:lastRenderedPageBreak/>
        <w:t xml:space="preserve">as programs, platforms, and other tools that let users produce, rearrange, and share </w:t>
      </w:r>
      <w:r w:rsidRPr="00A96C78">
        <w:rPr>
          <w:rFonts w:cs="Times New Roman"/>
          <w:color w:val="000000" w:themeColor="text1"/>
          <w:szCs w:val="20"/>
        </w:rPr>
        <w:t xml:space="preserve">material (Junco, 2014). </w:t>
      </w:r>
      <w:r w:rsidRPr="00A96C78">
        <w:rPr>
          <w:rFonts w:cs="Times New Roman"/>
          <w:color w:val="000000"/>
          <w:szCs w:val="20"/>
        </w:rPr>
        <w:t xml:space="preserve">In this framework, the abundance of opportunities provided by social media has led to a rapid increase in the number of users, especially among young people, and a tendency to spend a lot of time </w:t>
      </w:r>
      <w:r w:rsidRPr="00A96C78">
        <w:rPr>
          <w:rFonts w:cs="Times New Roman"/>
          <w:b/>
          <w:bCs/>
          <w:color w:val="000000"/>
          <w:szCs w:val="20"/>
        </w:rPr>
        <w:t>(</w:t>
      </w:r>
      <w:r w:rsidRPr="00A96C78">
        <w:rPr>
          <w:rFonts w:cs="Times New Roman"/>
          <w:color w:val="000000"/>
          <w:szCs w:val="20"/>
        </w:rPr>
        <w:t xml:space="preserve">Aini, </w:t>
      </w:r>
      <w:proofErr w:type="spellStart"/>
      <w:r w:rsidRPr="00A96C78">
        <w:rPr>
          <w:rFonts w:cs="Times New Roman"/>
          <w:color w:val="000000"/>
          <w:szCs w:val="20"/>
        </w:rPr>
        <w:t>Rahardja</w:t>
      </w:r>
      <w:proofErr w:type="spellEnd"/>
      <w:r w:rsidRPr="00A96C78">
        <w:rPr>
          <w:rFonts w:cs="Times New Roman"/>
          <w:color w:val="000000"/>
          <w:szCs w:val="20"/>
        </w:rPr>
        <w:t xml:space="preserve">, </w:t>
      </w:r>
      <w:proofErr w:type="spellStart"/>
      <w:r w:rsidRPr="00A96C78">
        <w:rPr>
          <w:rFonts w:cs="Times New Roman"/>
          <w:color w:val="000000"/>
          <w:szCs w:val="20"/>
        </w:rPr>
        <w:t>Tangkaw</w:t>
      </w:r>
      <w:proofErr w:type="spellEnd"/>
      <w:r w:rsidRPr="00A96C78">
        <w:rPr>
          <w:rFonts w:cs="Times New Roman"/>
          <w:color w:val="000000"/>
          <w:szCs w:val="20"/>
        </w:rPr>
        <w:t xml:space="preserve">, Santoso &amp; </w:t>
      </w:r>
      <w:proofErr w:type="spellStart"/>
      <w:r w:rsidRPr="00A96C78">
        <w:rPr>
          <w:rFonts w:cs="Times New Roman"/>
          <w:color w:val="000000"/>
          <w:szCs w:val="20"/>
        </w:rPr>
        <w:t>Khoirunisa</w:t>
      </w:r>
      <w:proofErr w:type="spellEnd"/>
      <w:r w:rsidRPr="00A96C78">
        <w:rPr>
          <w:rFonts w:cs="Times New Roman"/>
          <w:color w:val="000000"/>
          <w:szCs w:val="20"/>
        </w:rPr>
        <w:t xml:space="preserve">, 2020). Young people spend most of their time updating their connections and status on social media (Fox &amp; Moreland, 2015). The usage of social media apps has increased </w:t>
      </w:r>
      <w:proofErr w:type="gramStart"/>
      <w:r w:rsidRPr="00A96C78">
        <w:rPr>
          <w:rFonts w:cs="Times New Roman"/>
          <w:color w:val="000000"/>
          <w:szCs w:val="20"/>
        </w:rPr>
        <w:t>as a result of</w:t>
      </w:r>
      <w:proofErr w:type="gramEnd"/>
      <w:r w:rsidRPr="00A96C78">
        <w:rPr>
          <w:rFonts w:cs="Times New Roman"/>
          <w:color w:val="000000"/>
          <w:szCs w:val="20"/>
        </w:rPr>
        <w:t xml:space="preserve"> people's sense of isolation, their need to connect with others, and their desire to spend time online</w:t>
      </w:r>
      <w:r w:rsidRPr="00A96C78">
        <w:rPr>
          <w:rFonts w:cs="Times New Roman"/>
          <w:szCs w:val="20"/>
        </w:rPr>
        <w:t xml:space="preserve"> (</w:t>
      </w:r>
      <w:proofErr w:type="spellStart"/>
      <w:r w:rsidRPr="00A96C78">
        <w:rPr>
          <w:rFonts w:cs="Times New Roman"/>
          <w:szCs w:val="20"/>
        </w:rPr>
        <w:t>Andreassen</w:t>
      </w:r>
      <w:proofErr w:type="spellEnd"/>
      <w:r w:rsidRPr="00A96C78">
        <w:rPr>
          <w:rFonts w:cs="Times New Roman"/>
          <w:szCs w:val="20"/>
        </w:rPr>
        <w:t xml:space="preserve">, </w:t>
      </w:r>
      <w:proofErr w:type="spellStart"/>
      <w:r w:rsidRPr="00A96C78">
        <w:rPr>
          <w:rFonts w:cs="Times New Roman"/>
          <w:szCs w:val="20"/>
        </w:rPr>
        <w:t>Torsheim</w:t>
      </w:r>
      <w:proofErr w:type="spellEnd"/>
      <w:r w:rsidRPr="00A96C78">
        <w:rPr>
          <w:rFonts w:cs="Times New Roman"/>
          <w:szCs w:val="20"/>
        </w:rPr>
        <w:t xml:space="preserve">, </w:t>
      </w:r>
      <w:proofErr w:type="spellStart"/>
      <w:r w:rsidRPr="00A96C78">
        <w:rPr>
          <w:rFonts w:cs="Times New Roman"/>
          <w:szCs w:val="20"/>
        </w:rPr>
        <w:t>Brunborg</w:t>
      </w:r>
      <w:proofErr w:type="spellEnd"/>
      <w:r w:rsidRPr="00A96C78">
        <w:rPr>
          <w:rFonts w:cs="Times New Roman"/>
          <w:szCs w:val="20"/>
        </w:rPr>
        <w:t xml:space="preserve"> &amp; </w:t>
      </w:r>
      <w:proofErr w:type="spellStart"/>
      <w:r w:rsidRPr="00A96C78">
        <w:rPr>
          <w:rFonts w:cs="Times New Roman"/>
          <w:szCs w:val="20"/>
        </w:rPr>
        <w:t>Pallesen</w:t>
      </w:r>
      <w:proofErr w:type="spellEnd"/>
      <w:r w:rsidRPr="00A96C78">
        <w:rPr>
          <w:rFonts w:cs="Times New Roman"/>
          <w:szCs w:val="20"/>
        </w:rPr>
        <w:t>, 2012). Naturally, this has brought excessive and inappropriate social media use to light. While some people use social media as much as they need to, others struggle to strike this balance and have challenges in their lives (</w:t>
      </w:r>
      <w:proofErr w:type="spellStart"/>
      <w:r w:rsidRPr="00A96C78">
        <w:rPr>
          <w:rFonts w:cs="Times New Roman"/>
          <w:szCs w:val="20"/>
        </w:rPr>
        <w:t>Odabaşıoğlu</w:t>
      </w:r>
      <w:proofErr w:type="spellEnd"/>
      <w:r w:rsidRPr="00A96C78">
        <w:rPr>
          <w:rFonts w:cs="Times New Roman"/>
          <w:szCs w:val="20"/>
        </w:rPr>
        <w:t xml:space="preserve">, </w:t>
      </w:r>
      <w:proofErr w:type="spellStart"/>
      <w:r w:rsidRPr="00A96C78">
        <w:rPr>
          <w:rFonts w:cs="Times New Roman"/>
          <w:szCs w:val="20"/>
        </w:rPr>
        <w:t>Öztürk</w:t>
      </w:r>
      <w:proofErr w:type="spellEnd"/>
      <w:r w:rsidRPr="00A96C78">
        <w:rPr>
          <w:rFonts w:cs="Times New Roman"/>
          <w:szCs w:val="20"/>
        </w:rPr>
        <w:t xml:space="preserve">, </w:t>
      </w:r>
      <w:proofErr w:type="spellStart"/>
      <w:r w:rsidRPr="00A96C78">
        <w:rPr>
          <w:rFonts w:cs="Times New Roman"/>
          <w:szCs w:val="20"/>
        </w:rPr>
        <w:t>Genç</w:t>
      </w:r>
      <w:proofErr w:type="spellEnd"/>
      <w:r w:rsidRPr="00A96C78">
        <w:rPr>
          <w:rFonts w:cs="Times New Roman"/>
          <w:szCs w:val="20"/>
        </w:rPr>
        <w:t xml:space="preserve"> &amp; </w:t>
      </w:r>
      <w:proofErr w:type="spellStart"/>
      <w:r w:rsidRPr="00A96C78">
        <w:rPr>
          <w:rFonts w:cs="Times New Roman"/>
          <w:szCs w:val="20"/>
        </w:rPr>
        <w:t>Pektaş</w:t>
      </w:r>
      <w:proofErr w:type="spellEnd"/>
      <w:r w:rsidRPr="00A96C78">
        <w:rPr>
          <w:rFonts w:cs="Times New Roman"/>
          <w:szCs w:val="20"/>
        </w:rPr>
        <w:t xml:space="preserve"> 2007). Problematic and excessive usage affects young people's personal, social, and academic lives (Griffiths, </w:t>
      </w:r>
      <w:proofErr w:type="spellStart"/>
      <w:r w:rsidRPr="00A96C78">
        <w:rPr>
          <w:rFonts w:cs="Times New Roman"/>
          <w:szCs w:val="20"/>
        </w:rPr>
        <w:t>Kuss</w:t>
      </w:r>
      <w:proofErr w:type="spellEnd"/>
      <w:r w:rsidRPr="00A96C78">
        <w:rPr>
          <w:rFonts w:cs="Times New Roman"/>
          <w:szCs w:val="20"/>
        </w:rPr>
        <w:t xml:space="preserve"> &amp; </w:t>
      </w:r>
      <w:proofErr w:type="spellStart"/>
      <w:r w:rsidRPr="00A96C78">
        <w:rPr>
          <w:rFonts w:cs="Times New Roman"/>
          <w:szCs w:val="20"/>
        </w:rPr>
        <w:t>Demetrovics</w:t>
      </w:r>
      <w:proofErr w:type="spellEnd"/>
      <w:r w:rsidRPr="00A96C78">
        <w:rPr>
          <w:rFonts w:cs="Times New Roman"/>
          <w:szCs w:val="20"/>
        </w:rPr>
        <w:t xml:space="preserve">, 2014). Students often use social media, which raises the likelihood that they may develop an addiction owing to factors including exposure to social media's negative consequences and increased risk (Wilson, </w:t>
      </w:r>
      <w:proofErr w:type="spellStart"/>
      <w:r w:rsidRPr="00A96C78">
        <w:rPr>
          <w:rFonts w:cs="Times New Roman"/>
          <w:szCs w:val="20"/>
        </w:rPr>
        <w:t>Fornasier</w:t>
      </w:r>
      <w:proofErr w:type="spellEnd"/>
      <w:r w:rsidRPr="00A96C78">
        <w:rPr>
          <w:rFonts w:cs="Times New Roman"/>
          <w:szCs w:val="20"/>
        </w:rPr>
        <w:t xml:space="preserve"> &amp; White, 2010). Due to people's excessive desire and attitude toward using social media, which is a sort of internet addiction, it can be exhibited (</w:t>
      </w:r>
      <w:proofErr w:type="spellStart"/>
      <w:r w:rsidRPr="00A96C78">
        <w:rPr>
          <w:rFonts w:cs="Times New Roman"/>
          <w:szCs w:val="20"/>
        </w:rPr>
        <w:t>Starcevic</w:t>
      </w:r>
      <w:proofErr w:type="spellEnd"/>
      <w:r w:rsidRPr="00A96C78">
        <w:rPr>
          <w:rFonts w:cs="Times New Roman"/>
          <w:szCs w:val="20"/>
        </w:rPr>
        <w:t xml:space="preserve">, 2013; </w:t>
      </w:r>
      <w:proofErr w:type="spellStart"/>
      <w:r w:rsidRPr="00A96C78">
        <w:rPr>
          <w:rFonts w:cs="Times New Roman"/>
          <w:szCs w:val="20"/>
        </w:rPr>
        <w:t>Kuss</w:t>
      </w:r>
      <w:proofErr w:type="spellEnd"/>
      <w:r w:rsidRPr="00A96C78">
        <w:rPr>
          <w:rFonts w:cs="Times New Roman"/>
          <w:szCs w:val="20"/>
        </w:rPr>
        <w:t xml:space="preserve"> &amp; Griffiths, 2012; Griffiths, 2000)</w:t>
      </w:r>
      <w:r w:rsidRPr="00A96C78">
        <w:rPr>
          <w:rFonts w:cs="Times New Roman"/>
          <w:b/>
          <w:bCs/>
          <w:szCs w:val="20"/>
        </w:rPr>
        <w:t xml:space="preserve">. </w:t>
      </w:r>
      <w:r w:rsidRPr="00A96C78">
        <w:rPr>
          <w:rFonts w:cs="Times New Roman"/>
          <w:szCs w:val="20"/>
        </w:rPr>
        <w:t>Social media addiction is described as mental, behavioral, and social deficits that are manifested by excessive worry about social media and the need to continually log in and trigger irrational impulses, as well as by spending an excessive amount of time and effort on social media activities. (</w:t>
      </w:r>
      <w:proofErr w:type="spellStart"/>
      <w:r w:rsidRPr="00A96C78">
        <w:rPr>
          <w:rFonts w:cs="Times New Roman"/>
          <w:szCs w:val="20"/>
        </w:rPr>
        <w:t>Andreassen</w:t>
      </w:r>
      <w:proofErr w:type="spellEnd"/>
      <w:r w:rsidRPr="00A96C78">
        <w:rPr>
          <w:rFonts w:cs="Times New Roman"/>
          <w:szCs w:val="20"/>
        </w:rPr>
        <w:t xml:space="preserve"> &amp; </w:t>
      </w:r>
      <w:proofErr w:type="spellStart"/>
      <w:r w:rsidRPr="00A96C78">
        <w:rPr>
          <w:rFonts w:cs="Times New Roman"/>
          <w:szCs w:val="20"/>
        </w:rPr>
        <w:t>Pallesen</w:t>
      </w:r>
      <w:proofErr w:type="spellEnd"/>
      <w:r w:rsidRPr="00A96C78">
        <w:rPr>
          <w:rFonts w:cs="Times New Roman"/>
          <w:szCs w:val="20"/>
        </w:rPr>
        <w:t xml:space="preserve">, 2014). </w:t>
      </w:r>
    </w:p>
    <w:p w14:paraId="106F2145" w14:textId="77777777" w:rsidR="00B71A5E" w:rsidRPr="00A96C78" w:rsidRDefault="00B71A5E" w:rsidP="00B71A5E">
      <w:pPr>
        <w:autoSpaceDE w:val="0"/>
        <w:autoSpaceDN w:val="0"/>
        <w:adjustRightInd w:val="0"/>
        <w:spacing w:line="360" w:lineRule="auto"/>
        <w:rPr>
          <w:rFonts w:cs="Times New Roman"/>
          <w:szCs w:val="20"/>
        </w:rPr>
      </w:pPr>
    </w:p>
    <w:p w14:paraId="125C0B24" w14:textId="77777777" w:rsidR="00B71A5E" w:rsidRDefault="00B71A5E" w:rsidP="00B71A5E">
      <w:pPr>
        <w:autoSpaceDE w:val="0"/>
        <w:autoSpaceDN w:val="0"/>
        <w:adjustRightInd w:val="0"/>
        <w:spacing w:line="360" w:lineRule="auto"/>
        <w:rPr>
          <w:rFonts w:cs="Times New Roman"/>
          <w:szCs w:val="20"/>
        </w:rPr>
      </w:pPr>
      <w:r w:rsidRPr="00A96C78">
        <w:rPr>
          <w:rFonts w:cs="Times New Roman"/>
          <w:szCs w:val="20"/>
        </w:rPr>
        <w:t>When the literature is examined, it is stated that social media use is high among students and that it can cause addiction due to excessive use and uncontrollable desire (</w:t>
      </w:r>
      <w:proofErr w:type="spellStart"/>
      <w:r w:rsidRPr="00A96C78">
        <w:rPr>
          <w:rFonts w:cs="Times New Roman"/>
          <w:szCs w:val="20"/>
        </w:rPr>
        <w:t>Taş</w:t>
      </w:r>
      <w:proofErr w:type="spellEnd"/>
      <w:r w:rsidRPr="00A96C78">
        <w:rPr>
          <w:rFonts w:cs="Times New Roman"/>
          <w:szCs w:val="20"/>
        </w:rPr>
        <w:t xml:space="preserve">, 2017). It can be said that individuals who use social media too much and spend excessive time on it have a desire to be instantly informed about anything at any time under any circumstances. It is stated that social media addiction can cause many cognitive, affective, and behavioral problems such as preoccupation, emotional change, </w:t>
      </w:r>
      <w:proofErr w:type="gramStart"/>
      <w:r w:rsidRPr="00A96C78">
        <w:rPr>
          <w:rFonts w:cs="Times New Roman"/>
          <w:szCs w:val="20"/>
        </w:rPr>
        <w:t>conflict</w:t>
      </w:r>
      <w:proofErr w:type="gramEnd"/>
      <w:r w:rsidRPr="00A96C78">
        <w:rPr>
          <w:rFonts w:cs="Times New Roman"/>
          <w:szCs w:val="20"/>
        </w:rPr>
        <w:t xml:space="preserve"> and isolation (</w:t>
      </w:r>
      <w:proofErr w:type="spellStart"/>
      <w:r w:rsidRPr="00A96C78">
        <w:rPr>
          <w:rFonts w:cs="Times New Roman"/>
          <w:szCs w:val="20"/>
        </w:rPr>
        <w:t>Tutgun-Ünal</w:t>
      </w:r>
      <w:proofErr w:type="spellEnd"/>
      <w:r w:rsidRPr="00A96C78">
        <w:rPr>
          <w:rFonts w:cs="Times New Roman"/>
          <w:szCs w:val="20"/>
        </w:rPr>
        <w:t>, 2015). Some users may neglect activities related to their lives because of social media. Due to such behaviors, individuals face many problems and psychological deterioration that progressively increase in their lives (</w:t>
      </w:r>
      <w:proofErr w:type="spellStart"/>
      <w:r w:rsidRPr="00A96C78">
        <w:rPr>
          <w:rFonts w:cs="Times New Roman"/>
          <w:szCs w:val="20"/>
        </w:rPr>
        <w:t>Morahan</w:t>
      </w:r>
      <w:proofErr w:type="spellEnd"/>
      <w:r w:rsidRPr="00A96C78">
        <w:rPr>
          <w:rFonts w:cs="Times New Roman"/>
          <w:szCs w:val="20"/>
        </w:rPr>
        <w:t xml:space="preserve"> &amp; Schumacher, 2000). The popularity of social media and addiction to the virtual world may lead to an increase in the number of individuals whose lives are negatively affected and whose relationships are damaged by being isolated from real life (</w:t>
      </w:r>
      <w:proofErr w:type="spellStart"/>
      <w:r w:rsidRPr="00A96C78">
        <w:rPr>
          <w:rFonts w:cs="Times New Roman"/>
          <w:szCs w:val="20"/>
        </w:rPr>
        <w:t>Eliphinston</w:t>
      </w:r>
      <w:proofErr w:type="spellEnd"/>
      <w:r w:rsidRPr="00A96C78">
        <w:rPr>
          <w:rFonts w:cs="Times New Roman"/>
          <w:szCs w:val="20"/>
        </w:rPr>
        <w:t xml:space="preserve"> &amp; </w:t>
      </w:r>
      <w:proofErr w:type="spellStart"/>
      <w:r w:rsidRPr="00A96C78">
        <w:rPr>
          <w:rFonts w:cs="Times New Roman"/>
          <w:szCs w:val="20"/>
        </w:rPr>
        <w:t>Noller</w:t>
      </w:r>
      <w:proofErr w:type="spellEnd"/>
      <w:r w:rsidRPr="00A96C78">
        <w:rPr>
          <w:rFonts w:cs="Times New Roman"/>
          <w:szCs w:val="20"/>
        </w:rPr>
        <w:t xml:space="preserve">, 2011). These problems are defined as constantly thinking about social media, seeing non-social media time as meaningless, increasing the duration of </w:t>
      </w:r>
      <w:proofErr w:type="gramStart"/>
      <w:r w:rsidRPr="00A96C78">
        <w:rPr>
          <w:rFonts w:cs="Times New Roman"/>
          <w:szCs w:val="20"/>
        </w:rPr>
        <w:t>use</w:t>
      </w:r>
      <w:proofErr w:type="gramEnd"/>
      <w:r w:rsidRPr="00A96C78">
        <w:rPr>
          <w:rFonts w:cs="Times New Roman"/>
          <w:szCs w:val="20"/>
        </w:rPr>
        <w:t xml:space="preserve"> and getting out of control. </w:t>
      </w:r>
    </w:p>
    <w:p w14:paraId="70242AF5" w14:textId="77777777" w:rsidR="00B71A5E" w:rsidRPr="00A96C78" w:rsidRDefault="00B71A5E" w:rsidP="00B71A5E">
      <w:pPr>
        <w:autoSpaceDE w:val="0"/>
        <w:autoSpaceDN w:val="0"/>
        <w:adjustRightInd w:val="0"/>
        <w:spacing w:line="360" w:lineRule="auto"/>
        <w:rPr>
          <w:rFonts w:cs="Times New Roman"/>
          <w:szCs w:val="20"/>
        </w:rPr>
      </w:pPr>
    </w:p>
    <w:p w14:paraId="3690F2C3" w14:textId="77777777" w:rsidR="00B71A5E" w:rsidRDefault="00B71A5E" w:rsidP="00B71A5E">
      <w:pPr>
        <w:autoSpaceDE w:val="0"/>
        <w:autoSpaceDN w:val="0"/>
        <w:adjustRightInd w:val="0"/>
        <w:spacing w:line="360" w:lineRule="auto"/>
        <w:rPr>
          <w:rFonts w:cs="Times New Roman"/>
          <w:szCs w:val="20"/>
        </w:rPr>
      </w:pPr>
      <w:r w:rsidRPr="00A96C78">
        <w:rPr>
          <w:rFonts w:cs="Times New Roman"/>
          <w:szCs w:val="20"/>
        </w:rPr>
        <w:t>Excessive engagement with social media, difficulties in controlling use, inability to prevent access requests, spending more time on social media in any situation and wanting social media when not online are important problems (</w:t>
      </w:r>
      <w:proofErr w:type="spellStart"/>
      <w:r w:rsidRPr="00A96C78">
        <w:rPr>
          <w:rFonts w:cs="Times New Roman"/>
          <w:szCs w:val="20"/>
        </w:rPr>
        <w:t>Çam</w:t>
      </w:r>
      <w:proofErr w:type="spellEnd"/>
      <w:r w:rsidRPr="00A96C78">
        <w:rPr>
          <w:rFonts w:cs="Times New Roman"/>
          <w:szCs w:val="20"/>
        </w:rPr>
        <w:t xml:space="preserve"> &amp; </w:t>
      </w:r>
      <w:proofErr w:type="spellStart"/>
      <w:r w:rsidRPr="00A96C78">
        <w:rPr>
          <w:rFonts w:cs="Times New Roman"/>
          <w:szCs w:val="20"/>
        </w:rPr>
        <w:t>İşbulan</w:t>
      </w:r>
      <w:proofErr w:type="spellEnd"/>
      <w:r w:rsidRPr="00A96C78">
        <w:rPr>
          <w:rFonts w:cs="Times New Roman"/>
          <w:szCs w:val="20"/>
        </w:rPr>
        <w:t xml:space="preserve">, 2012; Young, 2007) and are important indicators of addiction. However, the psychometric process should be fully understood </w:t>
      </w:r>
      <w:proofErr w:type="gramStart"/>
      <w:r w:rsidRPr="00A96C78">
        <w:rPr>
          <w:rFonts w:cs="Times New Roman"/>
          <w:szCs w:val="20"/>
        </w:rPr>
        <w:t>in order to</w:t>
      </w:r>
      <w:proofErr w:type="gramEnd"/>
      <w:r w:rsidRPr="00A96C78">
        <w:rPr>
          <w:rFonts w:cs="Times New Roman"/>
          <w:szCs w:val="20"/>
        </w:rPr>
        <w:t xml:space="preserve"> assess the sharp rise in social media use as an addiction (</w:t>
      </w:r>
      <w:proofErr w:type="spellStart"/>
      <w:r w:rsidRPr="00A96C78">
        <w:rPr>
          <w:rFonts w:cs="Times New Roman"/>
          <w:szCs w:val="20"/>
        </w:rPr>
        <w:t>Andreassen</w:t>
      </w:r>
      <w:proofErr w:type="spellEnd"/>
      <w:r w:rsidRPr="00A96C78">
        <w:rPr>
          <w:rFonts w:cs="Times New Roman"/>
          <w:szCs w:val="20"/>
        </w:rPr>
        <w:t xml:space="preserve"> et al., 2012; </w:t>
      </w:r>
      <w:proofErr w:type="spellStart"/>
      <w:r w:rsidRPr="00A96C78">
        <w:rPr>
          <w:rFonts w:cs="Times New Roman"/>
          <w:szCs w:val="20"/>
        </w:rPr>
        <w:t>Kuss</w:t>
      </w:r>
      <w:proofErr w:type="spellEnd"/>
      <w:r w:rsidRPr="00A96C78">
        <w:rPr>
          <w:rFonts w:cs="Times New Roman"/>
          <w:szCs w:val="20"/>
        </w:rPr>
        <w:t xml:space="preserve"> &amp; Griffiths, 2011b). Some studies have seen a concern with the rapid rise in social media usage, which is mostly based on time spent. Excessive social media use can cause addiction in people (Sussman, </w:t>
      </w:r>
      <w:proofErr w:type="spellStart"/>
      <w:r w:rsidRPr="00A96C78">
        <w:rPr>
          <w:rFonts w:cs="Times New Roman"/>
          <w:szCs w:val="20"/>
        </w:rPr>
        <w:t>Liha</w:t>
      </w:r>
      <w:proofErr w:type="spellEnd"/>
      <w:r w:rsidRPr="00A96C78">
        <w:rPr>
          <w:rFonts w:cs="Times New Roman"/>
          <w:szCs w:val="20"/>
        </w:rPr>
        <w:t>, &amp; Griffiths, 2011). From time to time, individuals may engage in various potentially addictive behaviors such as using social media intensively. However, these behaviors are not necessarily addictive, sometimes they can only be described as behaviors that lead to addiction</w:t>
      </w:r>
      <w:r w:rsidRPr="00A96C78">
        <w:rPr>
          <w:rFonts w:cs="Times New Roman"/>
          <w:b/>
          <w:bCs/>
          <w:szCs w:val="20"/>
        </w:rPr>
        <w:t xml:space="preserve">. </w:t>
      </w:r>
      <w:r w:rsidRPr="00A96C78">
        <w:rPr>
          <w:rFonts w:cs="Times New Roman"/>
          <w:szCs w:val="20"/>
        </w:rPr>
        <w:t xml:space="preserve">Social media addiction is related to how an individual uses social media. Excessive use is the main factor that causes prolonged social media </w:t>
      </w:r>
      <w:r w:rsidRPr="00A96C78">
        <w:rPr>
          <w:rFonts w:cs="Times New Roman"/>
          <w:szCs w:val="20"/>
        </w:rPr>
        <w:lastRenderedPageBreak/>
        <w:t>use, negative feelings when access is not available, and neglect behavior in social life (</w:t>
      </w:r>
      <w:proofErr w:type="spellStart"/>
      <w:r w:rsidRPr="00A96C78">
        <w:rPr>
          <w:rFonts w:cs="Times New Roman"/>
          <w:szCs w:val="20"/>
        </w:rPr>
        <w:t>Arısoy</w:t>
      </w:r>
      <w:proofErr w:type="spellEnd"/>
      <w:r w:rsidRPr="00A96C78">
        <w:rPr>
          <w:rFonts w:cs="Times New Roman"/>
          <w:szCs w:val="20"/>
        </w:rPr>
        <w:t>, 2009). However, excessive usage of social media might be seen as normal if people can manage how much time they spend there.</w:t>
      </w:r>
    </w:p>
    <w:p w14:paraId="71BE031F" w14:textId="77777777" w:rsidR="00B71A5E" w:rsidRPr="00A96C78" w:rsidRDefault="00B71A5E" w:rsidP="00B71A5E">
      <w:pPr>
        <w:autoSpaceDE w:val="0"/>
        <w:autoSpaceDN w:val="0"/>
        <w:adjustRightInd w:val="0"/>
        <w:spacing w:line="360" w:lineRule="auto"/>
        <w:rPr>
          <w:rFonts w:cs="Times New Roman"/>
          <w:szCs w:val="20"/>
        </w:rPr>
      </w:pPr>
    </w:p>
    <w:p w14:paraId="218AA5C3" w14:textId="77777777" w:rsidR="00B71A5E" w:rsidRDefault="00B71A5E" w:rsidP="00B71A5E">
      <w:pPr>
        <w:autoSpaceDE w:val="0"/>
        <w:autoSpaceDN w:val="0"/>
        <w:adjustRightInd w:val="0"/>
        <w:spacing w:line="360" w:lineRule="auto"/>
        <w:rPr>
          <w:rFonts w:cs="Times New Roman"/>
          <w:szCs w:val="20"/>
        </w:rPr>
      </w:pPr>
      <w:r w:rsidRPr="00A96C78">
        <w:rPr>
          <w:rFonts w:cs="Times New Roman"/>
          <w:szCs w:val="20"/>
        </w:rPr>
        <w:t>With the ubiquitous accessibility of the Internet, the widespread use of technological tools and the increase in the number of digital platforms, students' interest in social media has increased and this has also affected their attitudes to the extent of addiction. Since social networks have rapidly gained popularity in the world, they attract a lot of attention and especially affect students' attitudes (</w:t>
      </w:r>
      <w:proofErr w:type="spellStart"/>
      <w:r w:rsidRPr="00A96C78">
        <w:rPr>
          <w:rFonts w:cs="Times New Roman"/>
          <w:szCs w:val="20"/>
        </w:rPr>
        <w:t>Silius</w:t>
      </w:r>
      <w:proofErr w:type="spellEnd"/>
      <w:r w:rsidRPr="00A96C78">
        <w:rPr>
          <w:rFonts w:cs="Times New Roman"/>
          <w:szCs w:val="20"/>
        </w:rPr>
        <w:t xml:space="preserve">, </w:t>
      </w:r>
      <w:proofErr w:type="spellStart"/>
      <w:r w:rsidRPr="00A96C78">
        <w:rPr>
          <w:rFonts w:cs="Times New Roman"/>
          <w:szCs w:val="20"/>
        </w:rPr>
        <w:t>Miilumaki</w:t>
      </w:r>
      <w:proofErr w:type="spellEnd"/>
      <w:r w:rsidRPr="00A96C78">
        <w:rPr>
          <w:rFonts w:cs="Times New Roman"/>
          <w:szCs w:val="20"/>
        </w:rPr>
        <w:t xml:space="preserve">, Huhtamaki, </w:t>
      </w:r>
      <w:proofErr w:type="spellStart"/>
      <w:r w:rsidRPr="00A96C78">
        <w:rPr>
          <w:rFonts w:cs="Times New Roman"/>
          <w:szCs w:val="20"/>
        </w:rPr>
        <w:t>Tebest</w:t>
      </w:r>
      <w:proofErr w:type="spellEnd"/>
      <w:r w:rsidRPr="00A96C78">
        <w:rPr>
          <w:rFonts w:cs="Times New Roman"/>
          <w:szCs w:val="20"/>
        </w:rPr>
        <w:t xml:space="preserve">, </w:t>
      </w:r>
      <w:proofErr w:type="spellStart"/>
      <w:r w:rsidRPr="00A96C78">
        <w:rPr>
          <w:rFonts w:cs="Times New Roman"/>
          <w:szCs w:val="20"/>
        </w:rPr>
        <w:t>Merilainen</w:t>
      </w:r>
      <w:proofErr w:type="spellEnd"/>
      <w:r w:rsidRPr="00A96C78">
        <w:rPr>
          <w:rFonts w:cs="Times New Roman"/>
          <w:szCs w:val="20"/>
        </w:rPr>
        <w:t xml:space="preserve"> &amp; </w:t>
      </w:r>
      <w:proofErr w:type="spellStart"/>
      <w:r w:rsidRPr="00A96C78">
        <w:rPr>
          <w:rFonts w:cs="Times New Roman"/>
          <w:szCs w:val="20"/>
        </w:rPr>
        <w:t>Pohjolaine</w:t>
      </w:r>
      <w:proofErr w:type="spellEnd"/>
      <w:r w:rsidRPr="00A96C78">
        <w:rPr>
          <w:rFonts w:cs="Times New Roman"/>
          <w:szCs w:val="20"/>
        </w:rPr>
        <w:t>, 2010). Additionally, in recent years, these social networks have changed sharing, information, and communication (</w:t>
      </w:r>
      <w:proofErr w:type="spellStart"/>
      <w:r w:rsidRPr="00A96C78">
        <w:rPr>
          <w:rFonts w:cs="Times New Roman"/>
          <w:szCs w:val="20"/>
        </w:rPr>
        <w:t>Espuny</w:t>
      </w:r>
      <w:proofErr w:type="spellEnd"/>
      <w:r w:rsidRPr="00A96C78">
        <w:rPr>
          <w:rFonts w:cs="Times New Roman"/>
          <w:szCs w:val="20"/>
        </w:rPr>
        <w:t xml:space="preserve">, Gonzalez, </w:t>
      </w:r>
      <w:proofErr w:type="spellStart"/>
      <w:r w:rsidRPr="00A96C78">
        <w:rPr>
          <w:rFonts w:cs="Times New Roman"/>
          <w:szCs w:val="20"/>
        </w:rPr>
        <w:t>Lleixa</w:t>
      </w:r>
      <w:proofErr w:type="spellEnd"/>
      <w:r w:rsidRPr="00A96C78">
        <w:rPr>
          <w:rFonts w:cs="Times New Roman"/>
          <w:szCs w:val="20"/>
        </w:rPr>
        <w:t xml:space="preserve"> &amp; </w:t>
      </w:r>
      <w:proofErr w:type="spellStart"/>
      <w:r w:rsidRPr="00A96C78">
        <w:rPr>
          <w:rFonts w:cs="Times New Roman"/>
          <w:szCs w:val="20"/>
        </w:rPr>
        <w:t>Gisbert</w:t>
      </w:r>
      <w:proofErr w:type="spellEnd"/>
      <w:r w:rsidRPr="00A96C78">
        <w:rPr>
          <w:rFonts w:cs="Times New Roman"/>
          <w:szCs w:val="20"/>
        </w:rPr>
        <w:t xml:space="preserve">, 2011). They have captured the interest of the younger generation and shaped their perspectives since they are interactive and multifaceted (Hamid, Chang &amp; </w:t>
      </w:r>
      <w:proofErr w:type="spellStart"/>
      <w:r w:rsidRPr="00A96C78">
        <w:rPr>
          <w:rFonts w:cs="Times New Roman"/>
          <w:szCs w:val="20"/>
        </w:rPr>
        <w:t>Kurnia</w:t>
      </w:r>
      <w:proofErr w:type="spellEnd"/>
      <w:r w:rsidRPr="00A96C78">
        <w:rPr>
          <w:rFonts w:cs="Times New Roman"/>
          <w:szCs w:val="20"/>
        </w:rPr>
        <w:t xml:space="preserve">, 2009). It is stated that individuals' use and acceptance of social networks and their attitudes have a direct effect on their level of using technology (Lee, Cho, Gay, Davidson &amp; </w:t>
      </w:r>
      <w:proofErr w:type="spellStart"/>
      <w:r w:rsidRPr="00A96C78">
        <w:rPr>
          <w:rFonts w:cs="Times New Roman"/>
          <w:szCs w:val="20"/>
        </w:rPr>
        <w:t>Ingraffe</w:t>
      </w:r>
      <w:proofErr w:type="spellEnd"/>
      <w:r w:rsidRPr="00A96C78">
        <w:rPr>
          <w:rFonts w:cs="Times New Roman"/>
          <w:szCs w:val="20"/>
        </w:rPr>
        <w:t xml:space="preserve">, 2003). A person's attitude is made up of cognitive and emotional elements that interact to shape how they perceive, experience, and act toward an object </w:t>
      </w:r>
      <w:r w:rsidRPr="00A96C78">
        <w:rPr>
          <w:rFonts w:cs="Times New Roman"/>
          <w:b/>
          <w:bCs/>
          <w:szCs w:val="20"/>
        </w:rPr>
        <w:t>(</w:t>
      </w:r>
      <w:proofErr w:type="spellStart"/>
      <w:r w:rsidRPr="00A96C78">
        <w:rPr>
          <w:rFonts w:cs="Times New Roman"/>
          <w:szCs w:val="20"/>
        </w:rPr>
        <w:t>Mellado</w:t>
      </w:r>
      <w:proofErr w:type="spellEnd"/>
      <w:r w:rsidRPr="00A96C78">
        <w:rPr>
          <w:rFonts w:cs="Times New Roman"/>
          <w:szCs w:val="20"/>
        </w:rPr>
        <w:t xml:space="preserve"> &amp; </w:t>
      </w:r>
      <w:proofErr w:type="spellStart"/>
      <w:r w:rsidRPr="00A96C78">
        <w:rPr>
          <w:rFonts w:cs="Times New Roman"/>
          <w:szCs w:val="20"/>
        </w:rPr>
        <w:t>Hermida</w:t>
      </w:r>
      <w:proofErr w:type="spellEnd"/>
      <w:r w:rsidRPr="00A96C78">
        <w:rPr>
          <w:rFonts w:cs="Times New Roman"/>
          <w:szCs w:val="20"/>
        </w:rPr>
        <w:t>, 2021</w:t>
      </w:r>
      <w:r w:rsidRPr="00A96C78">
        <w:rPr>
          <w:rFonts w:cs="Times New Roman"/>
          <w:b/>
          <w:bCs/>
          <w:szCs w:val="20"/>
        </w:rPr>
        <w:t xml:space="preserve">). </w:t>
      </w:r>
      <w:r w:rsidRPr="00A96C78">
        <w:rPr>
          <w:rFonts w:cs="Times New Roman"/>
          <w:szCs w:val="20"/>
        </w:rPr>
        <w:t>People's experiences and their relationships with the environment and their use of technological tools play a role in the acquisition of attitudes. It is necessary to identify the behaviors that drive people to use social media and take it to the level of engagement and the attitudes that affect this. It is impossible to ignore the impact of social media on our society. It has changed people's behavior, feelings, thoughts, and attitudes in many ways (Lewis &amp; Nichols, 2016</w:t>
      </w:r>
      <w:r w:rsidRPr="00A96C78">
        <w:rPr>
          <w:rFonts w:cs="Times New Roman"/>
          <w:b/>
          <w:bCs/>
          <w:szCs w:val="20"/>
        </w:rPr>
        <w:t xml:space="preserve">). </w:t>
      </w:r>
      <w:r w:rsidRPr="00A96C78">
        <w:rPr>
          <w:rFonts w:cs="Times New Roman"/>
          <w:szCs w:val="20"/>
        </w:rPr>
        <w:t>The use of technology as information, communication and socialization affects trust and trust in social media and requires examination in terms of attitudes and addiction (</w:t>
      </w:r>
      <w:proofErr w:type="spellStart"/>
      <w:r w:rsidRPr="00A96C78">
        <w:rPr>
          <w:rFonts w:cs="Times New Roman"/>
          <w:szCs w:val="20"/>
        </w:rPr>
        <w:t>Papanastasious</w:t>
      </w:r>
      <w:proofErr w:type="spellEnd"/>
      <w:r w:rsidRPr="00A96C78">
        <w:rPr>
          <w:rFonts w:cs="Times New Roman"/>
          <w:szCs w:val="20"/>
        </w:rPr>
        <w:t xml:space="preserve">, 2008). </w:t>
      </w:r>
    </w:p>
    <w:p w14:paraId="5F05FA16" w14:textId="77777777" w:rsidR="00B71A5E" w:rsidRPr="00A96C78" w:rsidRDefault="00B71A5E" w:rsidP="00B71A5E">
      <w:pPr>
        <w:autoSpaceDE w:val="0"/>
        <w:autoSpaceDN w:val="0"/>
        <w:adjustRightInd w:val="0"/>
        <w:spacing w:line="360" w:lineRule="auto"/>
        <w:rPr>
          <w:rFonts w:cs="Times New Roman"/>
          <w:szCs w:val="20"/>
        </w:rPr>
      </w:pPr>
    </w:p>
    <w:p w14:paraId="03580C71" w14:textId="77777777" w:rsidR="00B71A5E" w:rsidRDefault="00B71A5E" w:rsidP="00B71A5E">
      <w:pPr>
        <w:autoSpaceDE w:val="0"/>
        <w:autoSpaceDN w:val="0"/>
        <w:adjustRightInd w:val="0"/>
        <w:spacing w:line="360" w:lineRule="auto"/>
        <w:rPr>
          <w:rFonts w:cs="Times New Roman"/>
          <w:szCs w:val="20"/>
        </w:rPr>
      </w:pPr>
      <w:r w:rsidRPr="00A96C78">
        <w:rPr>
          <w:rFonts w:cs="Times New Roman"/>
          <w:szCs w:val="20"/>
        </w:rPr>
        <w:t xml:space="preserve">This study is expected to provide insight into how to help students become more digitally literate, access trustworthy information, stay safe online, learn to exercise self-control, use social media for intended purposes without becoming addicted to it, and form positive attitudes toward it. Numerous studies might benefit from learning more about the reasons why students use social media, how they manage their time on these sites, and how well-versed in digital literacy they are. The main problem of this research is to determine whether students' use of social media contributes to their digital literacy, attitudes towards these technologies, access to information, ensuring security, etc. In this framework, the study aims to examine students' digital literacy skills, social media addictions and attitudes towards social media use. </w:t>
      </w:r>
    </w:p>
    <w:p w14:paraId="63E1F47C" w14:textId="77777777" w:rsidR="00B71A5E" w:rsidRPr="00A96C78" w:rsidRDefault="00B71A5E" w:rsidP="00B71A5E">
      <w:pPr>
        <w:autoSpaceDE w:val="0"/>
        <w:autoSpaceDN w:val="0"/>
        <w:adjustRightInd w:val="0"/>
        <w:spacing w:line="360" w:lineRule="auto"/>
        <w:rPr>
          <w:rFonts w:cs="Times New Roman"/>
          <w:szCs w:val="20"/>
        </w:rPr>
      </w:pPr>
    </w:p>
    <w:p w14:paraId="6E6D240B" w14:textId="77777777" w:rsidR="00B71A5E" w:rsidRDefault="00B71A5E" w:rsidP="00B71A5E">
      <w:pPr>
        <w:widowControl w:val="0"/>
        <w:spacing w:line="360" w:lineRule="auto"/>
        <w:rPr>
          <w:b/>
        </w:rPr>
      </w:pPr>
      <w:r w:rsidRPr="00A96C78">
        <w:rPr>
          <w:b/>
        </w:rPr>
        <w:t xml:space="preserve">Problem </w:t>
      </w:r>
    </w:p>
    <w:p w14:paraId="6C0CA285" w14:textId="77777777" w:rsidR="00B71A5E" w:rsidRPr="00A96C78" w:rsidRDefault="00B71A5E" w:rsidP="00B71A5E">
      <w:pPr>
        <w:widowControl w:val="0"/>
        <w:spacing w:line="360" w:lineRule="auto"/>
        <w:rPr>
          <w:b/>
        </w:rPr>
      </w:pPr>
    </w:p>
    <w:p w14:paraId="3BC3B124" w14:textId="77777777" w:rsidR="00B71A5E" w:rsidRDefault="00B71A5E" w:rsidP="00B71A5E">
      <w:pPr>
        <w:autoSpaceDE w:val="0"/>
        <w:autoSpaceDN w:val="0"/>
        <w:adjustRightInd w:val="0"/>
        <w:spacing w:line="360" w:lineRule="auto"/>
        <w:rPr>
          <w:rFonts w:cs="Times New Roman"/>
          <w:szCs w:val="20"/>
        </w:rPr>
      </w:pPr>
      <w:r w:rsidRPr="00A96C78">
        <w:rPr>
          <w:rFonts w:cs="Times New Roman"/>
          <w:szCs w:val="20"/>
        </w:rPr>
        <w:t xml:space="preserve">How are middle school students' digital literacy skills and their social media addictions and attitudes towards social media use? </w:t>
      </w:r>
    </w:p>
    <w:p w14:paraId="5D6F9069" w14:textId="77777777" w:rsidR="00B71A5E" w:rsidRPr="00A96C78" w:rsidRDefault="00B71A5E" w:rsidP="00B71A5E">
      <w:pPr>
        <w:autoSpaceDE w:val="0"/>
        <w:autoSpaceDN w:val="0"/>
        <w:adjustRightInd w:val="0"/>
        <w:spacing w:line="360" w:lineRule="auto"/>
        <w:rPr>
          <w:rFonts w:cs="Times New Roman"/>
          <w:szCs w:val="20"/>
        </w:rPr>
      </w:pPr>
    </w:p>
    <w:p w14:paraId="1C040049" w14:textId="77777777" w:rsidR="00B71A5E" w:rsidRDefault="00B71A5E" w:rsidP="00B71A5E">
      <w:pPr>
        <w:autoSpaceDE w:val="0"/>
        <w:autoSpaceDN w:val="0"/>
        <w:adjustRightInd w:val="0"/>
        <w:spacing w:line="360" w:lineRule="auto"/>
        <w:rPr>
          <w:rFonts w:cs="Times New Roman"/>
          <w:b/>
          <w:bCs/>
          <w:szCs w:val="20"/>
        </w:rPr>
      </w:pPr>
      <w:r w:rsidRPr="00A96C78">
        <w:rPr>
          <w:rFonts w:cs="Times New Roman"/>
          <w:b/>
          <w:bCs/>
          <w:szCs w:val="20"/>
        </w:rPr>
        <w:t xml:space="preserve">Sub Problems </w:t>
      </w:r>
    </w:p>
    <w:p w14:paraId="608BB8D3" w14:textId="77777777" w:rsidR="00B71A5E" w:rsidRPr="00A96C78" w:rsidRDefault="00B71A5E" w:rsidP="00B71A5E">
      <w:pPr>
        <w:autoSpaceDE w:val="0"/>
        <w:autoSpaceDN w:val="0"/>
        <w:adjustRightInd w:val="0"/>
        <w:spacing w:line="360" w:lineRule="auto"/>
        <w:rPr>
          <w:rFonts w:cs="Times New Roman"/>
          <w:szCs w:val="20"/>
        </w:rPr>
      </w:pPr>
    </w:p>
    <w:p w14:paraId="6B3E5B5B" w14:textId="77777777" w:rsidR="00B71A5E" w:rsidRPr="00A96C78" w:rsidRDefault="00B71A5E" w:rsidP="00B71A5E">
      <w:pPr>
        <w:numPr>
          <w:ilvl w:val="0"/>
          <w:numId w:val="1"/>
        </w:numPr>
        <w:suppressAutoHyphens w:val="0"/>
        <w:autoSpaceDE w:val="0"/>
        <w:autoSpaceDN w:val="0"/>
        <w:adjustRightInd w:val="0"/>
        <w:spacing w:line="360" w:lineRule="auto"/>
        <w:ind w:left="357" w:hanging="357"/>
        <w:rPr>
          <w:rFonts w:cs="Times New Roman"/>
          <w:szCs w:val="20"/>
        </w:rPr>
      </w:pPr>
      <w:r w:rsidRPr="00A96C78">
        <w:rPr>
          <w:rFonts w:cs="Times New Roman"/>
          <w:szCs w:val="20"/>
        </w:rPr>
        <w:t xml:space="preserve">How are students' digital literacy skills, social media addictions and attitudes towards social media use in general? </w:t>
      </w:r>
    </w:p>
    <w:p w14:paraId="524390B1" w14:textId="77777777" w:rsidR="00B71A5E" w:rsidRPr="00A96C78" w:rsidRDefault="00B71A5E" w:rsidP="00B71A5E">
      <w:pPr>
        <w:numPr>
          <w:ilvl w:val="0"/>
          <w:numId w:val="1"/>
        </w:numPr>
        <w:suppressAutoHyphens w:val="0"/>
        <w:autoSpaceDE w:val="0"/>
        <w:autoSpaceDN w:val="0"/>
        <w:adjustRightInd w:val="0"/>
        <w:spacing w:line="360" w:lineRule="auto"/>
        <w:ind w:left="357" w:hanging="357"/>
        <w:rPr>
          <w:rFonts w:cs="Times New Roman"/>
          <w:szCs w:val="20"/>
        </w:rPr>
      </w:pPr>
      <w:r w:rsidRPr="00A96C78">
        <w:rPr>
          <w:rFonts w:cs="Times New Roman"/>
          <w:szCs w:val="20"/>
        </w:rPr>
        <w:t xml:space="preserve">Do students' digital literacy skills, social media addictions and attitudes towards social media use differ according to gender? </w:t>
      </w:r>
    </w:p>
    <w:p w14:paraId="0512C007" w14:textId="77777777" w:rsidR="00B71A5E" w:rsidRPr="00A96C78" w:rsidRDefault="00B71A5E" w:rsidP="00B71A5E">
      <w:pPr>
        <w:numPr>
          <w:ilvl w:val="0"/>
          <w:numId w:val="1"/>
        </w:numPr>
        <w:suppressAutoHyphens w:val="0"/>
        <w:autoSpaceDE w:val="0"/>
        <w:autoSpaceDN w:val="0"/>
        <w:adjustRightInd w:val="0"/>
        <w:spacing w:line="360" w:lineRule="auto"/>
        <w:ind w:left="357" w:hanging="357"/>
        <w:rPr>
          <w:rFonts w:cs="Times New Roman"/>
          <w:szCs w:val="20"/>
        </w:rPr>
      </w:pPr>
      <w:r w:rsidRPr="00A96C78">
        <w:rPr>
          <w:rFonts w:cs="Times New Roman"/>
          <w:szCs w:val="20"/>
        </w:rPr>
        <w:lastRenderedPageBreak/>
        <w:t xml:space="preserve">Do students' digital literacy skills, social media addictions and attitudes towards social media use differ according to their grade levels? </w:t>
      </w:r>
    </w:p>
    <w:p w14:paraId="3B5D8B55" w14:textId="77777777" w:rsidR="00B71A5E" w:rsidRPr="00A96C78" w:rsidRDefault="00B71A5E" w:rsidP="00B71A5E">
      <w:pPr>
        <w:numPr>
          <w:ilvl w:val="0"/>
          <w:numId w:val="1"/>
        </w:numPr>
        <w:suppressAutoHyphens w:val="0"/>
        <w:autoSpaceDE w:val="0"/>
        <w:autoSpaceDN w:val="0"/>
        <w:adjustRightInd w:val="0"/>
        <w:spacing w:line="360" w:lineRule="auto"/>
        <w:ind w:left="357" w:hanging="357"/>
        <w:rPr>
          <w:rFonts w:cs="Times New Roman"/>
          <w:szCs w:val="20"/>
        </w:rPr>
      </w:pPr>
      <w:r w:rsidRPr="00A96C78">
        <w:rPr>
          <w:rFonts w:cs="Times New Roman"/>
          <w:szCs w:val="20"/>
        </w:rPr>
        <w:t xml:space="preserve">Do students' digital literacy skills, social media addictions and attitudes towards social media use differ according to the frequency of internet use? </w:t>
      </w:r>
    </w:p>
    <w:p w14:paraId="0EB71DF7" w14:textId="77777777" w:rsidR="00B71A5E" w:rsidRPr="00A96C78" w:rsidRDefault="00B71A5E" w:rsidP="00B71A5E">
      <w:pPr>
        <w:numPr>
          <w:ilvl w:val="0"/>
          <w:numId w:val="1"/>
        </w:numPr>
        <w:suppressAutoHyphens w:val="0"/>
        <w:autoSpaceDE w:val="0"/>
        <w:autoSpaceDN w:val="0"/>
        <w:adjustRightInd w:val="0"/>
        <w:spacing w:line="360" w:lineRule="auto"/>
        <w:ind w:left="357" w:hanging="357"/>
        <w:rPr>
          <w:rFonts w:cs="Times New Roman"/>
          <w:szCs w:val="20"/>
        </w:rPr>
      </w:pPr>
      <w:r w:rsidRPr="00A96C78">
        <w:rPr>
          <w:rFonts w:cs="Times New Roman"/>
          <w:szCs w:val="20"/>
        </w:rPr>
        <w:t xml:space="preserve">Is there a relationship between students' digital literacy skills and their social media addictions and attitudes towards social media use? </w:t>
      </w:r>
    </w:p>
    <w:p w14:paraId="2205374B" w14:textId="77777777" w:rsidR="00B71A5E" w:rsidRPr="00A96C78" w:rsidRDefault="00B71A5E" w:rsidP="00B71A5E">
      <w:pPr>
        <w:numPr>
          <w:ilvl w:val="0"/>
          <w:numId w:val="1"/>
        </w:numPr>
        <w:suppressAutoHyphens w:val="0"/>
        <w:autoSpaceDE w:val="0"/>
        <w:autoSpaceDN w:val="0"/>
        <w:adjustRightInd w:val="0"/>
        <w:spacing w:line="360" w:lineRule="auto"/>
        <w:ind w:left="357" w:hanging="357"/>
        <w:rPr>
          <w:rFonts w:cs="Times New Roman"/>
          <w:szCs w:val="20"/>
        </w:rPr>
      </w:pPr>
      <w:r w:rsidRPr="00A96C78">
        <w:rPr>
          <w:rFonts w:cs="Times New Roman"/>
          <w:szCs w:val="20"/>
        </w:rPr>
        <w:t xml:space="preserve">Do digital literacy skills and their social media addictions and attitudes towards social media use predict each other? </w:t>
      </w:r>
    </w:p>
    <w:p w14:paraId="3D26F251" w14:textId="77777777" w:rsidR="00B71A5E" w:rsidRPr="00A96C78" w:rsidRDefault="00B71A5E" w:rsidP="00B71A5E">
      <w:pPr>
        <w:spacing w:line="360" w:lineRule="auto"/>
        <w:rPr>
          <w:rFonts w:cs="Times New Roman"/>
          <w:szCs w:val="20"/>
        </w:rPr>
      </w:pPr>
    </w:p>
    <w:p w14:paraId="1A2ADE80" w14:textId="77777777" w:rsidR="00B71A5E" w:rsidRDefault="00B71A5E" w:rsidP="00B71A5E">
      <w:pPr>
        <w:widowControl w:val="0"/>
        <w:spacing w:line="360" w:lineRule="auto"/>
        <w:rPr>
          <w:b/>
          <w:sz w:val="24"/>
        </w:rPr>
      </w:pPr>
      <w:r w:rsidRPr="00A96C78">
        <w:rPr>
          <w:b/>
          <w:sz w:val="24"/>
        </w:rPr>
        <w:t xml:space="preserve">Method </w:t>
      </w:r>
    </w:p>
    <w:p w14:paraId="79A69C81" w14:textId="77777777" w:rsidR="00B71A5E" w:rsidRPr="00A96C78" w:rsidRDefault="00B71A5E" w:rsidP="00B71A5E">
      <w:pPr>
        <w:widowControl w:val="0"/>
        <w:spacing w:line="360" w:lineRule="auto"/>
        <w:rPr>
          <w:b/>
          <w:sz w:val="24"/>
        </w:rPr>
      </w:pPr>
    </w:p>
    <w:p w14:paraId="07CEF010" w14:textId="77777777" w:rsidR="00B71A5E" w:rsidRDefault="00B71A5E" w:rsidP="00B71A5E">
      <w:pPr>
        <w:pStyle w:val="Default"/>
        <w:spacing w:line="360" w:lineRule="auto"/>
        <w:jc w:val="both"/>
        <w:rPr>
          <w:b/>
          <w:bCs/>
          <w:sz w:val="20"/>
          <w:szCs w:val="20"/>
          <w:lang w:val="en-US"/>
        </w:rPr>
      </w:pPr>
      <w:r w:rsidRPr="00A96C78">
        <w:rPr>
          <w:b/>
          <w:bCs/>
          <w:sz w:val="20"/>
          <w:szCs w:val="20"/>
          <w:lang w:val="en-US"/>
        </w:rPr>
        <w:t xml:space="preserve">Research Model </w:t>
      </w:r>
    </w:p>
    <w:p w14:paraId="28DC3835" w14:textId="77777777" w:rsidR="00B71A5E" w:rsidRPr="00A96C78" w:rsidRDefault="00B71A5E" w:rsidP="00B71A5E">
      <w:pPr>
        <w:pStyle w:val="Default"/>
        <w:spacing w:line="360" w:lineRule="auto"/>
        <w:jc w:val="both"/>
        <w:rPr>
          <w:sz w:val="20"/>
          <w:szCs w:val="20"/>
          <w:lang w:val="en-US"/>
        </w:rPr>
      </w:pPr>
    </w:p>
    <w:p w14:paraId="23650B0B" w14:textId="77777777" w:rsidR="00B71A5E" w:rsidRDefault="00B71A5E" w:rsidP="00B71A5E">
      <w:pPr>
        <w:pStyle w:val="Default"/>
        <w:spacing w:line="360" w:lineRule="auto"/>
        <w:jc w:val="both"/>
        <w:rPr>
          <w:sz w:val="20"/>
          <w:szCs w:val="20"/>
          <w:lang w:val="en-US"/>
        </w:rPr>
      </w:pPr>
      <w:r w:rsidRPr="00A96C78">
        <w:rPr>
          <w:sz w:val="20"/>
          <w:szCs w:val="20"/>
          <w:lang w:val="en-US"/>
        </w:rPr>
        <w:t xml:space="preserve">The goal of the study was to employ a descriptive survey approach to assess secondary school students' views on social media use, their uses for social media, and their levels of digital literacy. </w:t>
      </w:r>
    </w:p>
    <w:p w14:paraId="76656AE7" w14:textId="77777777" w:rsidR="00B71A5E" w:rsidRPr="00A96C78" w:rsidRDefault="00B71A5E" w:rsidP="00B71A5E">
      <w:pPr>
        <w:pStyle w:val="Default"/>
        <w:spacing w:line="360" w:lineRule="auto"/>
        <w:jc w:val="both"/>
        <w:rPr>
          <w:sz w:val="20"/>
          <w:szCs w:val="20"/>
          <w:lang w:val="en-US"/>
        </w:rPr>
      </w:pPr>
    </w:p>
    <w:p w14:paraId="2BC30BD1" w14:textId="77777777" w:rsidR="00B71A5E" w:rsidRDefault="00B71A5E" w:rsidP="00B71A5E">
      <w:pPr>
        <w:pStyle w:val="Default"/>
        <w:spacing w:line="360" w:lineRule="auto"/>
        <w:jc w:val="both"/>
        <w:rPr>
          <w:b/>
          <w:bCs/>
          <w:sz w:val="20"/>
          <w:szCs w:val="20"/>
          <w:lang w:val="en-US"/>
        </w:rPr>
      </w:pPr>
      <w:r w:rsidRPr="00A96C78">
        <w:rPr>
          <w:b/>
          <w:bCs/>
          <w:sz w:val="20"/>
          <w:szCs w:val="20"/>
          <w:lang w:val="en-US"/>
        </w:rPr>
        <w:t xml:space="preserve">Working Group </w:t>
      </w:r>
    </w:p>
    <w:p w14:paraId="74A919FA" w14:textId="77777777" w:rsidR="00B71A5E" w:rsidRPr="00A96C78" w:rsidRDefault="00B71A5E" w:rsidP="00B71A5E">
      <w:pPr>
        <w:pStyle w:val="Default"/>
        <w:spacing w:line="360" w:lineRule="auto"/>
        <w:jc w:val="both"/>
        <w:rPr>
          <w:sz w:val="20"/>
          <w:szCs w:val="20"/>
          <w:lang w:val="en-US"/>
        </w:rPr>
      </w:pPr>
    </w:p>
    <w:p w14:paraId="16568FD9" w14:textId="77777777" w:rsidR="00B71A5E" w:rsidRDefault="00B71A5E" w:rsidP="00B71A5E">
      <w:pPr>
        <w:pStyle w:val="Default"/>
        <w:spacing w:line="360" w:lineRule="auto"/>
        <w:jc w:val="both"/>
        <w:rPr>
          <w:color w:val="auto"/>
          <w:sz w:val="20"/>
          <w:szCs w:val="20"/>
          <w:lang w:val="en-US"/>
        </w:rPr>
      </w:pPr>
      <w:r w:rsidRPr="00A96C78">
        <w:rPr>
          <w:sz w:val="20"/>
          <w:szCs w:val="20"/>
          <w:lang w:val="en-US"/>
        </w:rPr>
        <w:t xml:space="preserve">The study group of the research consists of secondary school students studying in four secondary schools in </w:t>
      </w:r>
      <w:proofErr w:type="spellStart"/>
      <w:r w:rsidRPr="00A96C78">
        <w:rPr>
          <w:sz w:val="20"/>
          <w:szCs w:val="20"/>
          <w:lang w:val="en-US"/>
        </w:rPr>
        <w:t>Amasya</w:t>
      </w:r>
      <w:proofErr w:type="spellEnd"/>
      <w:r w:rsidRPr="00A96C78">
        <w:rPr>
          <w:sz w:val="20"/>
          <w:szCs w:val="20"/>
          <w:lang w:val="en-US"/>
        </w:rPr>
        <w:t xml:space="preserve"> province and four secondary schools in the districts connected to the center in the 2022-2023 academic year, and the research was conducted with the participation of 327 students. Convenient sampling method was used to determine the study group. Convenient sampling is a </w:t>
      </w:r>
      <w:r w:rsidRPr="00A96C78">
        <w:rPr>
          <w:color w:val="auto"/>
          <w:sz w:val="20"/>
          <w:szCs w:val="20"/>
          <w:lang w:val="en-US"/>
        </w:rPr>
        <w:t xml:space="preserve">method that consists of voluntary individuals in terms of accessibility and provides the closest and appropriate response to the measurement tool in terms of covering the intended sample size (Robson, 2017). Demographic data of the study group are given in Table 1. </w:t>
      </w:r>
    </w:p>
    <w:p w14:paraId="11D92D69" w14:textId="77777777" w:rsidR="00B71A5E" w:rsidRPr="00A96C78" w:rsidRDefault="00B71A5E" w:rsidP="00B71A5E">
      <w:pPr>
        <w:pStyle w:val="Default"/>
        <w:spacing w:line="360" w:lineRule="auto"/>
        <w:jc w:val="both"/>
        <w:rPr>
          <w:color w:val="auto"/>
          <w:sz w:val="20"/>
          <w:szCs w:val="20"/>
          <w:lang w:val="en-US"/>
        </w:rPr>
      </w:pPr>
    </w:p>
    <w:p w14:paraId="53AFC3C0" w14:textId="77777777" w:rsidR="00B71A5E" w:rsidRPr="00A96C78" w:rsidRDefault="00B71A5E" w:rsidP="00B71A5E">
      <w:pPr>
        <w:spacing w:line="360" w:lineRule="auto"/>
        <w:jc w:val="center"/>
        <w:rPr>
          <w:rFonts w:cs="Times New Roman"/>
          <w:color w:val="000000"/>
          <w:szCs w:val="20"/>
        </w:rPr>
      </w:pPr>
      <w:r w:rsidRPr="00A96C78">
        <w:rPr>
          <w:rFonts w:cs="Times New Roman"/>
          <w:color w:val="000000"/>
          <w:szCs w:val="20"/>
        </w:rPr>
        <w:t>Table 1. Frequency and Percentage Distributions of Demographic Data for the Study Group</w:t>
      </w:r>
    </w:p>
    <w:tbl>
      <w:tblPr>
        <w:tblStyle w:val="AkGlgeleme"/>
        <w:tblW w:w="5022" w:type="pct"/>
        <w:tblInd w:w="-4" w:type="dxa"/>
        <w:tblLayout w:type="fixed"/>
        <w:tblLook w:val="0660" w:firstRow="1" w:lastRow="1" w:firstColumn="0" w:lastColumn="0" w:noHBand="1" w:noVBand="1"/>
      </w:tblPr>
      <w:tblGrid>
        <w:gridCol w:w="2385"/>
        <w:gridCol w:w="2417"/>
        <w:gridCol w:w="2203"/>
        <w:gridCol w:w="2060"/>
      </w:tblGrid>
      <w:tr w:rsidR="00B71A5E" w:rsidRPr="00A96C78" w14:paraId="47887749" w14:textId="77777777" w:rsidTr="00D37AD7">
        <w:trPr>
          <w:cnfStyle w:val="100000000000" w:firstRow="1" w:lastRow="0" w:firstColumn="0" w:lastColumn="0" w:oddVBand="0" w:evenVBand="0" w:oddHBand="0" w:evenHBand="0" w:firstRowFirstColumn="0" w:firstRowLastColumn="0" w:lastRowFirstColumn="0" w:lastRowLastColumn="0"/>
        </w:trPr>
        <w:tc>
          <w:tcPr>
            <w:tcW w:w="1316" w:type="pct"/>
            <w:noWrap/>
          </w:tcPr>
          <w:p w14:paraId="18F575D8" w14:textId="77777777" w:rsidR="00B71A5E" w:rsidRPr="00A96C78" w:rsidRDefault="00B71A5E" w:rsidP="00D37AD7">
            <w:pPr>
              <w:rPr>
                <w:rFonts w:cs="Times New Roman"/>
                <w:szCs w:val="20"/>
              </w:rPr>
            </w:pPr>
          </w:p>
        </w:tc>
        <w:tc>
          <w:tcPr>
            <w:tcW w:w="1333" w:type="pct"/>
          </w:tcPr>
          <w:p w14:paraId="1BB691D3" w14:textId="77777777" w:rsidR="00B71A5E" w:rsidRPr="00A96C78" w:rsidRDefault="00B71A5E" w:rsidP="00D37AD7">
            <w:pPr>
              <w:rPr>
                <w:rFonts w:cs="Times New Roman"/>
                <w:szCs w:val="20"/>
              </w:rPr>
            </w:pPr>
            <w:r w:rsidRPr="00A96C78">
              <w:rPr>
                <w:rFonts w:cs="Times New Roman"/>
                <w:szCs w:val="20"/>
              </w:rPr>
              <w:t>Variables</w:t>
            </w:r>
          </w:p>
        </w:tc>
        <w:tc>
          <w:tcPr>
            <w:tcW w:w="1215" w:type="pct"/>
          </w:tcPr>
          <w:p w14:paraId="46050187" w14:textId="77777777" w:rsidR="00B71A5E" w:rsidRPr="00A96C78" w:rsidRDefault="00B71A5E" w:rsidP="00D37AD7">
            <w:pPr>
              <w:rPr>
                <w:rFonts w:cs="Times New Roman"/>
                <w:szCs w:val="20"/>
              </w:rPr>
            </w:pPr>
            <w:r w:rsidRPr="00A96C78">
              <w:rPr>
                <w:rFonts w:cs="Times New Roman"/>
                <w:szCs w:val="20"/>
              </w:rPr>
              <w:t>N</w:t>
            </w:r>
          </w:p>
        </w:tc>
        <w:tc>
          <w:tcPr>
            <w:tcW w:w="1136" w:type="pct"/>
          </w:tcPr>
          <w:p w14:paraId="49186285" w14:textId="77777777" w:rsidR="00B71A5E" w:rsidRPr="00A96C78" w:rsidRDefault="00B71A5E" w:rsidP="00D37AD7">
            <w:pPr>
              <w:rPr>
                <w:rFonts w:cs="Times New Roman"/>
                <w:szCs w:val="20"/>
              </w:rPr>
            </w:pPr>
            <w:r w:rsidRPr="00A96C78">
              <w:rPr>
                <w:rFonts w:cs="Times New Roman"/>
                <w:szCs w:val="20"/>
              </w:rPr>
              <w:t>%</w:t>
            </w:r>
          </w:p>
        </w:tc>
      </w:tr>
      <w:tr w:rsidR="00B71A5E" w:rsidRPr="00A96C78" w14:paraId="601898E5" w14:textId="77777777" w:rsidTr="00D37AD7">
        <w:tc>
          <w:tcPr>
            <w:tcW w:w="1316" w:type="pct"/>
            <w:tcBorders>
              <w:top w:val="single" w:sz="8" w:space="0" w:color="000000" w:themeColor="text1"/>
              <w:bottom w:val="single" w:sz="4" w:space="0" w:color="auto"/>
            </w:tcBorders>
            <w:noWrap/>
          </w:tcPr>
          <w:p w14:paraId="595505BB" w14:textId="77777777" w:rsidR="00B71A5E" w:rsidRPr="00A96C78" w:rsidRDefault="00B71A5E" w:rsidP="00D37AD7">
            <w:pPr>
              <w:pStyle w:val="AralkYok"/>
              <w:jc w:val="both"/>
              <w:rPr>
                <w:rFonts w:ascii="Times New Roman" w:hAnsi="Times New Roman" w:cs="Times New Roman"/>
                <w:b/>
                <w:bCs/>
                <w:sz w:val="20"/>
                <w:szCs w:val="20"/>
                <w:lang w:val="en-US"/>
              </w:rPr>
            </w:pPr>
            <w:r w:rsidRPr="00A96C78">
              <w:rPr>
                <w:rFonts w:ascii="Times New Roman" w:hAnsi="Times New Roman" w:cs="Times New Roman"/>
                <w:b/>
                <w:bCs/>
                <w:sz w:val="20"/>
                <w:szCs w:val="20"/>
                <w:lang w:val="en-US"/>
              </w:rPr>
              <w:t>Gender</w:t>
            </w:r>
          </w:p>
        </w:tc>
        <w:tc>
          <w:tcPr>
            <w:tcW w:w="1333" w:type="pct"/>
            <w:tcBorders>
              <w:top w:val="single" w:sz="8" w:space="0" w:color="000000" w:themeColor="text1"/>
              <w:bottom w:val="single" w:sz="4" w:space="0" w:color="auto"/>
            </w:tcBorders>
          </w:tcPr>
          <w:p w14:paraId="2DC9CB73"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Female</w:t>
            </w:r>
          </w:p>
          <w:p w14:paraId="318EBF90"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Male</w:t>
            </w:r>
          </w:p>
          <w:p w14:paraId="4C57C769"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Total</w:t>
            </w:r>
          </w:p>
        </w:tc>
        <w:tc>
          <w:tcPr>
            <w:tcW w:w="1215" w:type="pct"/>
            <w:tcBorders>
              <w:top w:val="single" w:sz="8" w:space="0" w:color="000000" w:themeColor="text1"/>
              <w:bottom w:val="single" w:sz="4" w:space="0" w:color="auto"/>
            </w:tcBorders>
          </w:tcPr>
          <w:p w14:paraId="5E89E7A7"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156</w:t>
            </w:r>
          </w:p>
          <w:p w14:paraId="6B88C9B5"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171</w:t>
            </w:r>
          </w:p>
          <w:p w14:paraId="79AF0F00"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327</w:t>
            </w:r>
          </w:p>
        </w:tc>
        <w:tc>
          <w:tcPr>
            <w:tcW w:w="1136" w:type="pct"/>
            <w:tcBorders>
              <w:top w:val="single" w:sz="8" w:space="0" w:color="000000" w:themeColor="text1"/>
              <w:bottom w:val="single" w:sz="4" w:space="0" w:color="auto"/>
            </w:tcBorders>
          </w:tcPr>
          <w:p w14:paraId="4BDF62B8"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47,7</w:t>
            </w:r>
          </w:p>
          <w:p w14:paraId="53DB0017"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52,3</w:t>
            </w:r>
          </w:p>
          <w:p w14:paraId="139F44A1"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100</w:t>
            </w:r>
          </w:p>
        </w:tc>
      </w:tr>
      <w:tr w:rsidR="00B71A5E" w:rsidRPr="00A96C78" w14:paraId="2FEF1EA7" w14:textId="77777777" w:rsidTr="00D37AD7">
        <w:tc>
          <w:tcPr>
            <w:tcW w:w="1316" w:type="pct"/>
            <w:tcBorders>
              <w:top w:val="single" w:sz="4" w:space="0" w:color="auto"/>
              <w:bottom w:val="single" w:sz="4" w:space="0" w:color="auto"/>
            </w:tcBorders>
            <w:noWrap/>
          </w:tcPr>
          <w:p w14:paraId="2AAE832D" w14:textId="77777777" w:rsidR="00B71A5E" w:rsidRPr="00A96C78" w:rsidRDefault="00B71A5E" w:rsidP="00D37AD7">
            <w:pPr>
              <w:pStyle w:val="AralkYok"/>
              <w:jc w:val="both"/>
              <w:rPr>
                <w:rFonts w:ascii="Times New Roman" w:hAnsi="Times New Roman" w:cs="Times New Roman"/>
                <w:b/>
                <w:bCs/>
                <w:sz w:val="20"/>
                <w:szCs w:val="20"/>
                <w:lang w:val="en-US"/>
              </w:rPr>
            </w:pPr>
            <w:r w:rsidRPr="00A96C78">
              <w:rPr>
                <w:rFonts w:ascii="Times New Roman" w:hAnsi="Times New Roman" w:cs="Times New Roman"/>
                <w:b/>
                <w:bCs/>
                <w:sz w:val="20"/>
                <w:szCs w:val="20"/>
                <w:lang w:val="en-US"/>
              </w:rPr>
              <w:t>Grade</w:t>
            </w:r>
          </w:p>
        </w:tc>
        <w:tc>
          <w:tcPr>
            <w:tcW w:w="1333" w:type="pct"/>
            <w:tcBorders>
              <w:top w:val="single" w:sz="4" w:space="0" w:color="auto"/>
              <w:bottom w:val="single" w:sz="4" w:space="0" w:color="auto"/>
            </w:tcBorders>
          </w:tcPr>
          <w:p w14:paraId="03EB241A"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Grade 5</w:t>
            </w:r>
          </w:p>
          <w:p w14:paraId="6ED4A93F"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 xml:space="preserve">Grade 6 </w:t>
            </w:r>
          </w:p>
          <w:p w14:paraId="6F6DD1BE"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Grade 7</w:t>
            </w:r>
          </w:p>
          <w:p w14:paraId="6314499A"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Grade 8</w:t>
            </w:r>
          </w:p>
          <w:p w14:paraId="1C588239"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Total</w:t>
            </w:r>
          </w:p>
        </w:tc>
        <w:tc>
          <w:tcPr>
            <w:tcW w:w="1215" w:type="pct"/>
            <w:tcBorders>
              <w:top w:val="single" w:sz="4" w:space="0" w:color="auto"/>
              <w:bottom w:val="single" w:sz="4" w:space="0" w:color="auto"/>
            </w:tcBorders>
          </w:tcPr>
          <w:p w14:paraId="0A88800E"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101</w:t>
            </w:r>
          </w:p>
          <w:p w14:paraId="31A5472B"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65</w:t>
            </w:r>
          </w:p>
          <w:p w14:paraId="2CA80B4C"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77</w:t>
            </w:r>
          </w:p>
          <w:p w14:paraId="45C631CF"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84</w:t>
            </w:r>
          </w:p>
          <w:p w14:paraId="5F71ABD0"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327</w:t>
            </w:r>
          </w:p>
        </w:tc>
        <w:tc>
          <w:tcPr>
            <w:tcW w:w="1136" w:type="pct"/>
            <w:tcBorders>
              <w:top w:val="single" w:sz="4" w:space="0" w:color="auto"/>
              <w:bottom w:val="single" w:sz="4" w:space="0" w:color="auto"/>
            </w:tcBorders>
          </w:tcPr>
          <w:p w14:paraId="26D92DB2"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30,9</w:t>
            </w:r>
          </w:p>
          <w:p w14:paraId="74BAC50D"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19,9</w:t>
            </w:r>
          </w:p>
          <w:p w14:paraId="3C267730"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23,5</w:t>
            </w:r>
          </w:p>
          <w:p w14:paraId="2AB742D5"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25,7</w:t>
            </w:r>
          </w:p>
          <w:p w14:paraId="538BA96A"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100</w:t>
            </w:r>
          </w:p>
        </w:tc>
      </w:tr>
      <w:tr w:rsidR="00B71A5E" w:rsidRPr="00A96C78" w14:paraId="64734689" w14:textId="77777777" w:rsidTr="00B71A5E">
        <w:trPr>
          <w:cnfStyle w:val="010000000000" w:firstRow="0" w:lastRow="1" w:firstColumn="0" w:lastColumn="0" w:oddVBand="0" w:evenVBand="0" w:oddHBand="0" w:evenHBand="0" w:firstRowFirstColumn="0" w:firstRowLastColumn="0" w:lastRowFirstColumn="0" w:lastRowLastColumn="0"/>
          <w:trHeight w:val="55"/>
        </w:trPr>
        <w:tc>
          <w:tcPr>
            <w:tcW w:w="1316" w:type="pct"/>
            <w:tcBorders>
              <w:bottom w:val="single" w:sz="4" w:space="0" w:color="auto"/>
            </w:tcBorders>
            <w:noWrap/>
          </w:tcPr>
          <w:p w14:paraId="0377A9AA" w14:textId="77777777" w:rsidR="00B71A5E" w:rsidRPr="00A96C78" w:rsidRDefault="00B71A5E" w:rsidP="00D37AD7">
            <w:pPr>
              <w:pStyle w:val="AralkYok"/>
              <w:jc w:val="both"/>
              <w:rPr>
                <w:rFonts w:ascii="Times New Roman" w:hAnsi="Times New Roman" w:cs="Times New Roman"/>
                <w:sz w:val="20"/>
                <w:szCs w:val="20"/>
                <w:lang w:val="en-US"/>
              </w:rPr>
            </w:pPr>
            <w:r w:rsidRPr="00A96C78">
              <w:rPr>
                <w:rFonts w:ascii="Times New Roman" w:hAnsi="Times New Roman" w:cs="Times New Roman"/>
                <w:sz w:val="20"/>
                <w:szCs w:val="20"/>
                <w:lang w:val="en-US"/>
              </w:rPr>
              <w:t>Frequency of Internet use</w:t>
            </w:r>
          </w:p>
        </w:tc>
        <w:tc>
          <w:tcPr>
            <w:tcW w:w="1333" w:type="pct"/>
            <w:tcBorders>
              <w:bottom w:val="single" w:sz="4" w:space="0" w:color="auto"/>
            </w:tcBorders>
          </w:tcPr>
          <w:p w14:paraId="20B48CB1"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Every day</w:t>
            </w:r>
          </w:p>
          <w:p w14:paraId="4986230A"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1-2 days a week</w:t>
            </w:r>
          </w:p>
          <w:p w14:paraId="39FB0E13"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3-5 days a week</w:t>
            </w:r>
          </w:p>
          <w:p w14:paraId="6F57C7C4"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1-2 days a month</w:t>
            </w:r>
          </w:p>
          <w:p w14:paraId="15979461"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3-5 days a month</w:t>
            </w:r>
          </w:p>
          <w:p w14:paraId="73240F8C"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Total</w:t>
            </w:r>
          </w:p>
        </w:tc>
        <w:tc>
          <w:tcPr>
            <w:tcW w:w="1215" w:type="pct"/>
            <w:tcBorders>
              <w:bottom w:val="single" w:sz="4" w:space="0" w:color="auto"/>
            </w:tcBorders>
          </w:tcPr>
          <w:p w14:paraId="4975648C"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185</w:t>
            </w:r>
          </w:p>
          <w:p w14:paraId="379F1DE9"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78</w:t>
            </w:r>
          </w:p>
          <w:p w14:paraId="6E4B3F52"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46</w:t>
            </w:r>
          </w:p>
          <w:p w14:paraId="57C91829"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8</w:t>
            </w:r>
          </w:p>
          <w:p w14:paraId="58B0C1F9"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10</w:t>
            </w:r>
          </w:p>
          <w:p w14:paraId="100E4893"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327</w:t>
            </w:r>
          </w:p>
        </w:tc>
        <w:tc>
          <w:tcPr>
            <w:tcW w:w="1136" w:type="pct"/>
            <w:tcBorders>
              <w:bottom w:val="single" w:sz="4" w:space="0" w:color="auto"/>
            </w:tcBorders>
          </w:tcPr>
          <w:p w14:paraId="0F02DE16"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56,6</w:t>
            </w:r>
          </w:p>
          <w:p w14:paraId="7C0EABAF"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23,9</w:t>
            </w:r>
          </w:p>
          <w:p w14:paraId="59DD5388"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14,1</w:t>
            </w:r>
          </w:p>
          <w:p w14:paraId="1ADA6518"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2,4</w:t>
            </w:r>
          </w:p>
          <w:p w14:paraId="476517A5"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3,1</w:t>
            </w:r>
          </w:p>
          <w:p w14:paraId="0C48EB30" w14:textId="77777777" w:rsidR="00B71A5E" w:rsidRPr="00A96C78" w:rsidRDefault="00B71A5E" w:rsidP="00D37AD7">
            <w:pPr>
              <w:pStyle w:val="AralkYok"/>
              <w:jc w:val="both"/>
              <w:rPr>
                <w:rFonts w:ascii="Times New Roman" w:hAnsi="Times New Roman" w:cs="Times New Roman"/>
                <w:b w:val="0"/>
                <w:bCs w:val="0"/>
                <w:sz w:val="20"/>
                <w:szCs w:val="20"/>
                <w:lang w:val="en-US"/>
              </w:rPr>
            </w:pPr>
            <w:r w:rsidRPr="00A96C78">
              <w:rPr>
                <w:rFonts w:ascii="Times New Roman" w:hAnsi="Times New Roman" w:cs="Times New Roman"/>
                <w:b w:val="0"/>
                <w:bCs w:val="0"/>
                <w:sz w:val="20"/>
                <w:szCs w:val="20"/>
                <w:lang w:val="en-US"/>
              </w:rPr>
              <w:t xml:space="preserve"> 100</w:t>
            </w:r>
          </w:p>
        </w:tc>
      </w:tr>
    </w:tbl>
    <w:p w14:paraId="3565D527" w14:textId="77777777" w:rsidR="00B71A5E" w:rsidRDefault="00B71A5E" w:rsidP="00B71A5E">
      <w:pPr>
        <w:pStyle w:val="Default"/>
        <w:spacing w:line="360" w:lineRule="auto"/>
        <w:jc w:val="both"/>
        <w:rPr>
          <w:b/>
          <w:bCs/>
          <w:sz w:val="20"/>
          <w:szCs w:val="20"/>
          <w:lang w:val="en-US"/>
        </w:rPr>
      </w:pPr>
    </w:p>
    <w:p w14:paraId="1EAF1BC7" w14:textId="77777777" w:rsidR="00B71A5E" w:rsidRDefault="00B71A5E" w:rsidP="00B71A5E">
      <w:pPr>
        <w:pStyle w:val="Default"/>
        <w:spacing w:line="360" w:lineRule="auto"/>
        <w:jc w:val="both"/>
        <w:rPr>
          <w:b/>
          <w:bCs/>
          <w:sz w:val="20"/>
          <w:szCs w:val="20"/>
          <w:lang w:val="en-US"/>
        </w:rPr>
      </w:pPr>
      <w:r w:rsidRPr="00A96C78">
        <w:rPr>
          <w:b/>
          <w:bCs/>
          <w:sz w:val="20"/>
          <w:szCs w:val="20"/>
          <w:lang w:val="en-US"/>
        </w:rPr>
        <w:t xml:space="preserve">Data Collection Tools </w:t>
      </w:r>
    </w:p>
    <w:p w14:paraId="3EC95645" w14:textId="77777777" w:rsidR="00B71A5E" w:rsidRPr="00A96C78" w:rsidRDefault="00B71A5E" w:rsidP="00B71A5E">
      <w:pPr>
        <w:pStyle w:val="Default"/>
        <w:spacing w:line="360" w:lineRule="auto"/>
        <w:jc w:val="both"/>
        <w:rPr>
          <w:sz w:val="20"/>
          <w:szCs w:val="20"/>
          <w:lang w:val="en-US"/>
        </w:rPr>
      </w:pPr>
    </w:p>
    <w:p w14:paraId="4CFF58A7" w14:textId="77777777" w:rsidR="00B71A5E" w:rsidRDefault="00B71A5E" w:rsidP="00B71A5E">
      <w:pPr>
        <w:widowControl w:val="0"/>
        <w:spacing w:line="360" w:lineRule="auto"/>
        <w:rPr>
          <w:i/>
        </w:rPr>
      </w:pPr>
      <w:r w:rsidRPr="00A96C78">
        <w:rPr>
          <w:i/>
        </w:rPr>
        <w:t xml:space="preserve">Digital Literacy Scale </w:t>
      </w:r>
    </w:p>
    <w:p w14:paraId="7AF8D25C" w14:textId="77777777" w:rsidR="00B71A5E" w:rsidRPr="00A96C78" w:rsidRDefault="00B71A5E" w:rsidP="00B71A5E">
      <w:pPr>
        <w:widowControl w:val="0"/>
        <w:spacing w:line="360" w:lineRule="auto"/>
        <w:rPr>
          <w:i/>
        </w:rPr>
      </w:pPr>
    </w:p>
    <w:p w14:paraId="36AB0F81" w14:textId="77777777" w:rsidR="00B71A5E" w:rsidRDefault="00B71A5E" w:rsidP="00B71A5E">
      <w:pPr>
        <w:pStyle w:val="Default"/>
        <w:spacing w:line="360" w:lineRule="auto"/>
        <w:jc w:val="both"/>
        <w:rPr>
          <w:sz w:val="20"/>
          <w:szCs w:val="20"/>
          <w:lang w:val="en-US"/>
        </w:rPr>
      </w:pPr>
      <w:r w:rsidRPr="00A96C78">
        <w:rPr>
          <w:color w:val="202020"/>
          <w:sz w:val="20"/>
          <w:szCs w:val="20"/>
          <w:lang w:val="en-US"/>
        </w:rPr>
        <w:t xml:space="preserve">'Digital Literacy Scale' developed by </w:t>
      </w:r>
      <w:proofErr w:type="spellStart"/>
      <w:r w:rsidRPr="00A96C78">
        <w:rPr>
          <w:color w:val="202020"/>
          <w:sz w:val="20"/>
          <w:szCs w:val="20"/>
          <w:lang w:val="en-US"/>
        </w:rPr>
        <w:t>Şahin</w:t>
      </w:r>
      <w:proofErr w:type="spellEnd"/>
      <w:r w:rsidRPr="00A96C78">
        <w:rPr>
          <w:color w:val="202020"/>
          <w:sz w:val="20"/>
          <w:szCs w:val="20"/>
          <w:lang w:val="en-US"/>
        </w:rPr>
        <w:t xml:space="preserve">, </w:t>
      </w:r>
      <w:proofErr w:type="spellStart"/>
      <w:r w:rsidRPr="00A96C78">
        <w:rPr>
          <w:color w:val="202020"/>
          <w:sz w:val="20"/>
          <w:szCs w:val="20"/>
          <w:lang w:val="en-US"/>
        </w:rPr>
        <w:t>Asal-Özkan</w:t>
      </w:r>
      <w:proofErr w:type="spellEnd"/>
      <w:r w:rsidRPr="00A96C78">
        <w:rPr>
          <w:color w:val="202020"/>
          <w:sz w:val="20"/>
          <w:szCs w:val="20"/>
          <w:lang w:val="en-US"/>
        </w:rPr>
        <w:t xml:space="preserve"> and </w:t>
      </w:r>
      <w:proofErr w:type="spellStart"/>
      <w:r w:rsidRPr="00A96C78">
        <w:rPr>
          <w:color w:val="202020"/>
          <w:sz w:val="20"/>
          <w:szCs w:val="20"/>
          <w:lang w:val="en-US"/>
        </w:rPr>
        <w:t>Turan</w:t>
      </w:r>
      <w:proofErr w:type="spellEnd"/>
      <w:r w:rsidRPr="00A96C78">
        <w:rPr>
          <w:color w:val="202020"/>
          <w:sz w:val="20"/>
          <w:szCs w:val="20"/>
          <w:lang w:val="en-US"/>
        </w:rPr>
        <w:t xml:space="preserve"> (2022) was used. The scale consists of 16 items and 3 factors in 3-point Likert type. Factor 1, Intended Use, consists of 7 items, Factor 2, Technical Knowledge, consists of 5 items, and Factor 3, Privacy and Security Knowledge, consists of 4 items. The eigenvalue of the 1st factor is 4,005. Eigenvalue of the 2nd factor is 2,392. Eigenvalue of the 3rd factor is 1,256. The variance ratio of the 1st factor is 28,610. The variance ratio of the 2nd factor is 17,088. The variance ratio of the 3rd factor is 8,971. It was seen that it explained 54.66% of the total variance of the scale and the eigenvalue of each factor was greater than 1. The loading values of the items are between .582 and .808. The Cronbach alpha value of the 1st factor is .803. Factor 2 has a Cronbach alpha value of ,792. Factor 3 has a Cronbach alpha value of ,765. The Cronbach alpha value of the scale for reliability is ,842. </w:t>
      </w:r>
      <w:r w:rsidRPr="00A96C78">
        <w:rPr>
          <w:sz w:val="20"/>
          <w:szCs w:val="20"/>
          <w:lang w:val="en-US"/>
        </w:rPr>
        <w:t xml:space="preserve">In line with these data, it was revealed that the scale can make valid and reliable measurements. </w:t>
      </w:r>
    </w:p>
    <w:p w14:paraId="5B7E99E9" w14:textId="77777777" w:rsidR="00B71A5E" w:rsidRPr="00A96C78" w:rsidRDefault="00B71A5E" w:rsidP="00B71A5E">
      <w:pPr>
        <w:pStyle w:val="Default"/>
        <w:spacing w:line="360" w:lineRule="auto"/>
        <w:jc w:val="both"/>
        <w:rPr>
          <w:sz w:val="20"/>
          <w:szCs w:val="20"/>
          <w:lang w:val="en-US"/>
        </w:rPr>
      </w:pPr>
    </w:p>
    <w:p w14:paraId="22E35584" w14:textId="77777777" w:rsidR="00B71A5E" w:rsidRPr="00A96C78" w:rsidRDefault="00B71A5E" w:rsidP="00B71A5E">
      <w:pPr>
        <w:widowControl w:val="0"/>
        <w:spacing w:line="360" w:lineRule="auto"/>
        <w:rPr>
          <w:i/>
        </w:rPr>
      </w:pPr>
      <w:r w:rsidRPr="00A96C78">
        <w:rPr>
          <w:i/>
        </w:rPr>
        <w:t xml:space="preserve">Social Media Addiction Scale </w:t>
      </w:r>
    </w:p>
    <w:p w14:paraId="06546294" w14:textId="77777777" w:rsidR="00B71A5E" w:rsidRPr="00A96C78" w:rsidRDefault="00B71A5E" w:rsidP="00B71A5E">
      <w:pPr>
        <w:pStyle w:val="Default"/>
        <w:spacing w:line="360" w:lineRule="auto"/>
        <w:jc w:val="both"/>
        <w:rPr>
          <w:sz w:val="20"/>
          <w:szCs w:val="20"/>
          <w:lang w:val="en-US"/>
        </w:rPr>
      </w:pPr>
    </w:p>
    <w:p w14:paraId="6E566F07" w14:textId="77777777" w:rsidR="00B71A5E" w:rsidRDefault="00B71A5E" w:rsidP="00B71A5E">
      <w:pPr>
        <w:pStyle w:val="Default"/>
        <w:spacing w:line="360" w:lineRule="auto"/>
        <w:jc w:val="both"/>
        <w:rPr>
          <w:sz w:val="20"/>
          <w:szCs w:val="20"/>
          <w:lang w:val="en-US"/>
        </w:rPr>
      </w:pPr>
      <w:r w:rsidRPr="00A96C78">
        <w:rPr>
          <w:sz w:val="20"/>
          <w:szCs w:val="20"/>
          <w:lang w:val="en-US"/>
        </w:rPr>
        <w:t xml:space="preserve">'Social Media Addiction Scale for Adolescents' developed by </w:t>
      </w:r>
      <w:proofErr w:type="spellStart"/>
      <w:r w:rsidRPr="00A96C78">
        <w:rPr>
          <w:sz w:val="20"/>
          <w:szCs w:val="20"/>
          <w:lang w:val="en-US"/>
        </w:rPr>
        <w:t>Özgenel</w:t>
      </w:r>
      <w:proofErr w:type="spellEnd"/>
      <w:r w:rsidRPr="00A96C78">
        <w:rPr>
          <w:sz w:val="20"/>
          <w:szCs w:val="20"/>
          <w:lang w:val="en-US"/>
        </w:rPr>
        <w:t xml:space="preserve">, </w:t>
      </w:r>
      <w:proofErr w:type="spellStart"/>
      <w:r w:rsidRPr="00A96C78">
        <w:rPr>
          <w:sz w:val="20"/>
          <w:szCs w:val="20"/>
          <w:lang w:val="en-US"/>
        </w:rPr>
        <w:t>Canpolat</w:t>
      </w:r>
      <w:proofErr w:type="spellEnd"/>
      <w:r w:rsidRPr="00A96C78">
        <w:rPr>
          <w:sz w:val="20"/>
          <w:szCs w:val="20"/>
          <w:lang w:val="en-US"/>
        </w:rPr>
        <w:t xml:space="preserve"> and </w:t>
      </w:r>
      <w:proofErr w:type="spellStart"/>
      <w:r w:rsidRPr="00A96C78">
        <w:rPr>
          <w:sz w:val="20"/>
          <w:szCs w:val="20"/>
          <w:lang w:val="en-US"/>
        </w:rPr>
        <w:t>Ekşi</w:t>
      </w:r>
      <w:proofErr w:type="spellEnd"/>
      <w:r w:rsidRPr="00A96C78">
        <w:rPr>
          <w:sz w:val="20"/>
          <w:szCs w:val="20"/>
          <w:lang w:val="en-US"/>
        </w:rPr>
        <w:t xml:space="preserve"> (2019) was used. It was calculated to get a minimum score of 9 points and a maximum score of 45 points from the scale consisting of 9 items and one factor in 5-point Likert type. A low score indicates a low level of social media addiction, and a high score indicates a high level of social media addiction. The factor loads of the scale items are between 0.690 and 0.790. The single-factor eigenvalue of the scale is 5.111 and the total explained variance is 56.787%. The Cronbach Alpha reliability coefficient of the scale is 0.904. In line with these data, it was revealed that the scale can make valid and reliable measurements. </w:t>
      </w:r>
    </w:p>
    <w:p w14:paraId="04EE4048" w14:textId="77777777" w:rsidR="00B71A5E" w:rsidRPr="00A96C78" w:rsidRDefault="00B71A5E" w:rsidP="00B71A5E">
      <w:pPr>
        <w:pStyle w:val="Default"/>
        <w:spacing w:line="360" w:lineRule="auto"/>
        <w:jc w:val="both"/>
        <w:rPr>
          <w:sz w:val="20"/>
          <w:szCs w:val="20"/>
          <w:lang w:val="en-US"/>
        </w:rPr>
      </w:pPr>
    </w:p>
    <w:p w14:paraId="4324AA73" w14:textId="77777777" w:rsidR="00B71A5E" w:rsidRDefault="00B71A5E" w:rsidP="00B71A5E">
      <w:pPr>
        <w:widowControl w:val="0"/>
        <w:spacing w:line="360" w:lineRule="auto"/>
        <w:rPr>
          <w:i/>
        </w:rPr>
      </w:pPr>
      <w:r w:rsidRPr="00A96C78">
        <w:rPr>
          <w:i/>
        </w:rPr>
        <w:t xml:space="preserve">Social Media Attitude Scale </w:t>
      </w:r>
    </w:p>
    <w:p w14:paraId="70ABE2A1" w14:textId="77777777" w:rsidR="00B71A5E" w:rsidRPr="00A96C78" w:rsidRDefault="00B71A5E" w:rsidP="00B71A5E">
      <w:pPr>
        <w:widowControl w:val="0"/>
        <w:spacing w:line="360" w:lineRule="auto"/>
        <w:rPr>
          <w:i/>
        </w:rPr>
      </w:pPr>
    </w:p>
    <w:p w14:paraId="0D222710" w14:textId="77777777" w:rsidR="00B71A5E" w:rsidRDefault="00B71A5E" w:rsidP="00B71A5E">
      <w:pPr>
        <w:pStyle w:val="Default"/>
        <w:spacing w:line="360" w:lineRule="auto"/>
        <w:jc w:val="both"/>
        <w:rPr>
          <w:color w:val="auto"/>
          <w:sz w:val="20"/>
          <w:szCs w:val="20"/>
          <w:lang w:val="en-US"/>
        </w:rPr>
      </w:pPr>
      <w:r w:rsidRPr="00A96C78">
        <w:rPr>
          <w:sz w:val="20"/>
          <w:szCs w:val="20"/>
          <w:lang w:val="en-US"/>
        </w:rPr>
        <w:t xml:space="preserve">'Social Media Attitude Scale' developed by </w:t>
      </w:r>
      <w:proofErr w:type="spellStart"/>
      <w:r w:rsidRPr="00A96C78">
        <w:rPr>
          <w:sz w:val="20"/>
          <w:szCs w:val="20"/>
          <w:lang w:val="en-US"/>
        </w:rPr>
        <w:t>Otrar</w:t>
      </w:r>
      <w:proofErr w:type="spellEnd"/>
      <w:r w:rsidRPr="00A96C78">
        <w:rPr>
          <w:sz w:val="20"/>
          <w:szCs w:val="20"/>
          <w:lang w:val="en-US"/>
        </w:rPr>
        <w:t xml:space="preserve"> and </w:t>
      </w:r>
      <w:proofErr w:type="spellStart"/>
      <w:r w:rsidRPr="00A96C78">
        <w:rPr>
          <w:sz w:val="20"/>
          <w:szCs w:val="20"/>
          <w:lang w:val="en-US"/>
        </w:rPr>
        <w:t>Argın</w:t>
      </w:r>
      <w:proofErr w:type="spellEnd"/>
      <w:r w:rsidRPr="00A96C78">
        <w:rPr>
          <w:sz w:val="20"/>
          <w:szCs w:val="20"/>
          <w:lang w:val="en-US"/>
        </w:rPr>
        <w:t xml:space="preserve"> (2014) was used. The scale consists of 23 items and 4 factors in five-point Likert type. Factor 1 consists of Need to Share 8 items, Factor 2 consists of Social Competence 6 items, Factor 3 consists of Social Isolation 6 items, and Factor 4 consists of Relationship with Teachers 3 items. The total variance explained by the four factors is 52,650. The explained variance of the 1st factor is 24,471. The explained variance of the 2nd factor is 13,355. The explained variance of the 3rd factor is 8,871. The explained variance of the 4th factor 5 </w:t>
      </w:r>
      <w:r w:rsidRPr="00A96C78">
        <w:rPr>
          <w:color w:val="auto"/>
          <w:sz w:val="20"/>
          <w:szCs w:val="20"/>
          <w:lang w:val="en-US"/>
        </w:rPr>
        <w:t xml:space="preserve">is ,953. It was seen that the scale was gathered in 4 factors with eigenvalues greater than 1 and all items had a reasonable loading value in the factor. The factor loadings of the items are between .892 and .476. Cronbach's Alpha value of Factor 1 was .805, Cronbach's Alpha value of Factor 2 was .814, Cronbach's Alpha value of Factor 3 was .792, and Cronbach's Alpha value of Factor 4 was .814. The total Cronbach Alpha value of the scale is .852. In line with these data, it was revealed that the scale can make valid and reliable measurements. </w:t>
      </w:r>
    </w:p>
    <w:p w14:paraId="72414BEE" w14:textId="77777777" w:rsidR="00B71A5E" w:rsidRPr="00A96C78" w:rsidRDefault="00B71A5E" w:rsidP="00B71A5E">
      <w:pPr>
        <w:pStyle w:val="Default"/>
        <w:spacing w:line="360" w:lineRule="auto"/>
        <w:jc w:val="both"/>
        <w:rPr>
          <w:color w:val="auto"/>
          <w:sz w:val="20"/>
          <w:szCs w:val="20"/>
          <w:lang w:val="en-US"/>
        </w:rPr>
      </w:pPr>
    </w:p>
    <w:p w14:paraId="4E0ACF5D" w14:textId="77777777" w:rsidR="00B71A5E" w:rsidRDefault="00B71A5E" w:rsidP="00B71A5E">
      <w:pPr>
        <w:widowControl w:val="0"/>
        <w:spacing w:line="360" w:lineRule="auto"/>
        <w:rPr>
          <w:b/>
        </w:rPr>
      </w:pPr>
      <w:r w:rsidRPr="00A96C78">
        <w:rPr>
          <w:b/>
        </w:rPr>
        <w:t xml:space="preserve">Data Collection </w:t>
      </w:r>
    </w:p>
    <w:p w14:paraId="0FC1FDD4" w14:textId="77777777" w:rsidR="00B71A5E" w:rsidRPr="00A96C78" w:rsidRDefault="00B71A5E" w:rsidP="00B71A5E">
      <w:pPr>
        <w:widowControl w:val="0"/>
        <w:spacing w:line="360" w:lineRule="auto"/>
        <w:rPr>
          <w:b/>
        </w:rPr>
      </w:pPr>
    </w:p>
    <w:p w14:paraId="203355BB" w14:textId="77777777" w:rsidR="00B71A5E" w:rsidRDefault="00B71A5E" w:rsidP="00B71A5E">
      <w:pPr>
        <w:pStyle w:val="Default"/>
        <w:spacing w:line="360" w:lineRule="auto"/>
        <w:jc w:val="both"/>
        <w:rPr>
          <w:color w:val="auto"/>
          <w:sz w:val="20"/>
          <w:szCs w:val="20"/>
          <w:lang w:val="en-US"/>
        </w:rPr>
      </w:pPr>
      <w:r w:rsidRPr="00A96C78">
        <w:rPr>
          <w:color w:val="auto"/>
          <w:sz w:val="20"/>
          <w:szCs w:val="20"/>
          <w:lang w:val="en-US"/>
        </w:rPr>
        <w:t xml:space="preserve">The scales to be used in the study were used with the permission of the owners. After the necessary interviews with the administration in the schools where permission was obtained for data collection, parent permission forms </w:t>
      </w:r>
      <w:r w:rsidRPr="00A96C78">
        <w:rPr>
          <w:color w:val="auto"/>
          <w:sz w:val="20"/>
          <w:szCs w:val="20"/>
          <w:lang w:val="en-US"/>
        </w:rPr>
        <w:lastRenderedPageBreak/>
        <w:t xml:space="preserve">were distributed to the relevant classes and voluntary participants were identified. The personal information form, digital literacy scale, social media attitude scale and social media addiction scale determined to obtain the data were applied face-to-face in April of the 2022-2023 academic year. The necessary information was given to the participants in the relevant classes and the application was carried out in approximately one lesson. For the application, the necessary permission was obtained from </w:t>
      </w:r>
      <w:proofErr w:type="spellStart"/>
      <w:r w:rsidRPr="00A96C78">
        <w:rPr>
          <w:color w:val="auto"/>
          <w:sz w:val="20"/>
          <w:szCs w:val="20"/>
          <w:lang w:val="en-US"/>
        </w:rPr>
        <w:t>Amasya</w:t>
      </w:r>
      <w:proofErr w:type="spellEnd"/>
      <w:r w:rsidRPr="00A96C78">
        <w:rPr>
          <w:color w:val="auto"/>
          <w:sz w:val="20"/>
          <w:szCs w:val="20"/>
          <w:lang w:val="en-US"/>
        </w:rPr>
        <w:t xml:space="preserve"> University Social Sciences Ethics Committee with the letter dated 06.02.2023 and numbered E-30640013-108.01-116008. </w:t>
      </w:r>
    </w:p>
    <w:p w14:paraId="6C6CA4BF" w14:textId="77777777" w:rsidR="00B71A5E" w:rsidRPr="00A96C78" w:rsidRDefault="00B71A5E" w:rsidP="00B71A5E">
      <w:pPr>
        <w:pStyle w:val="Default"/>
        <w:spacing w:line="360" w:lineRule="auto"/>
        <w:jc w:val="both"/>
        <w:rPr>
          <w:color w:val="auto"/>
          <w:sz w:val="20"/>
          <w:szCs w:val="20"/>
          <w:lang w:val="en-US"/>
        </w:rPr>
      </w:pPr>
    </w:p>
    <w:p w14:paraId="1EF92DF9" w14:textId="77777777" w:rsidR="00B71A5E" w:rsidRDefault="00B71A5E" w:rsidP="00B71A5E">
      <w:pPr>
        <w:pStyle w:val="Default"/>
        <w:spacing w:line="360" w:lineRule="auto"/>
        <w:jc w:val="both"/>
        <w:rPr>
          <w:b/>
          <w:bCs/>
          <w:color w:val="auto"/>
          <w:sz w:val="20"/>
          <w:szCs w:val="20"/>
          <w:lang w:val="en-US"/>
        </w:rPr>
      </w:pPr>
      <w:r w:rsidRPr="00A96C78">
        <w:rPr>
          <w:b/>
          <w:bCs/>
          <w:color w:val="auto"/>
          <w:sz w:val="20"/>
          <w:szCs w:val="20"/>
          <w:lang w:val="en-US"/>
        </w:rPr>
        <w:t xml:space="preserve">Data Analysis </w:t>
      </w:r>
    </w:p>
    <w:p w14:paraId="5865633A" w14:textId="77777777" w:rsidR="00B71A5E" w:rsidRPr="00A96C78" w:rsidRDefault="00B71A5E" w:rsidP="00B71A5E">
      <w:pPr>
        <w:pStyle w:val="Default"/>
        <w:spacing w:line="360" w:lineRule="auto"/>
        <w:jc w:val="both"/>
        <w:rPr>
          <w:color w:val="auto"/>
          <w:sz w:val="20"/>
          <w:szCs w:val="20"/>
          <w:lang w:val="en-US"/>
        </w:rPr>
      </w:pPr>
    </w:p>
    <w:p w14:paraId="449C83A2" w14:textId="77777777" w:rsidR="00B71A5E" w:rsidRDefault="00B71A5E" w:rsidP="00B71A5E">
      <w:pPr>
        <w:pStyle w:val="Default"/>
        <w:spacing w:line="360" w:lineRule="auto"/>
        <w:jc w:val="both"/>
        <w:rPr>
          <w:color w:val="auto"/>
          <w:sz w:val="20"/>
          <w:szCs w:val="20"/>
          <w:lang w:val="en-US"/>
        </w:rPr>
      </w:pPr>
      <w:r w:rsidRPr="00A96C78">
        <w:rPr>
          <w:color w:val="auto"/>
          <w:sz w:val="20"/>
          <w:szCs w:val="20"/>
          <w:lang w:val="en-US"/>
        </w:rPr>
        <w:t xml:space="preserve">In the data analysis process, firstly, the Kolmogorov-Smirnov test was performed to determine whether the data showed normal distribution or not and the results of the analysis are summarized in Table 2. </w:t>
      </w:r>
    </w:p>
    <w:p w14:paraId="4372B658" w14:textId="77777777" w:rsidR="00B71A5E" w:rsidRPr="00A96C78" w:rsidRDefault="00B71A5E" w:rsidP="00B71A5E">
      <w:pPr>
        <w:pStyle w:val="Default"/>
        <w:spacing w:line="360" w:lineRule="auto"/>
        <w:jc w:val="both"/>
        <w:rPr>
          <w:color w:val="auto"/>
          <w:sz w:val="20"/>
          <w:szCs w:val="20"/>
          <w:lang w:val="en-US"/>
        </w:rPr>
      </w:pPr>
    </w:p>
    <w:p w14:paraId="22CA154D" w14:textId="77777777" w:rsidR="00B71A5E" w:rsidRPr="00A96C78" w:rsidRDefault="00B71A5E" w:rsidP="00B71A5E">
      <w:pPr>
        <w:spacing w:line="360" w:lineRule="auto"/>
        <w:jc w:val="center"/>
        <w:rPr>
          <w:rFonts w:cs="Times New Roman"/>
          <w:szCs w:val="20"/>
        </w:rPr>
      </w:pPr>
      <w:r w:rsidRPr="00A96C78">
        <w:rPr>
          <w:rFonts w:cs="Times New Roman"/>
          <w:szCs w:val="20"/>
        </w:rPr>
        <w:t>Table 2. Data Normality Test Analysis Results</w:t>
      </w:r>
    </w:p>
    <w:tbl>
      <w:tblPr>
        <w:tblW w:w="8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84"/>
        <w:gridCol w:w="1470"/>
        <w:gridCol w:w="735"/>
        <w:gridCol w:w="735"/>
        <w:gridCol w:w="1324"/>
        <w:gridCol w:w="1324"/>
      </w:tblGrid>
      <w:tr w:rsidR="00B71A5E" w:rsidRPr="00A96C78" w14:paraId="392E7A61" w14:textId="77777777" w:rsidTr="00D37AD7">
        <w:trPr>
          <w:cantSplit/>
          <w:trHeight w:val="46"/>
        </w:trPr>
        <w:tc>
          <w:tcPr>
            <w:tcW w:w="3384" w:type="dxa"/>
            <w:tcBorders>
              <w:left w:val="nil"/>
              <w:right w:val="nil"/>
            </w:tcBorders>
          </w:tcPr>
          <w:p w14:paraId="3DA001D1" w14:textId="77777777" w:rsidR="00B71A5E" w:rsidRPr="00A96C78" w:rsidRDefault="00B71A5E" w:rsidP="00D37AD7">
            <w:pPr>
              <w:autoSpaceDE w:val="0"/>
              <w:autoSpaceDN w:val="0"/>
              <w:adjustRightInd w:val="0"/>
              <w:rPr>
                <w:rFonts w:cs="Times New Roman"/>
                <w:b/>
                <w:color w:val="000000"/>
                <w:szCs w:val="20"/>
              </w:rPr>
            </w:pPr>
            <w:r w:rsidRPr="00A96C78">
              <w:rPr>
                <w:rFonts w:cs="Times New Roman"/>
                <w:b/>
                <w:color w:val="000000"/>
                <w:szCs w:val="20"/>
              </w:rPr>
              <w:t>Variables</w:t>
            </w:r>
          </w:p>
        </w:tc>
        <w:tc>
          <w:tcPr>
            <w:tcW w:w="1470" w:type="dxa"/>
            <w:tcBorders>
              <w:left w:val="nil"/>
              <w:right w:val="nil"/>
            </w:tcBorders>
            <w:shd w:val="clear" w:color="auto" w:fill="FFFFFF"/>
            <w:vAlign w:val="bottom"/>
          </w:tcPr>
          <w:p w14:paraId="3E727668" w14:textId="77777777" w:rsidR="00B71A5E" w:rsidRPr="00A96C78" w:rsidRDefault="00B71A5E" w:rsidP="00D37AD7">
            <w:pPr>
              <w:autoSpaceDE w:val="0"/>
              <w:autoSpaceDN w:val="0"/>
              <w:adjustRightInd w:val="0"/>
              <w:ind w:left="60" w:right="60"/>
              <w:rPr>
                <w:rFonts w:cs="Times New Roman"/>
                <w:b/>
                <w:color w:val="000000"/>
                <w:szCs w:val="20"/>
              </w:rPr>
            </w:pPr>
            <w:r w:rsidRPr="00A96C78">
              <w:rPr>
                <w:rFonts w:cs="Times New Roman"/>
                <w:b/>
                <w:szCs w:val="20"/>
              </w:rPr>
              <w:t>Kolmogorov-Smirnov</w:t>
            </w:r>
          </w:p>
        </w:tc>
        <w:tc>
          <w:tcPr>
            <w:tcW w:w="735" w:type="dxa"/>
            <w:tcBorders>
              <w:left w:val="nil"/>
              <w:right w:val="nil"/>
            </w:tcBorders>
            <w:shd w:val="clear" w:color="auto" w:fill="FFFFFF"/>
            <w:vAlign w:val="bottom"/>
          </w:tcPr>
          <w:p w14:paraId="4835588F" w14:textId="77777777" w:rsidR="00B71A5E" w:rsidRPr="00A96C78" w:rsidRDefault="00B71A5E" w:rsidP="00D37AD7">
            <w:pPr>
              <w:autoSpaceDE w:val="0"/>
              <w:autoSpaceDN w:val="0"/>
              <w:adjustRightInd w:val="0"/>
              <w:ind w:left="60" w:right="60"/>
              <w:rPr>
                <w:rFonts w:cs="Times New Roman"/>
                <w:b/>
                <w:color w:val="000000"/>
                <w:szCs w:val="20"/>
              </w:rPr>
            </w:pPr>
            <w:proofErr w:type="spellStart"/>
            <w:r w:rsidRPr="00A96C78">
              <w:rPr>
                <w:rFonts w:cs="Times New Roman"/>
                <w:b/>
                <w:color w:val="000000"/>
                <w:szCs w:val="20"/>
              </w:rPr>
              <w:t>df</w:t>
            </w:r>
            <w:proofErr w:type="spellEnd"/>
          </w:p>
        </w:tc>
        <w:tc>
          <w:tcPr>
            <w:tcW w:w="735" w:type="dxa"/>
            <w:tcBorders>
              <w:left w:val="nil"/>
              <w:right w:val="nil"/>
            </w:tcBorders>
            <w:shd w:val="clear" w:color="auto" w:fill="FFFFFF"/>
            <w:vAlign w:val="bottom"/>
          </w:tcPr>
          <w:p w14:paraId="41934B8D" w14:textId="77777777" w:rsidR="00B71A5E" w:rsidRPr="00A96C78" w:rsidRDefault="00B71A5E" w:rsidP="00D37AD7">
            <w:pPr>
              <w:autoSpaceDE w:val="0"/>
              <w:autoSpaceDN w:val="0"/>
              <w:adjustRightInd w:val="0"/>
              <w:ind w:left="60" w:right="60"/>
              <w:rPr>
                <w:rFonts w:cs="Times New Roman"/>
                <w:b/>
                <w:color w:val="000000"/>
                <w:szCs w:val="20"/>
              </w:rPr>
            </w:pPr>
            <w:r w:rsidRPr="00A96C78">
              <w:rPr>
                <w:rFonts w:cs="Times New Roman"/>
                <w:b/>
                <w:color w:val="000000"/>
                <w:szCs w:val="20"/>
              </w:rPr>
              <w:t>P</w:t>
            </w:r>
          </w:p>
        </w:tc>
        <w:tc>
          <w:tcPr>
            <w:tcW w:w="1324" w:type="dxa"/>
            <w:tcBorders>
              <w:left w:val="nil"/>
              <w:right w:val="nil"/>
            </w:tcBorders>
            <w:shd w:val="clear" w:color="auto" w:fill="FFFFFF"/>
          </w:tcPr>
          <w:p w14:paraId="4AC645C0" w14:textId="77777777" w:rsidR="00B71A5E" w:rsidRPr="00A96C78" w:rsidRDefault="00B71A5E" w:rsidP="00D37AD7">
            <w:pPr>
              <w:pStyle w:val="Default"/>
              <w:jc w:val="both"/>
              <w:rPr>
                <w:b/>
                <w:sz w:val="20"/>
                <w:szCs w:val="20"/>
                <w:lang w:val="en-US"/>
              </w:rPr>
            </w:pPr>
            <w:r w:rsidRPr="00A96C78">
              <w:rPr>
                <w:b/>
                <w:sz w:val="20"/>
                <w:szCs w:val="20"/>
                <w:lang w:val="en-US"/>
              </w:rPr>
              <w:t xml:space="preserve">Skewness Coefficient </w:t>
            </w:r>
          </w:p>
        </w:tc>
        <w:tc>
          <w:tcPr>
            <w:tcW w:w="1324" w:type="dxa"/>
            <w:tcBorders>
              <w:left w:val="nil"/>
              <w:right w:val="nil"/>
            </w:tcBorders>
            <w:shd w:val="clear" w:color="auto" w:fill="FFFFFF"/>
          </w:tcPr>
          <w:p w14:paraId="336EB550" w14:textId="77777777" w:rsidR="00B71A5E" w:rsidRPr="00A96C78" w:rsidRDefault="00B71A5E" w:rsidP="00D37AD7">
            <w:pPr>
              <w:pStyle w:val="Default"/>
              <w:jc w:val="both"/>
              <w:rPr>
                <w:b/>
                <w:sz w:val="20"/>
                <w:szCs w:val="20"/>
                <w:lang w:val="en-US"/>
              </w:rPr>
            </w:pPr>
            <w:r w:rsidRPr="00A96C78">
              <w:rPr>
                <w:b/>
                <w:sz w:val="20"/>
                <w:szCs w:val="20"/>
                <w:lang w:val="en-US"/>
              </w:rPr>
              <w:t xml:space="preserve">Kurtosis Coefficient </w:t>
            </w:r>
          </w:p>
        </w:tc>
      </w:tr>
      <w:tr w:rsidR="00B71A5E" w:rsidRPr="00A96C78" w14:paraId="113E8CFA" w14:textId="77777777" w:rsidTr="00D37AD7">
        <w:trPr>
          <w:cantSplit/>
          <w:trHeight w:val="242"/>
        </w:trPr>
        <w:tc>
          <w:tcPr>
            <w:tcW w:w="3384" w:type="dxa"/>
            <w:tcBorders>
              <w:left w:val="nil"/>
              <w:right w:val="nil"/>
            </w:tcBorders>
            <w:shd w:val="clear" w:color="auto" w:fill="FFFFFF"/>
          </w:tcPr>
          <w:p w14:paraId="4719BD8B" w14:textId="77777777" w:rsidR="00B71A5E" w:rsidRPr="00A96C78" w:rsidRDefault="00B71A5E" w:rsidP="00D37AD7">
            <w:pPr>
              <w:pStyle w:val="Default"/>
              <w:jc w:val="both"/>
              <w:rPr>
                <w:sz w:val="20"/>
                <w:szCs w:val="20"/>
                <w:lang w:val="en-US"/>
              </w:rPr>
            </w:pPr>
            <w:r w:rsidRPr="00A96C78">
              <w:rPr>
                <w:sz w:val="20"/>
                <w:szCs w:val="20"/>
                <w:lang w:val="en-US"/>
              </w:rPr>
              <w:t xml:space="preserve">Intended Use </w:t>
            </w:r>
          </w:p>
        </w:tc>
        <w:tc>
          <w:tcPr>
            <w:tcW w:w="1470" w:type="dxa"/>
            <w:tcBorders>
              <w:left w:val="nil"/>
              <w:right w:val="nil"/>
            </w:tcBorders>
            <w:shd w:val="clear" w:color="auto" w:fill="FFFFFF"/>
          </w:tcPr>
          <w:p w14:paraId="4189635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,110</w:t>
            </w:r>
          </w:p>
        </w:tc>
        <w:tc>
          <w:tcPr>
            <w:tcW w:w="735" w:type="dxa"/>
            <w:vMerge w:val="restart"/>
            <w:tcBorders>
              <w:left w:val="nil"/>
              <w:right w:val="nil"/>
            </w:tcBorders>
            <w:shd w:val="clear" w:color="auto" w:fill="FFFFFF"/>
          </w:tcPr>
          <w:p w14:paraId="4EB43B39" w14:textId="77777777" w:rsidR="00B71A5E" w:rsidRPr="00A96C78" w:rsidRDefault="00B71A5E" w:rsidP="00D37AD7">
            <w:pPr>
              <w:rPr>
                <w:rFonts w:cs="Times New Roman"/>
                <w:szCs w:val="20"/>
              </w:rPr>
            </w:pPr>
          </w:p>
          <w:p w14:paraId="7350CBE7" w14:textId="77777777" w:rsidR="00B71A5E" w:rsidRPr="00A96C78" w:rsidRDefault="00B71A5E" w:rsidP="00D37AD7">
            <w:pPr>
              <w:rPr>
                <w:rFonts w:cs="Times New Roman"/>
                <w:szCs w:val="20"/>
              </w:rPr>
            </w:pPr>
          </w:p>
          <w:p w14:paraId="7DAB40B8" w14:textId="77777777" w:rsidR="00B71A5E" w:rsidRPr="00A96C78" w:rsidRDefault="00B71A5E" w:rsidP="00D37AD7">
            <w:pPr>
              <w:rPr>
                <w:rFonts w:cs="Times New Roman"/>
                <w:szCs w:val="20"/>
              </w:rPr>
            </w:pPr>
          </w:p>
          <w:p w14:paraId="2DDED0F3" w14:textId="77777777" w:rsidR="00B71A5E" w:rsidRPr="00A96C78" w:rsidRDefault="00B71A5E" w:rsidP="00D37AD7">
            <w:pPr>
              <w:rPr>
                <w:rFonts w:cs="Times New Roman"/>
                <w:szCs w:val="20"/>
              </w:rPr>
            </w:pPr>
          </w:p>
          <w:p w14:paraId="5802C8BA" w14:textId="77777777" w:rsidR="00B71A5E" w:rsidRPr="00A96C78" w:rsidRDefault="00B71A5E" w:rsidP="00D37AD7">
            <w:pPr>
              <w:rPr>
                <w:rFonts w:cs="Times New Roman"/>
                <w:szCs w:val="20"/>
              </w:rPr>
            </w:pPr>
            <w:r w:rsidRPr="00A96C78">
              <w:rPr>
                <w:rFonts w:cs="Times New Roman"/>
                <w:szCs w:val="20"/>
              </w:rPr>
              <w:t>327</w:t>
            </w:r>
          </w:p>
        </w:tc>
        <w:tc>
          <w:tcPr>
            <w:tcW w:w="735" w:type="dxa"/>
            <w:tcBorders>
              <w:left w:val="nil"/>
              <w:right w:val="nil"/>
            </w:tcBorders>
            <w:shd w:val="clear" w:color="auto" w:fill="FFFFFF"/>
          </w:tcPr>
          <w:p w14:paraId="7DDB683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,000</w:t>
            </w:r>
          </w:p>
        </w:tc>
        <w:tc>
          <w:tcPr>
            <w:tcW w:w="1324" w:type="dxa"/>
            <w:tcBorders>
              <w:left w:val="nil"/>
              <w:right w:val="nil"/>
            </w:tcBorders>
            <w:shd w:val="clear" w:color="auto" w:fill="FFFFFF"/>
          </w:tcPr>
          <w:p w14:paraId="653A5F0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-,501</w:t>
            </w:r>
          </w:p>
        </w:tc>
        <w:tc>
          <w:tcPr>
            <w:tcW w:w="1324" w:type="dxa"/>
            <w:tcBorders>
              <w:left w:val="nil"/>
              <w:right w:val="nil"/>
            </w:tcBorders>
            <w:shd w:val="clear" w:color="auto" w:fill="FFFFFF"/>
          </w:tcPr>
          <w:p w14:paraId="0B5D317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-,158</w:t>
            </w:r>
          </w:p>
        </w:tc>
      </w:tr>
      <w:tr w:rsidR="00B71A5E" w:rsidRPr="00A96C78" w14:paraId="260A7343" w14:textId="77777777" w:rsidTr="00D37AD7">
        <w:trPr>
          <w:cantSplit/>
          <w:trHeight w:val="116"/>
        </w:trPr>
        <w:tc>
          <w:tcPr>
            <w:tcW w:w="3384" w:type="dxa"/>
            <w:tcBorders>
              <w:top w:val="nil"/>
              <w:left w:val="nil"/>
              <w:right w:val="nil"/>
            </w:tcBorders>
            <w:shd w:val="clear" w:color="auto" w:fill="FFFFFF"/>
          </w:tcPr>
          <w:p w14:paraId="27B30CE4" w14:textId="77777777" w:rsidR="00B71A5E" w:rsidRPr="00A96C78" w:rsidRDefault="00B71A5E" w:rsidP="00D37AD7">
            <w:pPr>
              <w:pStyle w:val="Default"/>
              <w:jc w:val="both"/>
              <w:rPr>
                <w:sz w:val="20"/>
                <w:szCs w:val="20"/>
                <w:lang w:val="en-US"/>
              </w:rPr>
            </w:pPr>
            <w:r w:rsidRPr="00A96C78">
              <w:rPr>
                <w:sz w:val="20"/>
                <w:szCs w:val="20"/>
                <w:lang w:val="en-US"/>
              </w:rPr>
              <w:t xml:space="preserve">Technical Information </w:t>
            </w:r>
          </w:p>
        </w:tc>
        <w:tc>
          <w:tcPr>
            <w:tcW w:w="1470" w:type="dxa"/>
            <w:tcBorders>
              <w:top w:val="nil"/>
              <w:left w:val="nil"/>
              <w:right w:val="nil"/>
            </w:tcBorders>
            <w:shd w:val="clear" w:color="auto" w:fill="FFFFFF"/>
          </w:tcPr>
          <w:p w14:paraId="1B0257E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,134</w:t>
            </w:r>
          </w:p>
        </w:tc>
        <w:tc>
          <w:tcPr>
            <w:tcW w:w="735" w:type="dxa"/>
            <w:vMerge/>
            <w:tcBorders>
              <w:left w:val="nil"/>
              <w:right w:val="nil"/>
            </w:tcBorders>
            <w:shd w:val="clear" w:color="auto" w:fill="FFFFFF"/>
          </w:tcPr>
          <w:p w14:paraId="43F300ED" w14:textId="77777777" w:rsidR="00B71A5E" w:rsidRPr="00A96C78" w:rsidRDefault="00B71A5E" w:rsidP="00D37AD7">
            <w:pPr>
              <w:rPr>
                <w:rFonts w:cs="Times New Roman"/>
                <w:szCs w:val="20"/>
              </w:rPr>
            </w:pPr>
          </w:p>
        </w:tc>
        <w:tc>
          <w:tcPr>
            <w:tcW w:w="735" w:type="dxa"/>
            <w:tcBorders>
              <w:top w:val="nil"/>
              <w:left w:val="nil"/>
              <w:right w:val="nil"/>
            </w:tcBorders>
            <w:shd w:val="clear" w:color="auto" w:fill="FFFFFF"/>
          </w:tcPr>
          <w:p w14:paraId="5C774CE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,000</w:t>
            </w:r>
          </w:p>
        </w:tc>
        <w:tc>
          <w:tcPr>
            <w:tcW w:w="1324" w:type="dxa"/>
            <w:tcBorders>
              <w:top w:val="nil"/>
              <w:left w:val="nil"/>
              <w:right w:val="nil"/>
            </w:tcBorders>
            <w:shd w:val="clear" w:color="auto" w:fill="FFFFFF"/>
          </w:tcPr>
          <w:p w14:paraId="67CF0F3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-,565</w:t>
            </w:r>
          </w:p>
        </w:tc>
        <w:tc>
          <w:tcPr>
            <w:tcW w:w="1324" w:type="dxa"/>
            <w:tcBorders>
              <w:top w:val="nil"/>
              <w:left w:val="nil"/>
              <w:right w:val="nil"/>
            </w:tcBorders>
            <w:shd w:val="clear" w:color="auto" w:fill="FFFFFF"/>
          </w:tcPr>
          <w:p w14:paraId="0D87992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-,400</w:t>
            </w:r>
          </w:p>
        </w:tc>
      </w:tr>
      <w:tr w:rsidR="00B71A5E" w:rsidRPr="00A96C78" w14:paraId="325C8D40" w14:textId="77777777" w:rsidTr="00D37AD7">
        <w:trPr>
          <w:cantSplit/>
          <w:trHeight w:val="119"/>
        </w:trPr>
        <w:tc>
          <w:tcPr>
            <w:tcW w:w="3384" w:type="dxa"/>
            <w:tcBorders>
              <w:top w:val="nil"/>
              <w:left w:val="nil"/>
              <w:right w:val="nil"/>
            </w:tcBorders>
            <w:shd w:val="clear" w:color="auto" w:fill="FFFFFF"/>
          </w:tcPr>
          <w:p w14:paraId="79F496DF" w14:textId="77777777" w:rsidR="00B71A5E" w:rsidRPr="00A96C78" w:rsidRDefault="00B71A5E" w:rsidP="00D37AD7">
            <w:pPr>
              <w:pStyle w:val="Default"/>
              <w:jc w:val="both"/>
              <w:rPr>
                <w:sz w:val="20"/>
                <w:szCs w:val="20"/>
                <w:lang w:val="en-US"/>
              </w:rPr>
            </w:pPr>
            <w:r w:rsidRPr="00A96C78">
              <w:rPr>
                <w:sz w:val="20"/>
                <w:szCs w:val="20"/>
                <w:lang w:val="en-US"/>
              </w:rPr>
              <w:t xml:space="preserve">Privacy and Security Information </w:t>
            </w:r>
          </w:p>
        </w:tc>
        <w:tc>
          <w:tcPr>
            <w:tcW w:w="1470" w:type="dxa"/>
            <w:tcBorders>
              <w:top w:val="nil"/>
              <w:left w:val="nil"/>
              <w:right w:val="nil"/>
            </w:tcBorders>
            <w:shd w:val="clear" w:color="auto" w:fill="FFFFFF"/>
          </w:tcPr>
          <w:p w14:paraId="374CD86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,200</w:t>
            </w:r>
          </w:p>
        </w:tc>
        <w:tc>
          <w:tcPr>
            <w:tcW w:w="735" w:type="dxa"/>
            <w:vMerge/>
            <w:tcBorders>
              <w:left w:val="nil"/>
              <w:right w:val="nil"/>
            </w:tcBorders>
            <w:shd w:val="clear" w:color="auto" w:fill="FFFFFF"/>
          </w:tcPr>
          <w:p w14:paraId="1A17D1B3" w14:textId="77777777" w:rsidR="00B71A5E" w:rsidRPr="00A96C78" w:rsidRDefault="00B71A5E" w:rsidP="00D37AD7">
            <w:pPr>
              <w:rPr>
                <w:rFonts w:cs="Times New Roman"/>
                <w:szCs w:val="20"/>
              </w:rPr>
            </w:pPr>
          </w:p>
        </w:tc>
        <w:tc>
          <w:tcPr>
            <w:tcW w:w="735" w:type="dxa"/>
            <w:tcBorders>
              <w:top w:val="nil"/>
              <w:left w:val="nil"/>
              <w:right w:val="nil"/>
            </w:tcBorders>
            <w:shd w:val="clear" w:color="auto" w:fill="FFFFFF"/>
          </w:tcPr>
          <w:p w14:paraId="1ED47C6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,000</w:t>
            </w:r>
          </w:p>
        </w:tc>
        <w:tc>
          <w:tcPr>
            <w:tcW w:w="1324" w:type="dxa"/>
            <w:tcBorders>
              <w:top w:val="nil"/>
              <w:left w:val="nil"/>
              <w:right w:val="nil"/>
            </w:tcBorders>
            <w:shd w:val="clear" w:color="auto" w:fill="FFFFFF"/>
          </w:tcPr>
          <w:p w14:paraId="58B5FE2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-,770</w:t>
            </w:r>
          </w:p>
        </w:tc>
        <w:tc>
          <w:tcPr>
            <w:tcW w:w="1324" w:type="dxa"/>
            <w:tcBorders>
              <w:top w:val="nil"/>
              <w:left w:val="nil"/>
              <w:right w:val="nil"/>
            </w:tcBorders>
            <w:shd w:val="clear" w:color="auto" w:fill="FFFFFF"/>
          </w:tcPr>
          <w:p w14:paraId="58E3B32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-,199</w:t>
            </w:r>
          </w:p>
        </w:tc>
      </w:tr>
      <w:tr w:rsidR="00B71A5E" w:rsidRPr="00A96C78" w14:paraId="2FE07D7B" w14:textId="77777777" w:rsidTr="00D37AD7">
        <w:trPr>
          <w:cantSplit/>
          <w:trHeight w:val="254"/>
        </w:trPr>
        <w:tc>
          <w:tcPr>
            <w:tcW w:w="3384" w:type="dxa"/>
            <w:tcBorders>
              <w:top w:val="single" w:sz="8" w:space="0" w:color="000000"/>
              <w:left w:val="nil"/>
              <w:right w:val="nil"/>
            </w:tcBorders>
            <w:shd w:val="clear" w:color="auto" w:fill="FFFFFF"/>
          </w:tcPr>
          <w:p w14:paraId="23A39EED" w14:textId="77777777" w:rsidR="00B71A5E" w:rsidRPr="00A96C78" w:rsidRDefault="00B71A5E" w:rsidP="00D37AD7">
            <w:pPr>
              <w:pStyle w:val="Default"/>
              <w:jc w:val="both"/>
              <w:rPr>
                <w:sz w:val="20"/>
                <w:szCs w:val="20"/>
                <w:lang w:val="en-US"/>
              </w:rPr>
            </w:pPr>
            <w:r w:rsidRPr="00A96C78">
              <w:rPr>
                <w:b/>
                <w:bCs/>
                <w:sz w:val="20"/>
                <w:szCs w:val="20"/>
                <w:lang w:val="en-US"/>
              </w:rPr>
              <w:t xml:space="preserve">Digital Literacy Scale (DLS) </w:t>
            </w:r>
          </w:p>
        </w:tc>
        <w:tc>
          <w:tcPr>
            <w:tcW w:w="1470" w:type="dxa"/>
            <w:tcBorders>
              <w:top w:val="single" w:sz="8" w:space="0" w:color="000000"/>
              <w:left w:val="nil"/>
              <w:right w:val="nil"/>
            </w:tcBorders>
            <w:shd w:val="clear" w:color="auto" w:fill="FFFFFF"/>
          </w:tcPr>
          <w:p w14:paraId="5714B94C" w14:textId="77777777" w:rsidR="00B71A5E" w:rsidRPr="00A96C78" w:rsidRDefault="00B71A5E" w:rsidP="00D37AD7">
            <w:pPr>
              <w:rPr>
                <w:rFonts w:cs="Times New Roman"/>
                <w:szCs w:val="20"/>
              </w:rPr>
            </w:pPr>
            <w:r w:rsidRPr="00A96C78">
              <w:rPr>
                <w:rFonts w:cs="Times New Roman"/>
                <w:szCs w:val="20"/>
              </w:rPr>
              <w:t>,100</w:t>
            </w:r>
          </w:p>
        </w:tc>
        <w:tc>
          <w:tcPr>
            <w:tcW w:w="735" w:type="dxa"/>
            <w:vMerge/>
            <w:tcBorders>
              <w:left w:val="nil"/>
              <w:right w:val="nil"/>
            </w:tcBorders>
            <w:shd w:val="clear" w:color="auto" w:fill="FFFFFF"/>
          </w:tcPr>
          <w:p w14:paraId="51157239" w14:textId="77777777" w:rsidR="00B71A5E" w:rsidRPr="00A96C78" w:rsidRDefault="00B71A5E" w:rsidP="00D37AD7">
            <w:pPr>
              <w:rPr>
                <w:rFonts w:cs="Times New Roman"/>
                <w:szCs w:val="20"/>
              </w:rPr>
            </w:pPr>
          </w:p>
        </w:tc>
        <w:tc>
          <w:tcPr>
            <w:tcW w:w="735" w:type="dxa"/>
            <w:tcBorders>
              <w:top w:val="single" w:sz="8" w:space="0" w:color="000000"/>
              <w:left w:val="nil"/>
              <w:right w:val="nil"/>
            </w:tcBorders>
            <w:shd w:val="clear" w:color="auto" w:fill="FFFFFF"/>
          </w:tcPr>
          <w:p w14:paraId="3ECBD7D6" w14:textId="77777777" w:rsidR="00B71A5E" w:rsidRPr="00A96C78" w:rsidRDefault="00B71A5E" w:rsidP="00D37AD7">
            <w:pPr>
              <w:rPr>
                <w:rFonts w:cs="Times New Roman"/>
                <w:color w:val="000000"/>
                <w:szCs w:val="20"/>
              </w:rPr>
            </w:pPr>
            <w:r w:rsidRPr="00A96C78">
              <w:rPr>
                <w:rFonts w:cs="Times New Roman"/>
                <w:szCs w:val="20"/>
              </w:rPr>
              <w:t>,000</w:t>
            </w:r>
          </w:p>
        </w:tc>
        <w:tc>
          <w:tcPr>
            <w:tcW w:w="1324" w:type="dxa"/>
            <w:tcBorders>
              <w:top w:val="single" w:sz="8" w:space="0" w:color="000000"/>
              <w:left w:val="nil"/>
              <w:right w:val="nil"/>
            </w:tcBorders>
            <w:shd w:val="clear" w:color="auto" w:fill="FFFFFF"/>
          </w:tcPr>
          <w:p w14:paraId="2D24127F" w14:textId="77777777" w:rsidR="00B71A5E" w:rsidRPr="00A96C78" w:rsidRDefault="00B71A5E" w:rsidP="00D37AD7">
            <w:pPr>
              <w:rPr>
                <w:rFonts w:cs="Times New Roman"/>
                <w:szCs w:val="20"/>
              </w:rPr>
            </w:pPr>
            <w:r w:rsidRPr="00A96C78">
              <w:rPr>
                <w:rFonts w:cs="Times New Roman"/>
                <w:szCs w:val="20"/>
              </w:rPr>
              <w:t>-,693</w:t>
            </w:r>
          </w:p>
        </w:tc>
        <w:tc>
          <w:tcPr>
            <w:tcW w:w="1324" w:type="dxa"/>
            <w:tcBorders>
              <w:top w:val="single" w:sz="8" w:space="0" w:color="000000"/>
              <w:left w:val="nil"/>
              <w:right w:val="nil"/>
            </w:tcBorders>
            <w:shd w:val="clear" w:color="auto" w:fill="FFFFFF"/>
          </w:tcPr>
          <w:p w14:paraId="5BE65F3D" w14:textId="77777777" w:rsidR="00B71A5E" w:rsidRPr="00A96C78" w:rsidRDefault="00B71A5E" w:rsidP="00D37AD7">
            <w:pPr>
              <w:rPr>
                <w:rFonts w:cs="Times New Roman"/>
                <w:color w:val="000000"/>
                <w:szCs w:val="20"/>
              </w:rPr>
            </w:pPr>
            <w:r w:rsidRPr="00A96C78">
              <w:rPr>
                <w:rFonts w:cs="Times New Roman"/>
                <w:szCs w:val="20"/>
              </w:rPr>
              <w:t>,365</w:t>
            </w:r>
          </w:p>
        </w:tc>
      </w:tr>
      <w:tr w:rsidR="00B71A5E" w:rsidRPr="00A96C78" w14:paraId="474BE2F7" w14:textId="77777777" w:rsidTr="00D37AD7">
        <w:trPr>
          <w:cantSplit/>
          <w:trHeight w:val="83"/>
        </w:trPr>
        <w:tc>
          <w:tcPr>
            <w:tcW w:w="3384" w:type="dxa"/>
            <w:tcBorders>
              <w:top w:val="nil"/>
              <w:left w:val="nil"/>
              <w:right w:val="nil"/>
            </w:tcBorders>
            <w:shd w:val="clear" w:color="auto" w:fill="FFFFFF"/>
          </w:tcPr>
          <w:p w14:paraId="523A94C0" w14:textId="77777777" w:rsidR="00B71A5E" w:rsidRPr="00A96C78" w:rsidRDefault="00B71A5E" w:rsidP="00D37AD7">
            <w:pPr>
              <w:pStyle w:val="Default"/>
              <w:jc w:val="both"/>
              <w:rPr>
                <w:sz w:val="20"/>
                <w:szCs w:val="20"/>
                <w:lang w:val="en-US"/>
              </w:rPr>
            </w:pPr>
            <w:r w:rsidRPr="00A96C78">
              <w:rPr>
                <w:b/>
                <w:bCs/>
                <w:sz w:val="20"/>
                <w:szCs w:val="20"/>
                <w:lang w:val="en-US"/>
              </w:rPr>
              <w:t>Social Media Addiction Scale (SMAD)</w:t>
            </w:r>
          </w:p>
        </w:tc>
        <w:tc>
          <w:tcPr>
            <w:tcW w:w="1470" w:type="dxa"/>
            <w:tcBorders>
              <w:top w:val="nil"/>
              <w:left w:val="nil"/>
              <w:right w:val="nil"/>
            </w:tcBorders>
            <w:shd w:val="clear" w:color="auto" w:fill="FFFFFF"/>
          </w:tcPr>
          <w:p w14:paraId="2C696504" w14:textId="77777777" w:rsidR="00B71A5E" w:rsidRPr="00A96C78" w:rsidRDefault="00B71A5E" w:rsidP="00D37AD7">
            <w:pPr>
              <w:rPr>
                <w:rFonts w:cs="Times New Roman"/>
                <w:color w:val="000000"/>
                <w:szCs w:val="20"/>
              </w:rPr>
            </w:pPr>
            <w:r w:rsidRPr="00A96C78">
              <w:rPr>
                <w:rFonts w:cs="Times New Roman"/>
                <w:szCs w:val="20"/>
              </w:rPr>
              <w:t>,116</w:t>
            </w:r>
          </w:p>
        </w:tc>
        <w:tc>
          <w:tcPr>
            <w:tcW w:w="735" w:type="dxa"/>
            <w:vMerge/>
            <w:tcBorders>
              <w:left w:val="nil"/>
              <w:right w:val="nil"/>
            </w:tcBorders>
            <w:shd w:val="clear" w:color="auto" w:fill="FFFFFF"/>
          </w:tcPr>
          <w:p w14:paraId="62550711" w14:textId="77777777" w:rsidR="00B71A5E" w:rsidRPr="00A96C78" w:rsidRDefault="00B71A5E" w:rsidP="00D37AD7">
            <w:pPr>
              <w:rPr>
                <w:rFonts w:cs="Times New Roman"/>
                <w:szCs w:val="20"/>
              </w:rPr>
            </w:pPr>
          </w:p>
        </w:tc>
        <w:tc>
          <w:tcPr>
            <w:tcW w:w="735" w:type="dxa"/>
            <w:tcBorders>
              <w:top w:val="nil"/>
              <w:left w:val="nil"/>
              <w:right w:val="nil"/>
            </w:tcBorders>
            <w:shd w:val="clear" w:color="auto" w:fill="FFFFFF"/>
          </w:tcPr>
          <w:p w14:paraId="72FD155A" w14:textId="77777777" w:rsidR="00B71A5E" w:rsidRPr="00A96C78" w:rsidRDefault="00B71A5E" w:rsidP="00D37AD7">
            <w:pPr>
              <w:rPr>
                <w:rFonts w:cs="Times New Roman"/>
                <w:color w:val="000000"/>
                <w:szCs w:val="20"/>
              </w:rPr>
            </w:pPr>
            <w:r w:rsidRPr="00A96C78">
              <w:rPr>
                <w:rFonts w:cs="Times New Roman"/>
                <w:szCs w:val="20"/>
              </w:rPr>
              <w:t>,000</w:t>
            </w:r>
          </w:p>
        </w:tc>
        <w:tc>
          <w:tcPr>
            <w:tcW w:w="1324" w:type="dxa"/>
            <w:tcBorders>
              <w:top w:val="nil"/>
              <w:left w:val="nil"/>
              <w:right w:val="nil"/>
            </w:tcBorders>
            <w:shd w:val="clear" w:color="auto" w:fill="FFFFFF"/>
          </w:tcPr>
          <w:p w14:paraId="72291966" w14:textId="77777777" w:rsidR="00B71A5E" w:rsidRPr="00A96C78" w:rsidRDefault="00B71A5E" w:rsidP="00D37AD7">
            <w:pPr>
              <w:rPr>
                <w:rFonts w:cs="Times New Roman"/>
                <w:color w:val="000000"/>
                <w:szCs w:val="20"/>
              </w:rPr>
            </w:pPr>
            <w:r w:rsidRPr="00A96C78">
              <w:rPr>
                <w:rFonts w:cs="Times New Roman"/>
                <w:szCs w:val="20"/>
              </w:rPr>
              <w:t>,787</w:t>
            </w:r>
          </w:p>
        </w:tc>
        <w:tc>
          <w:tcPr>
            <w:tcW w:w="1324" w:type="dxa"/>
            <w:tcBorders>
              <w:top w:val="nil"/>
              <w:left w:val="nil"/>
              <w:right w:val="nil"/>
            </w:tcBorders>
            <w:shd w:val="clear" w:color="auto" w:fill="FFFFFF"/>
          </w:tcPr>
          <w:p w14:paraId="2DC05A10" w14:textId="77777777" w:rsidR="00B71A5E" w:rsidRPr="00A96C78" w:rsidRDefault="00B71A5E" w:rsidP="00D37AD7">
            <w:pPr>
              <w:rPr>
                <w:rFonts w:cs="Times New Roman"/>
                <w:color w:val="000000"/>
                <w:szCs w:val="20"/>
              </w:rPr>
            </w:pPr>
            <w:r w:rsidRPr="00A96C78">
              <w:rPr>
                <w:rFonts w:cs="Times New Roman"/>
                <w:szCs w:val="20"/>
              </w:rPr>
              <w:t>,014</w:t>
            </w:r>
          </w:p>
        </w:tc>
      </w:tr>
      <w:tr w:rsidR="00B71A5E" w:rsidRPr="00A96C78" w14:paraId="6DE55ED8" w14:textId="77777777" w:rsidTr="00D37AD7">
        <w:trPr>
          <w:cantSplit/>
          <w:trHeight w:val="290"/>
        </w:trPr>
        <w:tc>
          <w:tcPr>
            <w:tcW w:w="3384" w:type="dxa"/>
            <w:tcBorders>
              <w:top w:val="nil"/>
              <w:left w:val="nil"/>
              <w:right w:val="nil"/>
            </w:tcBorders>
            <w:shd w:val="clear" w:color="auto" w:fill="FFFFFF"/>
          </w:tcPr>
          <w:p w14:paraId="454EFEB0" w14:textId="77777777" w:rsidR="00B71A5E" w:rsidRPr="00A96C78" w:rsidRDefault="00B71A5E" w:rsidP="00D37AD7">
            <w:pPr>
              <w:pStyle w:val="Default"/>
              <w:jc w:val="both"/>
              <w:rPr>
                <w:sz w:val="20"/>
                <w:szCs w:val="20"/>
                <w:lang w:val="en-US"/>
              </w:rPr>
            </w:pPr>
            <w:r w:rsidRPr="00A96C78">
              <w:rPr>
                <w:sz w:val="20"/>
                <w:szCs w:val="20"/>
                <w:lang w:val="en-US"/>
              </w:rPr>
              <w:t xml:space="preserve">Social Competence </w:t>
            </w:r>
          </w:p>
        </w:tc>
        <w:tc>
          <w:tcPr>
            <w:tcW w:w="1470" w:type="dxa"/>
            <w:tcBorders>
              <w:top w:val="nil"/>
              <w:left w:val="nil"/>
              <w:right w:val="nil"/>
            </w:tcBorders>
            <w:shd w:val="clear" w:color="auto" w:fill="FFFFFF"/>
          </w:tcPr>
          <w:p w14:paraId="028D816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,081</w:t>
            </w:r>
          </w:p>
        </w:tc>
        <w:tc>
          <w:tcPr>
            <w:tcW w:w="735" w:type="dxa"/>
            <w:vMerge/>
            <w:tcBorders>
              <w:left w:val="nil"/>
              <w:right w:val="nil"/>
            </w:tcBorders>
            <w:shd w:val="clear" w:color="auto" w:fill="FFFFFF"/>
          </w:tcPr>
          <w:p w14:paraId="09AB0420" w14:textId="77777777" w:rsidR="00B71A5E" w:rsidRPr="00A96C78" w:rsidRDefault="00B71A5E" w:rsidP="00D37AD7">
            <w:pPr>
              <w:rPr>
                <w:rFonts w:cs="Times New Roman"/>
                <w:szCs w:val="20"/>
              </w:rPr>
            </w:pPr>
          </w:p>
        </w:tc>
        <w:tc>
          <w:tcPr>
            <w:tcW w:w="735" w:type="dxa"/>
            <w:tcBorders>
              <w:top w:val="nil"/>
              <w:left w:val="nil"/>
              <w:right w:val="nil"/>
            </w:tcBorders>
            <w:shd w:val="clear" w:color="auto" w:fill="FFFFFF"/>
          </w:tcPr>
          <w:p w14:paraId="00C9E4B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,000</w:t>
            </w:r>
          </w:p>
        </w:tc>
        <w:tc>
          <w:tcPr>
            <w:tcW w:w="1324" w:type="dxa"/>
            <w:tcBorders>
              <w:top w:val="nil"/>
              <w:left w:val="nil"/>
              <w:right w:val="nil"/>
            </w:tcBorders>
            <w:shd w:val="clear" w:color="auto" w:fill="FFFFFF"/>
          </w:tcPr>
          <w:p w14:paraId="5C582DF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,233</w:t>
            </w:r>
          </w:p>
        </w:tc>
        <w:tc>
          <w:tcPr>
            <w:tcW w:w="1324" w:type="dxa"/>
            <w:tcBorders>
              <w:top w:val="nil"/>
              <w:left w:val="nil"/>
              <w:right w:val="nil"/>
            </w:tcBorders>
            <w:shd w:val="clear" w:color="auto" w:fill="FFFFFF"/>
          </w:tcPr>
          <w:p w14:paraId="3DE74F9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-,559</w:t>
            </w:r>
          </w:p>
        </w:tc>
      </w:tr>
      <w:tr w:rsidR="00B71A5E" w:rsidRPr="00A96C78" w14:paraId="4FAD88AC" w14:textId="77777777" w:rsidTr="00D37AD7">
        <w:trPr>
          <w:cantSplit/>
          <w:trHeight w:val="230"/>
        </w:trPr>
        <w:tc>
          <w:tcPr>
            <w:tcW w:w="3384" w:type="dxa"/>
            <w:tcBorders>
              <w:top w:val="nil"/>
              <w:left w:val="nil"/>
              <w:right w:val="nil"/>
            </w:tcBorders>
            <w:shd w:val="clear" w:color="auto" w:fill="FFFFFF"/>
          </w:tcPr>
          <w:p w14:paraId="13748280" w14:textId="77777777" w:rsidR="00B71A5E" w:rsidRPr="00A96C78" w:rsidRDefault="00B71A5E" w:rsidP="00D37AD7">
            <w:pPr>
              <w:pStyle w:val="Default"/>
              <w:jc w:val="both"/>
              <w:rPr>
                <w:sz w:val="20"/>
                <w:szCs w:val="20"/>
                <w:lang w:val="en-US"/>
              </w:rPr>
            </w:pPr>
            <w:r w:rsidRPr="00A96C78">
              <w:rPr>
                <w:sz w:val="20"/>
                <w:szCs w:val="20"/>
                <w:lang w:val="en-US"/>
              </w:rPr>
              <w:t xml:space="preserve">Need to Share </w:t>
            </w:r>
          </w:p>
        </w:tc>
        <w:tc>
          <w:tcPr>
            <w:tcW w:w="1470" w:type="dxa"/>
            <w:tcBorders>
              <w:top w:val="nil"/>
              <w:left w:val="nil"/>
              <w:right w:val="nil"/>
            </w:tcBorders>
            <w:shd w:val="clear" w:color="auto" w:fill="FFFFFF"/>
          </w:tcPr>
          <w:p w14:paraId="77BF300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,059</w:t>
            </w:r>
          </w:p>
        </w:tc>
        <w:tc>
          <w:tcPr>
            <w:tcW w:w="735" w:type="dxa"/>
            <w:vMerge/>
            <w:tcBorders>
              <w:left w:val="nil"/>
              <w:right w:val="nil"/>
            </w:tcBorders>
            <w:shd w:val="clear" w:color="auto" w:fill="FFFFFF"/>
          </w:tcPr>
          <w:p w14:paraId="7CA374D4" w14:textId="77777777" w:rsidR="00B71A5E" w:rsidRPr="00A96C78" w:rsidRDefault="00B71A5E" w:rsidP="00D37AD7">
            <w:pPr>
              <w:rPr>
                <w:rFonts w:cs="Times New Roman"/>
                <w:szCs w:val="20"/>
              </w:rPr>
            </w:pPr>
          </w:p>
        </w:tc>
        <w:tc>
          <w:tcPr>
            <w:tcW w:w="735" w:type="dxa"/>
            <w:tcBorders>
              <w:top w:val="nil"/>
              <w:left w:val="nil"/>
              <w:right w:val="nil"/>
            </w:tcBorders>
            <w:shd w:val="clear" w:color="auto" w:fill="FFFFFF"/>
          </w:tcPr>
          <w:p w14:paraId="25C5F10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,007</w:t>
            </w:r>
          </w:p>
        </w:tc>
        <w:tc>
          <w:tcPr>
            <w:tcW w:w="1324" w:type="dxa"/>
            <w:tcBorders>
              <w:top w:val="nil"/>
              <w:left w:val="nil"/>
              <w:right w:val="nil"/>
            </w:tcBorders>
            <w:shd w:val="clear" w:color="auto" w:fill="FFFFFF"/>
          </w:tcPr>
          <w:p w14:paraId="35BBCDA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-,239</w:t>
            </w:r>
          </w:p>
        </w:tc>
        <w:tc>
          <w:tcPr>
            <w:tcW w:w="1324" w:type="dxa"/>
            <w:tcBorders>
              <w:top w:val="nil"/>
              <w:left w:val="nil"/>
              <w:right w:val="nil"/>
            </w:tcBorders>
            <w:shd w:val="clear" w:color="auto" w:fill="FFFFFF"/>
          </w:tcPr>
          <w:p w14:paraId="00CCE65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-,162</w:t>
            </w:r>
          </w:p>
        </w:tc>
      </w:tr>
      <w:tr w:rsidR="00B71A5E" w:rsidRPr="00A96C78" w14:paraId="0E48EC7B" w14:textId="77777777" w:rsidTr="00D37AD7">
        <w:trPr>
          <w:cantSplit/>
          <w:trHeight w:val="246"/>
        </w:trPr>
        <w:tc>
          <w:tcPr>
            <w:tcW w:w="3384" w:type="dxa"/>
            <w:tcBorders>
              <w:top w:val="nil"/>
              <w:left w:val="nil"/>
              <w:right w:val="nil"/>
            </w:tcBorders>
            <w:shd w:val="clear" w:color="auto" w:fill="FFFFFF"/>
          </w:tcPr>
          <w:p w14:paraId="4F610BFF" w14:textId="77777777" w:rsidR="00B71A5E" w:rsidRPr="00A96C78" w:rsidRDefault="00B71A5E" w:rsidP="00D37AD7">
            <w:pPr>
              <w:pStyle w:val="Default"/>
              <w:jc w:val="both"/>
              <w:rPr>
                <w:sz w:val="20"/>
                <w:szCs w:val="20"/>
                <w:lang w:val="en-US"/>
              </w:rPr>
            </w:pPr>
            <w:r w:rsidRPr="00A96C78">
              <w:rPr>
                <w:sz w:val="20"/>
                <w:szCs w:val="20"/>
                <w:lang w:val="en-US"/>
              </w:rPr>
              <w:t xml:space="preserve">Relationship with Teachers </w:t>
            </w:r>
          </w:p>
        </w:tc>
        <w:tc>
          <w:tcPr>
            <w:tcW w:w="1470" w:type="dxa"/>
            <w:tcBorders>
              <w:top w:val="nil"/>
              <w:left w:val="nil"/>
              <w:right w:val="nil"/>
            </w:tcBorders>
            <w:shd w:val="clear" w:color="auto" w:fill="FFFFFF"/>
          </w:tcPr>
          <w:p w14:paraId="59160EF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,090</w:t>
            </w:r>
          </w:p>
        </w:tc>
        <w:tc>
          <w:tcPr>
            <w:tcW w:w="735" w:type="dxa"/>
            <w:vMerge/>
            <w:tcBorders>
              <w:left w:val="nil"/>
              <w:right w:val="nil"/>
            </w:tcBorders>
            <w:shd w:val="clear" w:color="auto" w:fill="FFFFFF"/>
          </w:tcPr>
          <w:p w14:paraId="3E486DE6" w14:textId="77777777" w:rsidR="00B71A5E" w:rsidRPr="00A96C78" w:rsidRDefault="00B71A5E" w:rsidP="00D37AD7">
            <w:pPr>
              <w:rPr>
                <w:rFonts w:cs="Times New Roman"/>
                <w:szCs w:val="20"/>
              </w:rPr>
            </w:pPr>
          </w:p>
        </w:tc>
        <w:tc>
          <w:tcPr>
            <w:tcW w:w="735" w:type="dxa"/>
            <w:tcBorders>
              <w:top w:val="nil"/>
              <w:left w:val="nil"/>
              <w:right w:val="nil"/>
            </w:tcBorders>
            <w:shd w:val="clear" w:color="auto" w:fill="FFFFFF"/>
          </w:tcPr>
          <w:p w14:paraId="7BACE06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,000</w:t>
            </w:r>
          </w:p>
        </w:tc>
        <w:tc>
          <w:tcPr>
            <w:tcW w:w="1324" w:type="dxa"/>
            <w:tcBorders>
              <w:top w:val="nil"/>
              <w:left w:val="nil"/>
              <w:right w:val="nil"/>
            </w:tcBorders>
            <w:shd w:val="clear" w:color="auto" w:fill="FFFFFF"/>
          </w:tcPr>
          <w:p w14:paraId="322AA79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-,010</w:t>
            </w:r>
          </w:p>
        </w:tc>
        <w:tc>
          <w:tcPr>
            <w:tcW w:w="1324" w:type="dxa"/>
            <w:tcBorders>
              <w:top w:val="nil"/>
              <w:left w:val="nil"/>
              <w:right w:val="nil"/>
            </w:tcBorders>
            <w:shd w:val="clear" w:color="auto" w:fill="FFFFFF"/>
          </w:tcPr>
          <w:p w14:paraId="296B23C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-,907</w:t>
            </w:r>
          </w:p>
        </w:tc>
      </w:tr>
      <w:tr w:rsidR="00B71A5E" w:rsidRPr="00A96C78" w14:paraId="52B4F53E" w14:textId="77777777" w:rsidTr="00D37AD7">
        <w:trPr>
          <w:cantSplit/>
          <w:trHeight w:val="251"/>
        </w:trPr>
        <w:tc>
          <w:tcPr>
            <w:tcW w:w="3384" w:type="dxa"/>
            <w:tcBorders>
              <w:top w:val="nil"/>
              <w:left w:val="nil"/>
              <w:right w:val="nil"/>
            </w:tcBorders>
            <w:shd w:val="clear" w:color="auto" w:fill="FFFFFF"/>
          </w:tcPr>
          <w:p w14:paraId="1EA4D3F9" w14:textId="77777777" w:rsidR="00B71A5E" w:rsidRPr="00A96C78" w:rsidRDefault="00B71A5E" w:rsidP="00D37AD7">
            <w:pPr>
              <w:pStyle w:val="Default"/>
              <w:jc w:val="both"/>
              <w:rPr>
                <w:sz w:val="20"/>
                <w:szCs w:val="20"/>
                <w:lang w:val="en-US"/>
              </w:rPr>
            </w:pPr>
            <w:r w:rsidRPr="00A96C78">
              <w:rPr>
                <w:sz w:val="20"/>
                <w:szCs w:val="20"/>
                <w:lang w:val="en-US"/>
              </w:rPr>
              <w:t xml:space="preserve">Social Isolation </w:t>
            </w:r>
          </w:p>
        </w:tc>
        <w:tc>
          <w:tcPr>
            <w:tcW w:w="1470" w:type="dxa"/>
            <w:tcBorders>
              <w:top w:val="nil"/>
              <w:left w:val="nil"/>
              <w:right w:val="nil"/>
            </w:tcBorders>
            <w:shd w:val="clear" w:color="auto" w:fill="FFFFFF"/>
          </w:tcPr>
          <w:p w14:paraId="3464AE2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,083</w:t>
            </w:r>
          </w:p>
        </w:tc>
        <w:tc>
          <w:tcPr>
            <w:tcW w:w="735" w:type="dxa"/>
            <w:vMerge/>
            <w:tcBorders>
              <w:left w:val="nil"/>
              <w:right w:val="nil"/>
            </w:tcBorders>
            <w:shd w:val="clear" w:color="auto" w:fill="FFFFFF"/>
          </w:tcPr>
          <w:p w14:paraId="1579FEF0" w14:textId="77777777" w:rsidR="00B71A5E" w:rsidRPr="00A96C78" w:rsidRDefault="00B71A5E" w:rsidP="00D37AD7">
            <w:pPr>
              <w:rPr>
                <w:rFonts w:cs="Times New Roman"/>
                <w:szCs w:val="20"/>
              </w:rPr>
            </w:pPr>
          </w:p>
        </w:tc>
        <w:tc>
          <w:tcPr>
            <w:tcW w:w="735" w:type="dxa"/>
            <w:tcBorders>
              <w:top w:val="nil"/>
              <w:left w:val="nil"/>
              <w:right w:val="nil"/>
            </w:tcBorders>
            <w:shd w:val="clear" w:color="auto" w:fill="FFFFFF"/>
          </w:tcPr>
          <w:p w14:paraId="0435FED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,000</w:t>
            </w:r>
          </w:p>
        </w:tc>
        <w:tc>
          <w:tcPr>
            <w:tcW w:w="1324" w:type="dxa"/>
            <w:tcBorders>
              <w:top w:val="nil"/>
              <w:left w:val="nil"/>
              <w:right w:val="nil"/>
            </w:tcBorders>
            <w:shd w:val="clear" w:color="auto" w:fill="FFFFFF"/>
          </w:tcPr>
          <w:p w14:paraId="267DC2F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-,272</w:t>
            </w:r>
          </w:p>
        </w:tc>
        <w:tc>
          <w:tcPr>
            <w:tcW w:w="1324" w:type="dxa"/>
            <w:tcBorders>
              <w:top w:val="nil"/>
              <w:left w:val="nil"/>
              <w:right w:val="nil"/>
            </w:tcBorders>
            <w:shd w:val="clear" w:color="auto" w:fill="FFFFFF"/>
          </w:tcPr>
          <w:p w14:paraId="41AE31B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-,908</w:t>
            </w:r>
          </w:p>
        </w:tc>
      </w:tr>
      <w:tr w:rsidR="00B71A5E" w:rsidRPr="00A96C78" w14:paraId="1A9142FA" w14:textId="77777777" w:rsidTr="00D37AD7">
        <w:trPr>
          <w:cantSplit/>
          <w:trHeight w:val="225"/>
        </w:trPr>
        <w:tc>
          <w:tcPr>
            <w:tcW w:w="3384" w:type="dxa"/>
            <w:tcBorders>
              <w:top w:val="nil"/>
              <w:left w:val="nil"/>
              <w:right w:val="nil"/>
            </w:tcBorders>
            <w:shd w:val="clear" w:color="auto" w:fill="FFFFFF"/>
          </w:tcPr>
          <w:p w14:paraId="0331303B" w14:textId="77777777" w:rsidR="00B71A5E" w:rsidRPr="00A96C78" w:rsidRDefault="00B71A5E" w:rsidP="00D37AD7">
            <w:pPr>
              <w:pStyle w:val="Default"/>
              <w:jc w:val="both"/>
              <w:rPr>
                <w:b/>
                <w:bCs/>
                <w:sz w:val="20"/>
                <w:szCs w:val="20"/>
                <w:lang w:val="en-US"/>
              </w:rPr>
            </w:pPr>
            <w:r w:rsidRPr="00A96C78">
              <w:rPr>
                <w:b/>
                <w:bCs/>
                <w:sz w:val="20"/>
                <w:szCs w:val="20"/>
                <w:lang w:val="en-US"/>
              </w:rPr>
              <w:t xml:space="preserve">Social Media Attitude Scale (SMAS) </w:t>
            </w:r>
          </w:p>
        </w:tc>
        <w:tc>
          <w:tcPr>
            <w:tcW w:w="1470" w:type="dxa"/>
            <w:tcBorders>
              <w:top w:val="nil"/>
              <w:left w:val="nil"/>
              <w:right w:val="nil"/>
            </w:tcBorders>
            <w:shd w:val="clear" w:color="auto" w:fill="FFFFFF"/>
          </w:tcPr>
          <w:p w14:paraId="1113FFB5"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szCs w:val="20"/>
              </w:rPr>
              <w:t>,050</w:t>
            </w:r>
          </w:p>
        </w:tc>
        <w:tc>
          <w:tcPr>
            <w:tcW w:w="735" w:type="dxa"/>
            <w:vMerge/>
            <w:tcBorders>
              <w:left w:val="nil"/>
              <w:right w:val="nil"/>
            </w:tcBorders>
            <w:shd w:val="clear" w:color="auto" w:fill="FFFFFF"/>
          </w:tcPr>
          <w:p w14:paraId="4745860B" w14:textId="77777777" w:rsidR="00B71A5E" w:rsidRPr="00A96C78" w:rsidRDefault="00B71A5E" w:rsidP="00D37AD7">
            <w:pPr>
              <w:rPr>
                <w:rFonts w:cs="Times New Roman"/>
                <w:szCs w:val="20"/>
              </w:rPr>
            </w:pPr>
          </w:p>
        </w:tc>
        <w:tc>
          <w:tcPr>
            <w:tcW w:w="735" w:type="dxa"/>
            <w:tcBorders>
              <w:top w:val="nil"/>
              <w:left w:val="nil"/>
              <w:right w:val="nil"/>
            </w:tcBorders>
            <w:shd w:val="clear" w:color="auto" w:fill="FFFFFF"/>
          </w:tcPr>
          <w:p w14:paraId="513422D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,044</w:t>
            </w:r>
          </w:p>
        </w:tc>
        <w:tc>
          <w:tcPr>
            <w:tcW w:w="1324" w:type="dxa"/>
            <w:tcBorders>
              <w:top w:val="nil"/>
              <w:left w:val="nil"/>
              <w:right w:val="nil"/>
            </w:tcBorders>
            <w:shd w:val="clear" w:color="auto" w:fill="FFFFFF"/>
          </w:tcPr>
          <w:p w14:paraId="5828AF6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-,071</w:t>
            </w:r>
          </w:p>
        </w:tc>
        <w:tc>
          <w:tcPr>
            <w:tcW w:w="1324" w:type="dxa"/>
            <w:tcBorders>
              <w:top w:val="nil"/>
              <w:left w:val="nil"/>
              <w:right w:val="nil"/>
            </w:tcBorders>
            <w:shd w:val="clear" w:color="auto" w:fill="FFFFFF"/>
          </w:tcPr>
          <w:p w14:paraId="2BDEB9F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,045</w:t>
            </w:r>
          </w:p>
        </w:tc>
      </w:tr>
    </w:tbl>
    <w:p w14:paraId="51C3292A" w14:textId="77777777" w:rsidR="00B71A5E" w:rsidRDefault="00B71A5E" w:rsidP="00B71A5E">
      <w:pPr>
        <w:pStyle w:val="Default"/>
        <w:spacing w:line="360" w:lineRule="auto"/>
        <w:jc w:val="both"/>
        <w:rPr>
          <w:color w:val="auto"/>
          <w:sz w:val="20"/>
          <w:szCs w:val="20"/>
          <w:lang w:val="en-US"/>
        </w:rPr>
      </w:pPr>
    </w:p>
    <w:p w14:paraId="470F20E0" w14:textId="77777777" w:rsidR="00B71A5E" w:rsidRPr="00A96C78" w:rsidRDefault="00B71A5E" w:rsidP="00B71A5E">
      <w:pPr>
        <w:pStyle w:val="Default"/>
        <w:spacing w:line="360" w:lineRule="auto"/>
        <w:jc w:val="both"/>
        <w:rPr>
          <w:color w:val="auto"/>
          <w:sz w:val="20"/>
          <w:szCs w:val="20"/>
          <w:lang w:val="en-US"/>
        </w:rPr>
      </w:pPr>
      <w:r w:rsidRPr="00A96C78">
        <w:rPr>
          <w:color w:val="auto"/>
          <w:sz w:val="20"/>
          <w:szCs w:val="20"/>
          <w:lang w:val="en-US"/>
        </w:rPr>
        <w:t>When the results of the Kolmogorov-Smirnov test in Table 2 are examined, it is seen that the data collected in terms of both factors and total scores do not show normal distribution. However, if the skewness and kurtosis coefficient take a value between +1.50 and -1.50, it can be assumed that the scale shows normal distribution characteristics (</w:t>
      </w:r>
      <w:proofErr w:type="spellStart"/>
      <w:r w:rsidRPr="00A96C78">
        <w:rPr>
          <w:color w:val="auto"/>
          <w:sz w:val="20"/>
          <w:szCs w:val="20"/>
          <w:lang w:val="en-US"/>
        </w:rPr>
        <w:t>Büyüköztürk</w:t>
      </w:r>
      <w:proofErr w:type="spellEnd"/>
      <w:r w:rsidRPr="00A96C78">
        <w:rPr>
          <w:color w:val="auto"/>
          <w:sz w:val="20"/>
          <w:szCs w:val="20"/>
          <w:lang w:val="en-US"/>
        </w:rPr>
        <w:t xml:space="preserve">, 2012). In this framework, since the kurtosis and skewness coefficients of the data collected in terms of both total score and factor scores were within this range, it was assumed that the data were normally distributed. In this framework, the data were obtained from the appropriate sample with the descriptive survey model. Descriptive statistics (frequency, percentage, standard deviation, and arithmetic mean) were used to analyze the data collected in the study. In addition, t, </w:t>
      </w:r>
      <w:proofErr w:type="spellStart"/>
      <w:r w:rsidRPr="00A96C78">
        <w:rPr>
          <w:color w:val="auto"/>
          <w:sz w:val="20"/>
          <w:szCs w:val="20"/>
          <w:lang w:val="en-US"/>
        </w:rPr>
        <w:t>Anova</w:t>
      </w:r>
      <w:proofErr w:type="spellEnd"/>
      <w:r w:rsidRPr="00A96C78">
        <w:rPr>
          <w:color w:val="auto"/>
          <w:sz w:val="20"/>
          <w:szCs w:val="20"/>
          <w:lang w:val="en-US"/>
        </w:rPr>
        <w:t>, Correlation test, simple linear regression analysis and Post-hoc (Tukey test) were used to analyze whether there is a significant difference between the demographic variables of the participating middle school students.</w:t>
      </w:r>
    </w:p>
    <w:p w14:paraId="2A6D0B71" w14:textId="77777777" w:rsidR="00B71A5E" w:rsidRDefault="00B71A5E" w:rsidP="00B71A5E">
      <w:pPr>
        <w:pStyle w:val="Default"/>
        <w:spacing w:line="360" w:lineRule="auto"/>
        <w:jc w:val="both"/>
        <w:rPr>
          <w:b/>
          <w:bCs/>
          <w:sz w:val="20"/>
          <w:szCs w:val="20"/>
          <w:lang w:val="en-US"/>
        </w:rPr>
      </w:pPr>
    </w:p>
    <w:p w14:paraId="7E22D413" w14:textId="77777777" w:rsidR="00B71A5E" w:rsidRDefault="00B71A5E" w:rsidP="00B71A5E">
      <w:pPr>
        <w:pStyle w:val="Default"/>
        <w:spacing w:line="360" w:lineRule="auto"/>
        <w:jc w:val="both"/>
        <w:rPr>
          <w:b/>
          <w:bCs/>
          <w:sz w:val="20"/>
          <w:szCs w:val="20"/>
          <w:lang w:val="en-US"/>
        </w:rPr>
      </w:pPr>
    </w:p>
    <w:p w14:paraId="35CE2797" w14:textId="77777777" w:rsidR="00B71A5E" w:rsidRDefault="00B71A5E" w:rsidP="00B71A5E">
      <w:pPr>
        <w:pStyle w:val="Default"/>
        <w:spacing w:line="360" w:lineRule="auto"/>
        <w:jc w:val="both"/>
        <w:rPr>
          <w:b/>
          <w:bCs/>
          <w:sz w:val="20"/>
          <w:szCs w:val="20"/>
          <w:lang w:val="en-US"/>
        </w:rPr>
      </w:pPr>
    </w:p>
    <w:p w14:paraId="345CAE44" w14:textId="77777777" w:rsidR="00B71A5E" w:rsidRPr="00A96C78" w:rsidRDefault="00B71A5E" w:rsidP="00B71A5E">
      <w:pPr>
        <w:widowControl w:val="0"/>
        <w:spacing w:line="360" w:lineRule="auto"/>
        <w:rPr>
          <w:b/>
          <w:sz w:val="24"/>
        </w:rPr>
      </w:pPr>
      <w:r w:rsidRPr="00A96C78">
        <w:rPr>
          <w:b/>
          <w:sz w:val="24"/>
        </w:rPr>
        <w:t xml:space="preserve">Findings </w:t>
      </w:r>
    </w:p>
    <w:p w14:paraId="629633BA" w14:textId="77777777" w:rsidR="00B71A5E" w:rsidRPr="00A96C78" w:rsidRDefault="00B71A5E" w:rsidP="00B71A5E">
      <w:pPr>
        <w:pStyle w:val="Default"/>
        <w:spacing w:line="360" w:lineRule="auto"/>
        <w:jc w:val="both"/>
        <w:rPr>
          <w:sz w:val="20"/>
          <w:szCs w:val="20"/>
          <w:lang w:val="en-US"/>
        </w:rPr>
      </w:pPr>
    </w:p>
    <w:p w14:paraId="374B5C49" w14:textId="77777777" w:rsidR="00B71A5E" w:rsidRDefault="00B71A5E" w:rsidP="00B71A5E">
      <w:pPr>
        <w:pStyle w:val="Default"/>
        <w:spacing w:line="360" w:lineRule="auto"/>
        <w:jc w:val="both"/>
        <w:rPr>
          <w:sz w:val="20"/>
          <w:szCs w:val="20"/>
          <w:lang w:val="en-US"/>
        </w:rPr>
      </w:pPr>
      <w:r w:rsidRPr="00A96C78">
        <w:rPr>
          <w:sz w:val="20"/>
          <w:szCs w:val="20"/>
          <w:lang w:val="en-US"/>
        </w:rPr>
        <w:t xml:space="preserve">Findings regarding students' digital literacy and social media addiction and attitudes towards social media use are summarized in Table 3 </w:t>
      </w:r>
    </w:p>
    <w:p w14:paraId="61201DB5" w14:textId="77777777" w:rsidR="00B71A5E" w:rsidRPr="00A96C78" w:rsidRDefault="00B71A5E" w:rsidP="00B71A5E">
      <w:pPr>
        <w:pStyle w:val="Default"/>
        <w:spacing w:line="360" w:lineRule="auto"/>
        <w:jc w:val="both"/>
        <w:rPr>
          <w:sz w:val="20"/>
          <w:szCs w:val="20"/>
          <w:lang w:val="en-US"/>
        </w:rPr>
      </w:pPr>
    </w:p>
    <w:p w14:paraId="282083A5" w14:textId="77777777" w:rsidR="00B71A5E" w:rsidRPr="00A96C78" w:rsidRDefault="00B71A5E" w:rsidP="00B71A5E">
      <w:pPr>
        <w:pStyle w:val="Default"/>
        <w:spacing w:line="360" w:lineRule="auto"/>
        <w:jc w:val="center"/>
        <w:rPr>
          <w:sz w:val="20"/>
          <w:szCs w:val="20"/>
          <w:lang w:val="en-US"/>
        </w:rPr>
      </w:pPr>
      <w:r w:rsidRPr="00A96C78">
        <w:rPr>
          <w:sz w:val="20"/>
          <w:szCs w:val="20"/>
          <w:lang w:val="en-US"/>
        </w:rPr>
        <w:t>Table 3. Students' Digital Literacy Skills and Levels of Social Media Addiction and Attitudes Towards Social Media Use</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3034"/>
        <w:gridCol w:w="968"/>
        <w:gridCol w:w="916"/>
        <w:gridCol w:w="980"/>
        <w:gridCol w:w="1000"/>
        <w:gridCol w:w="1104"/>
      </w:tblGrid>
      <w:tr w:rsidR="00B71A5E" w:rsidRPr="00A96C78" w14:paraId="60476F0C" w14:textId="77777777" w:rsidTr="00D37AD7">
        <w:trPr>
          <w:trHeight w:val="229"/>
        </w:trPr>
        <w:tc>
          <w:tcPr>
            <w:tcW w:w="3972" w:type="dxa"/>
            <w:gridSpan w:val="2"/>
            <w:tcBorders>
              <w:top w:val="single" w:sz="4" w:space="0" w:color="auto"/>
              <w:bottom w:val="single" w:sz="4" w:space="0" w:color="auto"/>
            </w:tcBorders>
          </w:tcPr>
          <w:p w14:paraId="02671116" w14:textId="77777777" w:rsidR="00B71A5E" w:rsidRPr="00A96C78" w:rsidRDefault="00B71A5E" w:rsidP="00D37AD7">
            <w:pPr>
              <w:rPr>
                <w:rFonts w:cs="Times New Roman"/>
                <w:b/>
                <w:szCs w:val="20"/>
              </w:rPr>
            </w:pPr>
            <w:r w:rsidRPr="00A96C78">
              <w:rPr>
                <w:rFonts w:cs="Times New Roman"/>
                <w:b/>
                <w:szCs w:val="20"/>
              </w:rPr>
              <w:t>Variables</w:t>
            </w:r>
          </w:p>
        </w:tc>
        <w:tc>
          <w:tcPr>
            <w:tcW w:w="968" w:type="dxa"/>
            <w:tcBorders>
              <w:top w:val="single" w:sz="4" w:space="0" w:color="auto"/>
              <w:bottom w:val="single" w:sz="4" w:space="0" w:color="auto"/>
            </w:tcBorders>
          </w:tcPr>
          <w:p w14:paraId="470718B0" w14:textId="77777777" w:rsidR="00B71A5E" w:rsidRPr="00A96C78" w:rsidRDefault="00B71A5E" w:rsidP="00D37AD7">
            <w:pPr>
              <w:rPr>
                <w:rFonts w:cs="Times New Roman"/>
                <w:b/>
                <w:szCs w:val="20"/>
              </w:rPr>
            </w:pPr>
            <w:r w:rsidRPr="00A96C78">
              <w:rPr>
                <w:rFonts w:cs="Times New Roman"/>
                <w:b/>
                <w:szCs w:val="20"/>
              </w:rPr>
              <w:t>N</w:t>
            </w:r>
          </w:p>
        </w:tc>
        <w:tc>
          <w:tcPr>
            <w:tcW w:w="916" w:type="dxa"/>
            <w:tcBorders>
              <w:top w:val="single" w:sz="4" w:space="0" w:color="auto"/>
              <w:bottom w:val="single" w:sz="4" w:space="0" w:color="auto"/>
            </w:tcBorders>
          </w:tcPr>
          <w:p w14:paraId="764AEB68" w14:textId="77777777" w:rsidR="00B71A5E" w:rsidRPr="00A96C78" w:rsidRDefault="00B71A5E" w:rsidP="00D37AD7">
            <w:pPr>
              <w:rPr>
                <w:rFonts w:cs="Times New Roman"/>
                <w:b/>
                <w:szCs w:val="20"/>
              </w:rPr>
            </w:pPr>
            <w:r w:rsidRPr="00A96C78">
              <w:rPr>
                <w:rFonts w:cs="Times New Roman"/>
                <w:b/>
                <w:szCs w:val="20"/>
              </w:rPr>
              <w:t>x̄</w:t>
            </w:r>
          </w:p>
        </w:tc>
        <w:tc>
          <w:tcPr>
            <w:tcW w:w="980" w:type="dxa"/>
            <w:tcBorders>
              <w:top w:val="single" w:sz="4" w:space="0" w:color="auto"/>
              <w:bottom w:val="single" w:sz="4" w:space="0" w:color="auto"/>
            </w:tcBorders>
          </w:tcPr>
          <w:p w14:paraId="3335F2F6" w14:textId="77777777" w:rsidR="00B71A5E" w:rsidRPr="00A96C78" w:rsidRDefault="00B71A5E" w:rsidP="00D37AD7">
            <w:pPr>
              <w:rPr>
                <w:rFonts w:cs="Times New Roman"/>
                <w:b/>
                <w:szCs w:val="20"/>
              </w:rPr>
            </w:pPr>
            <w:r w:rsidRPr="00A96C78">
              <w:rPr>
                <w:rFonts w:cs="Times New Roman"/>
                <w:b/>
                <w:szCs w:val="20"/>
              </w:rPr>
              <w:t>Min.</w:t>
            </w:r>
          </w:p>
        </w:tc>
        <w:tc>
          <w:tcPr>
            <w:tcW w:w="1000" w:type="dxa"/>
            <w:tcBorders>
              <w:top w:val="single" w:sz="4" w:space="0" w:color="auto"/>
              <w:bottom w:val="single" w:sz="4" w:space="0" w:color="auto"/>
            </w:tcBorders>
          </w:tcPr>
          <w:p w14:paraId="37B69CB6" w14:textId="77777777" w:rsidR="00B71A5E" w:rsidRPr="00A96C78" w:rsidRDefault="00B71A5E" w:rsidP="00D37AD7">
            <w:pPr>
              <w:rPr>
                <w:rFonts w:cs="Times New Roman"/>
                <w:b/>
                <w:szCs w:val="20"/>
              </w:rPr>
            </w:pPr>
            <w:r w:rsidRPr="00A96C78">
              <w:rPr>
                <w:rFonts w:cs="Times New Roman"/>
                <w:b/>
                <w:szCs w:val="20"/>
              </w:rPr>
              <w:t>Max.</w:t>
            </w:r>
          </w:p>
        </w:tc>
        <w:tc>
          <w:tcPr>
            <w:tcW w:w="1104" w:type="dxa"/>
            <w:tcBorders>
              <w:top w:val="single" w:sz="4" w:space="0" w:color="auto"/>
              <w:bottom w:val="single" w:sz="4" w:space="0" w:color="auto"/>
            </w:tcBorders>
          </w:tcPr>
          <w:p w14:paraId="73A6C7AF" w14:textId="77777777" w:rsidR="00B71A5E" w:rsidRPr="00A96C78" w:rsidRDefault="00B71A5E" w:rsidP="00D37AD7">
            <w:pPr>
              <w:rPr>
                <w:rFonts w:cs="Times New Roman"/>
                <w:b/>
                <w:szCs w:val="20"/>
              </w:rPr>
            </w:pPr>
            <w:r w:rsidRPr="00A96C78">
              <w:rPr>
                <w:rFonts w:cs="Times New Roman"/>
                <w:b/>
                <w:szCs w:val="20"/>
              </w:rPr>
              <w:t>sd.</w:t>
            </w:r>
          </w:p>
        </w:tc>
      </w:tr>
      <w:tr w:rsidR="00B71A5E" w:rsidRPr="00A96C78" w14:paraId="56154FEF" w14:textId="77777777" w:rsidTr="00D37AD7">
        <w:trPr>
          <w:trHeight w:val="708"/>
        </w:trPr>
        <w:tc>
          <w:tcPr>
            <w:tcW w:w="938" w:type="dxa"/>
            <w:tcBorders>
              <w:top w:val="single" w:sz="4" w:space="0" w:color="auto"/>
              <w:bottom w:val="single" w:sz="4" w:space="0" w:color="auto"/>
            </w:tcBorders>
            <w:vAlign w:val="center"/>
          </w:tcPr>
          <w:p w14:paraId="2F7BFD8C" w14:textId="77777777" w:rsidR="00B71A5E" w:rsidRPr="00A96C78" w:rsidRDefault="00B71A5E" w:rsidP="00D37AD7">
            <w:pPr>
              <w:rPr>
                <w:rFonts w:cs="Times New Roman"/>
                <w:szCs w:val="20"/>
              </w:rPr>
            </w:pPr>
            <w:r w:rsidRPr="00A96C78">
              <w:rPr>
                <w:rFonts w:cs="Times New Roman"/>
                <w:b/>
                <w:bCs/>
                <w:szCs w:val="20"/>
              </w:rPr>
              <w:t>DLS</w:t>
            </w:r>
          </w:p>
        </w:tc>
        <w:tc>
          <w:tcPr>
            <w:tcW w:w="3034" w:type="dxa"/>
            <w:tcBorders>
              <w:top w:val="single" w:sz="4" w:space="0" w:color="auto"/>
              <w:bottom w:val="single" w:sz="4" w:space="0" w:color="auto"/>
            </w:tcBorders>
          </w:tcPr>
          <w:p w14:paraId="42BAA3B3" w14:textId="77777777" w:rsidR="00B71A5E" w:rsidRPr="00A96C78" w:rsidRDefault="00B71A5E" w:rsidP="00D37AD7">
            <w:pPr>
              <w:pStyle w:val="Default"/>
              <w:jc w:val="both"/>
              <w:rPr>
                <w:sz w:val="20"/>
                <w:szCs w:val="20"/>
                <w:lang w:val="en-US"/>
              </w:rPr>
            </w:pPr>
            <w:r w:rsidRPr="00A96C78">
              <w:rPr>
                <w:sz w:val="20"/>
                <w:szCs w:val="20"/>
                <w:lang w:val="en-US"/>
              </w:rPr>
              <w:t xml:space="preserve">Intended Use </w:t>
            </w:r>
          </w:p>
          <w:p w14:paraId="0D26DA94" w14:textId="77777777" w:rsidR="00B71A5E" w:rsidRPr="00A96C78" w:rsidRDefault="00B71A5E" w:rsidP="00D37AD7">
            <w:pPr>
              <w:pStyle w:val="Default"/>
              <w:jc w:val="both"/>
              <w:rPr>
                <w:sz w:val="20"/>
                <w:szCs w:val="20"/>
                <w:lang w:val="en-US"/>
              </w:rPr>
            </w:pPr>
            <w:r w:rsidRPr="00A96C78">
              <w:rPr>
                <w:sz w:val="20"/>
                <w:szCs w:val="20"/>
                <w:lang w:val="en-US"/>
              </w:rPr>
              <w:t xml:space="preserve">Technical Knowledge </w:t>
            </w:r>
          </w:p>
          <w:p w14:paraId="269C1D5C" w14:textId="77777777" w:rsidR="00B71A5E" w:rsidRPr="00A96C78" w:rsidRDefault="00B71A5E" w:rsidP="00D37AD7">
            <w:pPr>
              <w:pStyle w:val="Default"/>
              <w:jc w:val="both"/>
              <w:rPr>
                <w:sz w:val="20"/>
                <w:szCs w:val="20"/>
                <w:lang w:val="en-US"/>
              </w:rPr>
            </w:pPr>
            <w:r w:rsidRPr="00A96C78">
              <w:rPr>
                <w:sz w:val="20"/>
                <w:szCs w:val="20"/>
                <w:lang w:val="en-US"/>
              </w:rPr>
              <w:t xml:space="preserve">Privacy and Security Information </w:t>
            </w:r>
          </w:p>
          <w:p w14:paraId="4E1F11BC" w14:textId="77777777" w:rsidR="00B71A5E" w:rsidRPr="00A96C78" w:rsidRDefault="00B71A5E" w:rsidP="00D37AD7">
            <w:pPr>
              <w:rPr>
                <w:rFonts w:cs="Times New Roman"/>
                <w:szCs w:val="20"/>
              </w:rPr>
            </w:pPr>
            <w:r w:rsidRPr="00A96C78">
              <w:rPr>
                <w:rFonts w:cs="Times New Roman"/>
                <w:szCs w:val="20"/>
              </w:rPr>
              <w:t>Total</w:t>
            </w:r>
          </w:p>
        </w:tc>
        <w:tc>
          <w:tcPr>
            <w:tcW w:w="968" w:type="dxa"/>
            <w:tcBorders>
              <w:top w:val="single" w:sz="4" w:space="0" w:color="auto"/>
              <w:bottom w:val="single" w:sz="4" w:space="0" w:color="auto"/>
            </w:tcBorders>
            <w:vAlign w:val="center"/>
          </w:tcPr>
          <w:p w14:paraId="18F845CC" w14:textId="77777777" w:rsidR="00B71A5E" w:rsidRPr="00A96C78" w:rsidRDefault="00B71A5E" w:rsidP="00D37AD7">
            <w:pPr>
              <w:rPr>
                <w:rFonts w:cs="Times New Roman"/>
                <w:szCs w:val="20"/>
              </w:rPr>
            </w:pPr>
            <w:r w:rsidRPr="00A96C78">
              <w:rPr>
                <w:rFonts w:cs="Times New Roman"/>
                <w:szCs w:val="20"/>
              </w:rPr>
              <w:t>327</w:t>
            </w:r>
          </w:p>
        </w:tc>
        <w:tc>
          <w:tcPr>
            <w:tcW w:w="916" w:type="dxa"/>
            <w:tcBorders>
              <w:top w:val="single" w:sz="4" w:space="0" w:color="auto"/>
              <w:bottom w:val="single" w:sz="4" w:space="0" w:color="auto"/>
            </w:tcBorders>
          </w:tcPr>
          <w:p w14:paraId="079A5730" w14:textId="77777777" w:rsidR="00B71A5E" w:rsidRPr="00A96C78" w:rsidRDefault="00B71A5E" w:rsidP="00D37AD7">
            <w:pPr>
              <w:rPr>
                <w:rFonts w:cs="Times New Roman"/>
                <w:color w:val="000000"/>
                <w:szCs w:val="20"/>
              </w:rPr>
            </w:pPr>
            <w:r w:rsidRPr="00A96C78">
              <w:rPr>
                <w:rFonts w:cs="Times New Roman"/>
                <w:color w:val="000000"/>
                <w:szCs w:val="20"/>
              </w:rPr>
              <w:t>15,84</w:t>
            </w:r>
          </w:p>
          <w:p w14:paraId="470F8921" w14:textId="77777777" w:rsidR="00B71A5E" w:rsidRPr="00A96C78" w:rsidRDefault="00B71A5E" w:rsidP="00D37AD7">
            <w:pPr>
              <w:rPr>
                <w:rFonts w:cs="Times New Roman"/>
                <w:color w:val="000000"/>
                <w:szCs w:val="20"/>
              </w:rPr>
            </w:pPr>
            <w:r w:rsidRPr="00A96C78">
              <w:rPr>
                <w:rFonts w:cs="Times New Roman"/>
                <w:color w:val="000000"/>
                <w:szCs w:val="20"/>
              </w:rPr>
              <w:t>11,30</w:t>
            </w:r>
          </w:p>
          <w:p w14:paraId="3A0C95C6" w14:textId="77777777" w:rsidR="00B71A5E" w:rsidRPr="00A96C78" w:rsidRDefault="00B71A5E" w:rsidP="00D37AD7">
            <w:pPr>
              <w:rPr>
                <w:rFonts w:cs="Times New Roman"/>
                <w:color w:val="000000"/>
                <w:szCs w:val="20"/>
              </w:rPr>
            </w:pPr>
            <w:r w:rsidRPr="00A96C78">
              <w:rPr>
                <w:rFonts w:cs="Times New Roman"/>
                <w:color w:val="000000"/>
                <w:szCs w:val="20"/>
              </w:rPr>
              <w:t>9,55</w:t>
            </w:r>
          </w:p>
          <w:p w14:paraId="0FDA9E28" w14:textId="77777777" w:rsidR="00B71A5E" w:rsidRPr="00A96C78" w:rsidRDefault="00B71A5E" w:rsidP="00D37AD7">
            <w:pPr>
              <w:rPr>
                <w:rFonts w:cs="Times New Roman"/>
                <w:szCs w:val="20"/>
              </w:rPr>
            </w:pPr>
            <w:r w:rsidRPr="00A96C78">
              <w:rPr>
                <w:rFonts w:cs="Times New Roman"/>
                <w:color w:val="000000"/>
                <w:szCs w:val="20"/>
              </w:rPr>
              <w:t>36,70</w:t>
            </w:r>
          </w:p>
        </w:tc>
        <w:tc>
          <w:tcPr>
            <w:tcW w:w="980" w:type="dxa"/>
            <w:tcBorders>
              <w:top w:val="single" w:sz="4" w:space="0" w:color="auto"/>
              <w:bottom w:val="single" w:sz="4" w:space="0" w:color="auto"/>
            </w:tcBorders>
          </w:tcPr>
          <w:p w14:paraId="50F2141C" w14:textId="77777777" w:rsidR="00B71A5E" w:rsidRPr="00A96C78" w:rsidRDefault="00B71A5E" w:rsidP="00D37AD7">
            <w:pPr>
              <w:rPr>
                <w:rFonts w:cs="Times New Roman"/>
                <w:szCs w:val="20"/>
              </w:rPr>
            </w:pPr>
            <w:r w:rsidRPr="00A96C78">
              <w:rPr>
                <w:rFonts w:cs="Times New Roman"/>
                <w:szCs w:val="20"/>
              </w:rPr>
              <w:t>7,00</w:t>
            </w:r>
          </w:p>
          <w:p w14:paraId="71FA5D1F" w14:textId="77777777" w:rsidR="00B71A5E" w:rsidRPr="00A96C78" w:rsidRDefault="00B71A5E" w:rsidP="00D37AD7">
            <w:pPr>
              <w:rPr>
                <w:rFonts w:cs="Times New Roman"/>
                <w:szCs w:val="20"/>
              </w:rPr>
            </w:pPr>
            <w:r w:rsidRPr="00A96C78">
              <w:rPr>
                <w:rFonts w:cs="Times New Roman"/>
                <w:szCs w:val="20"/>
              </w:rPr>
              <w:t>5,00</w:t>
            </w:r>
          </w:p>
          <w:p w14:paraId="2CD35E22" w14:textId="77777777" w:rsidR="00B71A5E" w:rsidRPr="00A96C78" w:rsidRDefault="00B71A5E" w:rsidP="00D37AD7">
            <w:pPr>
              <w:rPr>
                <w:rFonts w:cs="Times New Roman"/>
                <w:szCs w:val="20"/>
              </w:rPr>
            </w:pPr>
            <w:r w:rsidRPr="00A96C78">
              <w:rPr>
                <w:rFonts w:cs="Times New Roman"/>
                <w:szCs w:val="20"/>
              </w:rPr>
              <w:t>4,00</w:t>
            </w:r>
          </w:p>
          <w:p w14:paraId="43CEF92C" w14:textId="77777777" w:rsidR="00B71A5E" w:rsidRPr="00A96C78" w:rsidRDefault="00B71A5E" w:rsidP="00D37AD7">
            <w:pPr>
              <w:rPr>
                <w:rFonts w:cs="Times New Roman"/>
                <w:szCs w:val="20"/>
              </w:rPr>
            </w:pPr>
            <w:r w:rsidRPr="00A96C78">
              <w:rPr>
                <w:rFonts w:cs="Times New Roman"/>
                <w:szCs w:val="20"/>
              </w:rPr>
              <w:t>16,00</w:t>
            </w:r>
          </w:p>
        </w:tc>
        <w:tc>
          <w:tcPr>
            <w:tcW w:w="1000" w:type="dxa"/>
            <w:tcBorders>
              <w:top w:val="single" w:sz="4" w:space="0" w:color="auto"/>
              <w:bottom w:val="single" w:sz="4" w:space="0" w:color="auto"/>
            </w:tcBorders>
          </w:tcPr>
          <w:p w14:paraId="7639D703" w14:textId="77777777" w:rsidR="00B71A5E" w:rsidRPr="00A96C78" w:rsidRDefault="00B71A5E" w:rsidP="00D37AD7">
            <w:pPr>
              <w:rPr>
                <w:rFonts w:cs="Times New Roman"/>
                <w:szCs w:val="20"/>
              </w:rPr>
            </w:pPr>
            <w:r w:rsidRPr="00A96C78">
              <w:rPr>
                <w:rFonts w:cs="Times New Roman"/>
                <w:szCs w:val="20"/>
              </w:rPr>
              <w:t>21,00</w:t>
            </w:r>
          </w:p>
          <w:p w14:paraId="23FA799D" w14:textId="77777777" w:rsidR="00B71A5E" w:rsidRPr="00A96C78" w:rsidRDefault="00B71A5E" w:rsidP="00D37AD7">
            <w:pPr>
              <w:rPr>
                <w:rFonts w:cs="Times New Roman"/>
                <w:szCs w:val="20"/>
              </w:rPr>
            </w:pPr>
            <w:r w:rsidRPr="00A96C78">
              <w:rPr>
                <w:rFonts w:cs="Times New Roman"/>
                <w:szCs w:val="20"/>
              </w:rPr>
              <w:t>15,00</w:t>
            </w:r>
          </w:p>
          <w:p w14:paraId="5B1848AF" w14:textId="77777777" w:rsidR="00B71A5E" w:rsidRPr="00A96C78" w:rsidRDefault="00B71A5E" w:rsidP="00D37AD7">
            <w:pPr>
              <w:rPr>
                <w:rFonts w:cs="Times New Roman"/>
                <w:szCs w:val="20"/>
              </w:rPr>
            </w:pPr>
            <w:r w:rsidRPr="00A96C78">
              <w:rPr>
                <w:rFonts w:cs="Times New Roman"/>
                <w:szCs w:val="20"/>
              </w:rPr>
              <w:t>12,00</w:t>
            </w:r>
          </w:p>
          <w:p w14:paraId="4DA95ACF" w14:textId="77777777" w:rsidR="00B71A5E" w:rsidRPr="00A96C78" w:rsidRDefault="00B71A5E" w:rsidP="00D37AD7">
            <w:pPr>
              <w:rPr>
                <w:rFonts w:cs="Times New Roman"/>
                <w:szCs w:val="20"/>
              </w:rPr>
            </w:pPr>
            <w:r w:rsidRPr="00A96C78">
              <w:rPr>
                <w:rFonts w:cs="Times New Roman"/>
                <w:szCs w:val="20"/>
              </w:rPr>
              <w:t>48,00</w:t>
            </w:r>
          </w:p>
        </w:tc>
        <w:tc>
          <w:tcPr>
            <w:tcW w:w="1104" w:type="dxa"/>
            <w:tcBorders>
              <w:top w:val="single" w:sz="4" w:space="0" w:color="auto"/>
              <w:bottom w:val="single" w:sz="4" w:space="0" w:color="auto"/>
            </w:tcBorders>
          </w:tcPr>
          <w:p w14:paraId="750D8CFD" w14:textId="77777777" w:rsidR="00B71A5E" w:rsidRPr="00A96C78" w:rsidRDefault="00B71A5E" w:rsidP="00D37AD7">
            <w:pPr>
              <w:rPr>
                <w:rFonts w:cs="Times New Roman"/>
                <w:color w:val="000000"/>
                <w:szCs w:val="20"/>
              </w:rPr>
            </w:pPr>
            <w:r w:rsidRPr="00A96C78">
              <w:rPr>
                <w:rFonts w:cs="Times New Roman"/>
                <w:color w:val="000000"/>
                <w:szCs w:val="20"/>
              </w:rPr>
              <w:t>2,855</w:t>
            </w:r>
          </w:p>
          <w:p w14:paraId="23E6C54A" w14:textId="77777777" w:rsidR="00B71A5E" w:rsidRPr="00A96C78" w:rsidRDefault="00B71A5E" w:rsidP="00D37AD7">
            <w:pPr>
              <w:rPr>
                <w:rFonts w:cs="Times New Roman"/>
                <w:color w:val="000000"/>
                <w:szCs w:val="20"/>
              </w:rPr>
            </w:pPr>
            <w:r w:rsidRPr="00A96C78">
              <w:rPr>
                <w:rFonts w:cs="Times New Roman"/>
                <w:color w:val="000000"/>
                <w:szCs w:val="20"/>
              </w:rPr>
              <w:t>2,605</w:t>
            </w:r>
          </w:p>
          <w:p w14:paraId="672B79A1" w14:textId="77777777" w:rsidR="00B71A5E" w:rsidRPr="00A96C78" w:rsidRDefault="00B71A5E" w:rsidP="00D37AD7">
            <w:pPr>
              <w:rPr>
                <w:rFonts w:cs="Times New Roman"/>
                <w:color w:val="000000"/>
                <w:szCs w:val="20"/>
              </w:rPr>
            </w:pPr>
            <w:r w:rsidRPr="00A96C78">
              <w:rPr>
                <w:rFonts w:cs="Times New Roman"/>
                <w:color w:val="000000"/>
                <w:szCs w:val="20"/>
              </w:rPr>
              <w:t>2,112</w:t>
            </w:r>
          </w:p>
          <w:p w14:paraId="09E5F5DA" w14:textId="77777777" w:rsidR="00B71A5E" w:rsidRPr="00A96C78" w:rsidRDefault="00B71A5E" w:rsidP="00D37AD7">
            <w:pPr>
              <w:rPr>
                <w:rFonts w:cs="Times New Roman"/>
                <w:szCs w:val="20"/>
              </w:rPr>
            </w:pPr>
            <w:r w:rsidRPr="00A96C78">
              <w:rPr>
                <w:rFonts w:cs="Times New Roman"/>
                <w:color w:val="000000"/>
                <w:szCs w:val="20"/>
              </w:rPr>
              <w:t>5,895</w:t>
            </w:r>
          </w:p>
        </w:tc>
      </w:tr>
      <w:tr w:rsidR="00B71A5E" w:rsidRPr="00A96C78" w14:paraId="33A0F6E2" w14:textId="77777777" w:rsidTr="00D37AD7">
        <w:trPr>
          <w:trHeight w:val="252"/>
        </w:trPr>
        <w:tc>
          <w:tcPr>
            <w:tcW w:w="938" w:type="dxa"/>
            <w:tcBorders>
              <w:top w:val="single" w:sz="4" w:space="0" w:color="auto"/>
              <w:bottom w:val="single" w:sz="4" w:space="0" w:color="auto"/>
            </w:tcBorders>
            <w:vAlign w:val="center"/>
          </w:tcPr>
          <w:p w14:paraId="0AA87651" w14:textId="77777777" w:rsidR="00B71A5E" w:rsidRPr="00A96C78" w:rsidRDefault="00B71A5E" w:rsidP="00D37AD7">
            <w:pPr>
              <w:rPr>
                <w:rFonts w:cs="Times New Roman"/>
                <w:szCs w:val="20"/>
              </w:rPr>
            </w:pPr>
            <w:r w:rsidRPr="00A96C78">
              <w:rPr>
                <w:rFonts w:cs="Times New Roman"/>
                <w:b/>
                <w:bCs/>
                <w:szCs w:val="20"/>
              </w:rPr>
              <w:t>SMAD</w:t>
            </w:r>
          </w:p>
        </w:tc>
        <w:tc>
          <w:tcPr>
            <w:tcW w:w="3034" w:type="dxa"/>
            <w:tcBorders>
              <w:top w:val="single" w:sz="4" w:space="0" w:color="auto"/>
              <w:bottom w:val="single" w:sz="4" w:space="0" w:color="auto"/>
            </w:tcBorders>
          </w:tcPr>
          <w:p w14:paraId="7BCFC9E1" w14:textId="77777777" w:rsidR="00B71A5E" w:rsidRPr="00A96C78" w:rsidRDefault="00B71A5E" w:rsidP="00D37AD7">
            <w:pPr>
              <w:rPr>
                <w:rFonts w:cs="Times New Roman"/>
                <w:szCs w:val="20"/>
              </w:rPr>
            </w:pPr>
            <w:r w:rsidRPr="00A96C78">
              <w:rPr>
                <w:rFonts w:cs="Times New Roman"/>
                <w:szCs w:val="20"/>
              </w:rPr>
              <w:t>Total</w:t>
            </w:r>
          </w:p>
        </w:tc>
        <w:tc>
          <w:tcPr>
            <w:tcW w:w="968" w:type="dxa"/>
            <w:tcBorders>
              <w:top w:val="single" w:sz="4" w:space="0" w:color="auto"/>
              <w:bottom w:val="single" w:sz="4" w:space="0" w:color="auto"/>
            </w:tcBorders>
            <w:vAlign w:val="center"/>
          </w:tcPr>
          <w:p w14:paraId="6D80AF60" w14:textId="77777777" w:rsidR="00B71A5E" w:rsidRPr="00A96C78" w:rsidRDefault="00B71A5E" w:rsidP="00D37AD7">
            <w:pPr>
              <w:rPr>
                <w:rFonts w:cs="Times New Roman"/>
                <w:szCs w:val="20"/>
              </w:rPr>
            </w:pPr>
            <w:r w:rsidRPr="00A96C78">
              <w:rPr>
                <w:rFonts w:cs="Times New Roman"/>
                <w:szCs w:val="20"/>
              </w:rPr>
              <w:t>327</w:t>
            </w:r>
          </w:p>
        </w:tc>
        <w:tc>
          <w:tcPr>
            <w:tcW w:w="916" w:type="dxa"/>
            <w:tcBorders>
              <w:top w:val="single" w:sz="4" w:space="0" w:color="auto"/>
              <w:bottom w:val="single" w:sz="4" w:space="0" w:color="auto"/>
            </w:tcBorders>
          </w:tcPr>
          <w:p w14:paraId="7CD4F2C7" w14:textId="77777777" w:rsidR="00B71A5E" w:rsidRPr="00A96C78" w:rsidRDefault="00B71A5E" w:rsidP="00D37AD7">
            <w:pPr>
              <w:rPr>
                <w:rFonts w:cs="Times New Roman"/>
                <w:szCs w:val="20"/>
              </w:rPr>
            </w:pPr>
            <w:r w:rsidRPr="00A96C78">
              <w:rPr>
                <w:rFonts w:cs="Times New Roman"/>
                <w:color w:val="000000"/>
                <w:szCs w:val="20"/>
              </w:rPr>
              <w:t>18,91</w:t>
            </w:r>
          </w:p>
        </w:tc>
        <w:tc>
          <w:tcPr>
            <w:tcW w:w="980" w:type="dxa"/>
            <w:tcBorders>
              <w:top w:val="single" w:sz="4" w:space="0" w:color="auto"/>
              <w:bottom w:val="single" w:sz="4" w:space="0" w:color="auto"/>
            </w:tcBorders>
          </w:tcPr>
          <w:p w14:paraId="1072B4B5" w14:textId="77777777" w:rsidR="00B71A5E" w:rsidRPr="00A96C78" w:rsidRDefault="00B71A5E" w:rsidP="00D37AD7">
            <w:pPr>
              <w:rPr>
                <w:rFonts w:cs="Times New Roman"/>
                <w:szCs w:val="20"/>
              </w:rPr>
            </w:pPr>
            <w:r w:rsidRPr="00A96C78">
              <w:rPr>
                <w:rFonts w:cs="Times New Roman"/>
                <w:szCs w:val="20"/>
              </w:rPr>
              <w:t>9,00</w:t>
            </w:r>
          </w:p>
        </w:tc>
        <w:tc>
          <w:tcPr>
            <w:tcW w:w="1000" w:type="dxa"/>
            <w:tcBorders>
              <w:top w:val="single" w:sz="4" w:space="0" w:color="auto"/>
              <w:bottom w:val="single" w:sz="4" w:space="0" w:color="auto"/>
            </w:tcBorders>
          </w:tcPr>
          <w:p w14:paraId="1B8B3356" w14:textId="77777777" w:rsidR="00B71A5E" w:rsidRPr="00A96C78" w:rsidRDefault="00B71A5E" w:rsidP="00D37AD7">
            <w:pPr>
              <w:rPr>
                <w:rFonts w:cs="Times New Roman"/>
                <w:szCs w:val="20"/>
              </w:rPr>
            </w:pPr>
            <w:r w:rsidRPr="00A96C78">
              <w:rPr>
                <w:rFonts w:cs="Times New Roman"/>
                <w:szCs w:val="20"/>
              </w:rPr>
              <w:t>40,00</w:t>
            </w:r>
          </w:p>
        </w:tc>
        <w:tc>
          <w:tcPr>
            <w:tcW w:w="1104" w:type="dxa"/>
            <w:tcBorders>
              <w:top w:val="single" w:sz="4" w:space="0" w:color="auto"/>
              <w:bottom w:val="single" w:sz="4" w:space="0" w:color="auto"/>
            </w:tcBorders>
          </w:tcPr>
          <w:p w14:paraId="463D2AD5" w14:textId="77777777" w:rsidR="00B71A5E" w:rsidRPr="00A96C78" w:rsidRDefault="00B71A5E" w:rsidP="00D37AD7">
            <w:pPr>
              <w:rPr>
                <w:rFonts w:cs="Times New Roman"/>
                <w:szCs w:val="20"/>
              </w:rPr>
            </w:pPr>
            <w:r w:rsidRPr="00A96C78">
              <w:rPr>
                <w:rFonts w:cs="Times New Roman"/>
                <w:color w:val="000000"/>
                <w:szCs w:val="20"/>
              </w:rPr>
              <w:t>6,976</w:t>
            </w:r>
          </w:p>
        </w:tc>
      </w:tr>
      <w:tr w:rsidR="00B71A5E" w:rsidRPr="00A96C78" w14:paraId="2FCDEF7B" w14:textId="77777777" w:rsidTr="00D37AD7">
        <w:trPr>
          <w:trHeight w:val="959"/>
        </w:trPr>
        <w:tc>
          <w:tcPr>
            <w:tcW w:w="938" w:type="dxa"/>
            <w:tcBorders>
              <w:top w:val="single" w:sz="4" w:space="0" w:color="auto"/>
            </w:tcBorders>
            <w:vAlign w:val="center"/>
          </w:tcPr>
          <w:p w14:paraId="412C1D35" w14:textId="77777777" w:rsidR="00B71A5E" w:rsidRPr="00A96C78" w:rsidRDefault="00B71A5E" w:rsidP="00D37AD7">
            <w:pPr>
              <w:rPr>
                <w:rFonts w:cs="Times New Roman"/>
                <w:szCs w:val="20"/>
              </w:rPr>
            </w:pPr>
            <w:r w:rsidRPr="00A96C78">
              <w:rPr>
                <w:rFonts w:cs="Times New Roman"/>
                <w:b/>
                <w:bCs/>
                <w:szCs w:val="20"/>
              </w:rPr>
              <w:t>SMAS</w:t>
            </w:r>
          </w:p>
        </w:tc>
        <w:tc>
          <w:tcPr>
            <w:tcW w:w="3034" w:type="dxa"/>
            <w:tcBorders>
              <w:top w:val="single" w:sz="4" w:space="0" w:color="auto"/>
            </w:tcBorders>
          </w:tcPr>
          <w:p w14:paraId="546963AD" w14:textId="77777777" w:rsidR="00B71A5E" w:rsidRPr="00A96C78" w:rsidRDefault="00B71A5E" w:rsidP="00D37AD7">
            <w:pPr>
              <w:pStyle w:val="Default"/>
              <w:jc w:val="both"/>
              <w:rPr>
                <w:sz w:val="20"/>
                <w:szCs w:val="20"/>
                <w:lang w:val="en-US"/>
              </w:rPr>
            </w:pPr>
            <w:r w:rsidRPr="00A96C78">
              <w:rPr>
                <w:sz w:val="20"/>
                <w:szCs w:val="20"/>
                <w:lang w:val="en-US"/>
              </w:rPr>
              <w:t xml:space="preserve">Social Competence </w:t>
            </w:r>
          </w:p>
          <w:p w14:paraId="6A21D37D" w14:textId="77777777" w:rsidR="00B71A5E" w:rsidRPr="00A96C78" w:rsidRDefault="00B71A5E" w:rsidP="00D37AD7">
            <w:pPr>
              <w:pStyle w:val="Default"/>
              <w:jc w:val="both"/>
              <w:rPr>
                <w:sz w:val="20"/>
                <w:szCs w:val="20"/>
                <w:lang w:val="en-US"/>
              </w:rPr>
            </w:pPr>
            <w:r w:rsidRPr="00A96C78">
              <w:rPr>
                <w:sz w:val="20"/>
                <w:szCs w:val="20"/>
                <w:lang w:val="en-US"/>
              </w:rPr>
              <w:t xml:space="preserve">Need to Share </w:t>
            </w:r>
          </w:p>
          <w:p w14:paraId="2EBB54FA" w14:textId="77777777" w:rsidR="00B71A5E" w:rsidRPr="00A96C78" w:rsidRDefault="00B71A5E" w:rsidP="00D37AD7">
            <w:pPr>
              <w:pStyle w:val="Default"/>
              <w:jc w:val="both"/>
              <w:rPr>
                <w:sz w:val="20"/>
                <w:szCs w:val="20"/>
                <w:lang w:val="en-US"/>
              </w:rPr>
            </w:pPr>
            <w:r w:rsidRPr="00A96C78">
              <w:rPr>
                <w:sz w:val="20"/>
                <w:szCs w:val="20"/>
                <w:lang w:val="en-US"/>
              </w:rPr>
              <w:t xml:space="preserve">Relationship with Teachers </w:t>
            </w:r>
          </w:p>
          <w:p w14:paraId="63B7CA3E" w14:textId="77777777" w:rsidR="00B71A5E" w:rsidRPr="00A96C78" w:rsidRDefault="00B71A5E" w:rsidP="00D37AD7">
            <w:pPr>
              <w:rPr>
                <w:rFonts w:cs="Times New Roman"/>
                <w:szCs w:val="20"/>
              </w:rPr>
            </w:pPr>
            <w:r w:rsidRPr="00A96C78">
              <w:rPr>
                <w:rFonts w:cs="Times New Roman"/>
                <w:szCs w:val="20"/>
              </w:rPr>
              <w:t xml:space="preserve">Social Isolation </w:t>
            </w:r>
          </w:p>
          <w:p w14:paraId="1CD69B0C" w14:textId="77777777" w:rsidR="00B71A5E" w:rsidRPr="00A96C78" w:rsidRDefault="00B71A5E" w:rsidP="00D37AD7">
            <w:pPr>
              <w:rPr>
                <w:rFonts w:cs="Times New Roman"/>
                <w:szCs w:val="20"/>
              </w:rPr>
            </w:pPr>
            <w:r w:rsidRPr="00A96C78">
              <w:rPr>
                <w:rFonts w:cs="Times New Roman"/>
                <w:szCs w:val="20"/>
              </w:rPr>
              <w:t>Total</w:t>
            </w:r>
          </w:p>
        </w:tc>
        <w:tc>
          <w:tcPr>
            <w:tcW w:w="968" w:type="dxa"/>
            <w:tcBorders>
              <w:top w:val="single" w:sz="4" w:space="0" w:color="auto"/>
            </w:tcBorders>
            <w:vAlign w:val="center"/>
          </w:tcPr>
          <w:p w14:paraId="7006CBC3" w14:textId="77777777" w:rsidR="00B71A5E" w:rsidRPr="00A96C78" w:rsidRDefault="00B71A5E" w:rsidP="00D37AD7">
            <w:pPr>
              <w:rPr>
                <w:rFonts w:cs="Times New Roman"/>
                <w:szCs w:val="20"/>
              </w:rPr>
            </w:pPr>
            <w:r w:rsidRPr="00A96C78">
              <w:rPr>
                <w:rFonts w:cs="Times New Roman"/>
                <w:szCs w:val="20"/>
              </w:rPr>
              <w:t>327</w:t>
            </w:r>
          </w:p>
        </w:tc>
        <w:tc>
          <w:tcPr>
            <w:tcW w:w="916" w:type="dxa"/>
            <w:tcBorders>
              <w:top w:val="single" w:sz="4" w:space="0" w:color="auto"/>
            </w:tcBorders>
          </w:tcPr>
          <w:p w14:paraId="4FC3DEB7" w14:textId="77777777" w:rsidR="00B71A5E" w:rsidRPr="00A96C78" w:rsidRDefault="00B71A5E" w:rsidP="00D37AD7">
            <w:pPr>
              <w:rPr>
                <w:rFonts w:cs="Times New Roman"/>
                <w:color w:val="000000"/>
                <w:szCs w:val="20"/>
              </w:rPr>
            </w:pPr>
            <w:r w:rsidRPr="00A96C78">
              <w:rPr>
                <w:rFonts w:cs="Times New Roman"/>
                <w:color w:val="000000"/>
                <w:szCs w:val="20"/>
              </w:rPr>
              <w:t>16,16</w:t>
            </w:r>
          </w:p>
          <w:p w14:paraId="2843FB75" w14:textId="77777777" w:rsidR="00B71A5E" w:rsidRPr="00A96C78" w:rsidRDefault="00B71A5E" w:rsidP="00D37AD7">
            <w:pPr>
              <w:rPr>
                <w:rFonts w:cs="Times New Roman"/>
                <w:color w:val="000000"/>
                <w:szCs w:val="20"/>
              </w:rPr>
            </w:pPr>
            <w:r w:rsidRPr="00A96C78">
              <w:rPr>
                <w:rFonts w:cs="Times New Roman"/>
                <w:color w:val="000000"/>
                <w:szCs w:val="20"/>
              </w:rPr>
              <w:t>25,01</w:t>
            </w:r>
          </w:p>
          <w:p w14:paraId="53127D56" w14:textId="77777777" w:rsidR="00B71A5E" w:rsidRPr="00A96C78" w:rsidRDefault="00B71A5E" w:rsidP="00D37AD7">
            <w:pPr>
              <w:rPr>
                <w:rFonts w:cs="Times New Roman"/>
                <w:color w:val="000000"/>
                <w:szCs w:val="20"/>
              </w:rPr>
            </w:pPr>
            <w:r w:rsidRPr="00A96C78">
              <w:rPr>
                <w:rFonts w:cs="Times New Roman"/>
                <w:color w:val="000000"/>
                <w:szCs w:val="20"/>
              </w:rPr>
              <w:t>8,70</w:t>
            </w:r>
          </w:p>
          <w:p w14:paraId="075F312D" w14:textId="77777777" w:rsidR="00B71A5E" w:rsidRPr="00A96C78" w:rsidRDefault="00B71A5E" w:rsidP="00D37AD7">
            <w:pPr>
              <w:rPr>
                <w:rFonts w:cs="Times New Roman"/>
                <w:color w:val="000000"/>
                <w:szCs w:val="20"/>
              </w:rPr>
            </w:pPr>
            <w:r w:rsidRPr="00A96C78">
              <w:rPr>
                <w:rFonts w:cs="Times New Roman"/>
                <w:color w:val="000000"/>
                <w:szCs w:val="20"/>
              </w:rPr>
              <w:t>20,59</w:t>
            </w:r>
          </w:p>
          <w:p w14:paraId="69EE3229" w14:textId="77777777" w:rsidR="00B71A5E" w:rsidRPr="00A96C78" w:rsidRDefault="00B71A5E" w:rsidP="00D37AD7">
            <w:pPr>
              <w:rPr>
                <w:rFonts w:cs="Times New Roman"/>
                <w:szCs w:val="20"/>
              </w:rPr>
            </w:pPr>
            <w:r w:rsidRPr="00A96C78">
              <w:rPr>
                <w:rFonts w:cs="Times New Roman"/>
                <w:color w:val="000000"/>
                <w:szCs w:val="20"/>
              </w:rPr>
              <w:t>65,29</w:t>
            </w:r>
          </w:p>
        </w:tc>
        <w:tc>
          <w:tcPr>
            <w:tcW w:w="980" w:type="dxa"/>
            <w:tcBorders>
              <w:top w:val="single" w:sz="4" w:space="0" w:color="auto"/>
            </w:tcBorders>
          </w:tcPr>
          <w:p w14:paraId="72072C2D" w14:textId="77777777" w:rsidR="00B71A5E" w:rsidRPr="00A96C78" w:rsidRDefault="00B71A5E" w:rsidP="00D37AD7">
            <w:pPr>
              <w:rPr>
                <w:rFonts w:cs="Times New Roman"/>
                <w:szCs w:val="20"/>
              </w:rPr>
            </w:pPr>
            <w:r w:rsidRPr="00A96C78">
              <w:rPr>
                <w:rFonts w:cs="Times New Roman"/>
                <w:szCs w:val="20"/>
              </w:rPr>
              <w:t>6,00</w:t>
            </w:r>
          </w:p>
          <w:p w14:paraId="1836C006" w14:textId="77777777" w:rsidR="00B71A5E" w:rsidRPr="00A96C78" w:rsidRDefault="00B71A5E" w:rsidP="00D37AD7">
            <w:pPr>
              <w:rPr>
                <w:rFonts w:cs="Times New Roman"/>
                <w:szCs w:val="20"/>
              </w:rPr>
            </w:pPr>
            <w:r w:rsidRPr="00A96C78">
              <w:rPr>
                <w:rFonts w:cs="Times New Roman"/>
                <w:szCs w:val="20"/>
              </w:rPr>
              <w:t>8,00</w:t>
            </w:r>
          </w:p>
          <w:p w14:paraId="07715B75" w14:textId="77777777" w:rsidR="00B71A5E" w:rsidRPr="00A96C78" w:rsidRDefault="00B71A5E" w:rsidP="00D37AD7">
            <w:pPr>
              <w:rPr>
                <w:rFonts w:cs="Times New Roman"/>
                <w:szCs w:val="20"/>
              </w:rPr>
            </w:pPr>
            <w:r w:rsidRPr="00A96C78">
              <w:rPr>
                <w:rFonts w:cs="Times New Roman"/>
                <w:szCs w:val="20"/>
              </w:rPr>
              <w:t>3,00</w:t>
            </w:r>
          </w:p>
          <w:p w14:paraId="22CE509A" w14:textId="77777777" w:rsidR="00B71A5E" w:rsidRPr="00A96C78" w:rsidRDefault="00B71A5E" w:rsidP="00D37AD7">
            <w:pPr>
              <w:rPr>
                <w:rFonts w:cs="Times New Roman"/>
                <w:szCs w:val="20"/>
              </w:rPr>
            </w:pPr>
            <w:r w:rsidRPr="00A96C78">
              <w:rPr>
                <w:rFonts w:cs="Times New Roman"/>
                <w:szCs w:val="20"/>
              </w:rPr>
              <w:t>6,00</w:t>
            </w:r>
          </w:p>
          <w:p w14:paraId="5FF6E728" w14:textId="77777777" w:rsidR="00B71A5E" w:rsidRPr="00A96C78" w:rsidRDefault="00B71A5E" w:rsidP="00D37AD7">
            <w:pPr>
              <w:rPr>
                <w:rFonts w:cs="Times New Roman"/>
                <w:szCs w:val="20"/>
              </w:rPr>
            </w:pPr>
            <w:r w:rsidRPr="00A96C78">
              <w:rPr>
                <w:rFonts w:cs="Times New Roman"/>
                <w:szCs w:val="20"/>
              </w:rPr>
              <w:t>23,00</w:t>
            </w:r>
          </w:p>
        </w:tc>
        <w:tc>
          <w:tcPr>
            <w:tcW w:w="1000" w:type="dxa"/>
            <w:tcBorders>
              <w:top w:val="single" w:sz="4" w:space="0" w:color="auto"/>
            </w:tcBorders>
          </w:tcPr>
          <w:p w14:paraId="1E0EC0C0" w14:textId="77777777" w:rsidR="00B71A5E" w:rsidRPr="00A96C78" w:rsidRDefault="00B71A5E" w:rsidP="00D37AD7">
            <w:pPr>
              <w:rPr>
                <w:rFonts w:cs="Times New Roman"/>
                <w:szCs w:val="20"/>
              </w:rPr>
            </w:pPr>
            <w:r w:rsidRPr="00A96C78">
              <w:rPr>
                <w:rFonts w:cs="Times New Roman"/>
                <w:szCs w:val="20"/>
              </w:rPr>
              <w:t>30,00</w:t>
            </w:r>
          </w:p>
          <w:p w14:paraId="370549B6" w14:textId="77777777" w:rsidR="00B71A5E" w:rsidRPr="00A96C78" w:rsidRDefault="00B71A5E" w:rsidP="00D37AD7">
            <w:pPr>
              <w:rPr>
                <w:rFonts w:cs="Times New Roman"/>
                <w:szCs w:val="20"/>
              </w:rPr>
            </w:pPr>
            <w:r w:rsidRPr="00A96C78">
              <w:rPr>
                <w:rFonts w:cs="Times New Roman"/>
                <w:szCs w:val="20"/>
              </w:rPr>
              <w:t>40,00</w:t>
            </w:r>
          </w:p>
          <w:p w14:paraId="60E99B4A" w14:textId="77777777" w:rsidR="00B71A5E" w:rsidRPr="00A96C78" w:rsidRDefault="00B71A5E" w:rsidP="00D37AD7">
            <w:pPr>
              <w:rPr>
                <w:rFonts w:cs="Times New Roman"/>
                <w:szCs w:val="20"/>
              </w:rPr>
            </w:pPr>
            <w:r w:rsidRPr="00A96C78">
              <w:rPr>
                <w:rFonts w:cs="Times New Roman"/>
                <w:szCs w:val="20"/>
              </w:rPr>
              <w:t>15,00</w:t>
            </w:r>
          </w:p>
          <w:p w14:paraId="7CF74D5B" w14:textId="77777777" w:rsidR="00B71A5E" w:rsidRPr="00A96C78" w:rsidRDefault="00B71A5E" w:rsidP="00D37AD7">
            <w:pPr>
              <w:rPr>
                <w:rFonts w:cs="Times New Roman"/>
                <w:szCs w:val="20"/>
              </w:rPr>
            </w:pPr>
            <w:r w:rsidRPr="00A96C78">
              <w:rPr>
                <w:rFonts w:cs="Times New Roman"/>
                <w:szCs w:val="20"/>
              </w:rPr>
              <w:t>30,00</w:t>
            </w:r>
          </w:p>
          <w:p w14:paraId="365F9658" w14:textId="77777777" w:rsidR="00B71A5E" w:rsidRPr="00A96C78" w:rsidRDefault="00B71A5E" w:rsidP="00D37AD7">
            <w:pPr>
              <w:rPr>
                <w:rFonts w:cs="Times New Roman"/>
                <w:szCs w:val="20"/>
              </w:rPr>
            </w:pPr>
            <w:r w:rsidRPr="00A96C78">
              <w:rPr>
                <w:rFonts w:cs="Times New Roman"/>
                <w:szCs w:val="20"/>
              </w:rPr>
              <w:t>111,00</w:t>
            </w:r>
          </w:p>
        </w:tc>
        <w:tc>
          <w:tcPr>
            <w:tcW w:w="1104" w:type="dxa"/>
            <w:tcBorders>
              <w:top w:val="single" w:sz="4" w:space="0" w:color="auto"/>
            </w:tcBorders>
          </w:tcPr>
          <w:p w14:paraId="0C17723B" w14:textId="77777777" w:rsidR="00B71A5E" w:rsidRPr="00A96C78" w:rsidRDefault="00B71A5E" w:rsidP="00D37AD7">
            <w:pPr>
              <w:rPr>
                <w:rFonts w:cs="Times New Roman"/>
                <w:color w:val="000000"/>
                <w:szCs w:val="20"/>
              </w:rPr>
            </w:pPr>
            <w:r w:rsidRPr="00A96C78">
              <w:rPr>
                <w:rFonts w:cs="Times New Roman"/>
                <w:color w:val="000000"/>
                <w:szCs w:val="20"/>
              </w:rPr>
              <w:t>5,389</w:t>
            </w:r>
          </w:p>
          <w:p w14:paraId="7A86071D" w14:textId="77777777" w:rsidR="00B71A5E" w:rsidRPr="00A96C78" w:rsidRDefault="00B71A5E" w:rsidP="00D37AD7">
            <w:pPr>
              <w:rPr>
                <w:rFonts w:cs="Times New Roman"/>
                <w:color w:val="000000"/>
                <w:szCs w:val="20"/>
              </w:rPr>
            </w:pPr>
            <w:r w:rsidRPr="00A96C78">
              <w:rPr>
                <w:rFonts w:cs="Times New Roman"/>
                <w:color w:val="000000"/>
                <w:szCs w:val="20"/>
              </w:rPr>
              <w:t>6,636</w:t>
            </w:r>
          </w:p>
          <w:p w14:paraId="02CBE0E5" w14:textId="77777777" w:rsidR="00B71A5E" w:rsidRPr="00A96C78" w:rsidRDefault="00B71A5E" w:rsidP="00D37AD7">
            <w:pPr>
              <w:rPr>
                <w:rFonts w:cs="Times New Roman"/>
                <w:color w:val="000000"/>
                <w:szCs w:val="20"/>
              </w:rPr>
            </w:pPr>
            <w:r w:rsidRPr="00A96C78">
              <w:rPr>
                <w:rFonts w:cs="Times New Roman"/>
                <w:color w:val="000000"/>
                <w:szCs w:val="20"/>
              </w:rPr>
              <w:t>3,393</w:t>
            </w:r>
          </w:p>
          <w:p w14:paraId="627F6052" w14:textId="77777777" w:rsidR="00B71A5E" w:rsidRPr="00A96C78" w:rsidRDefault="00B71A5E" w:rsidP="00D37AD7">
            <w:pPr>
              <w:rPr>
                <w:rFonts w:cs="Times New Roman"/>
                <w:color w:val="000000"/>
                <w:szCs w:val="20"/>
              </w:rPr>
            </w:pPr>
            <w:r w:rsidRPr="00A96C78">
              <w:rPr>
                <w:rFonts w:cs="Times New Roman"/>
                <w:color w:val="000000"/>
                <w:szCs w:val="20"/>
              </w:rPr>
              <w:t>6,556</w:t>
            </w:r>
          </w:p>
          <w:p w14:paraId="4B9F0D4C" w14:textId="77777777" w:rsidR="00B71A5E" w:rsidRPr="00A96C78" w:rsidRDefault="00B71A5E" w:rsidP="00D37AD7">
            <w:pPr>
              <w:rPr>
                <w:rFonts w:cs="Times New Roman"/>
                <w:szCs w:val="20"/>
              </w:rPr>
            </w:pPr>
            <w:r w:rsidRPr="00A96C78">
              <w:rPr>
                <w:rFonts w:cs="Times New Roman"/>
                <w:color w:val="000000"/>
                <w:szCs w:val="20"/>
              </w:rPr>
              <w:t>16,207</w:t>
            </w:r>
          </w:p>
        </w:tc>
      </w:tr>
    </w:tbl>
    <w:p w14:paraId="0A69177B" w14:textId="77777777" w:rsidR="00B71A5E" w:rsidRDefault="00B71A5E" w:rsidP="00B71A5E">
      <w:pPr>
        <w:pStyle w:val="Default"/>
        <w:spacing w:line="360" w:lineRule="auto"/>
        <w:jc w:val="both"/>
        <w:rPr>
          <w:sz w:val="20"/>
          <w:szCs w:val="20"/>
          <w:lang w:val="en-US"/>
        </w:rPr>
      </w:pPr>
    </w:p>
    <w:p w14:paraId="7CB67C55" w14:textId="77777777" w:rsidR="00B71A5E" w:rsidRPr="00A96C78" w:rsidRDefault="00B71A5E" w:rsidP="00B71A5E">
      <w:pPr>
        <w:pStyle w:val="Default"/>
        <w:spacing w:line="360" w:lineRule="auto"/>
        <w:jc w:val="both"/>
        <w:rPr>
          <w:sz w:val="20"/>
          <w:szCs w:val="20"/>
          <w:lang w:val="en-US"/>
        </w:rPr>
      </w:pPr>
      <w:r w:rsidRPr="00A96C78">
        <w:rPr>
          <w:sz w:val="20"/>
          <w:szCs w:val="20"/>
          <w:lang w:val="en-US"/>
        </w:rPr>
        <w:t xml:space="preserve">Table 3 shows that the total mean score for the digital literacy scale is x=36.70, the total mean score for the factor measuring the intent of use is x=15.84, the total mean score for the technical knowledge factor is x=11.30, and the total mean score for the factor measuring the knowledge of privacy and security is x=9.55. The social media addiction scale's overall mean score is x=18.91. The social media attitude scale's mean total score is x=65.29, the social competence factor's mean total score is x=16.16, the need for sharing factor's mean total score is x=25.01, the relationship with teachers' mean total score is x=8.70, and the social isolation factor's mean total score is x=20.59. As a result, it can be concluded that, overall, students have low levels of social media addiction and medium levels of digital literacy skills and attitudes about social media.  The findings regarding the differentiation in the levels of digital literacy, social media addiction and attitudes towards social media use according to the gender of the students are presented in Table 4. </w:t>
      </w:r>
    </w:p>
    <w:p w14:paraId="7FCCC0FC" w14:textId="77777777" w:rsidR="00B71A5E" w:rsidRDefault="00B71A5E" w:rsidP="00B71A5E">
      <w:pPr>
        <w:pStyle w:val="Default"/>
        <w:spacing w:line="360" w:lineRule="auto"/>
        <w:jc w:val="both"/>
        <w:rPr>
          <w:sz w:val="20"/>
          <w:szCs w:val="20"/>
          <w:lang w:val="en-US"/>
        </w:rPr>
      </w:pPr>
    </w:p>
    <w:p w14:paraId="6D148A57" w14:textId="77777777" w:rsidR="00B71A5E" w:rsidRPr="00A96C78" w:rsidRDefault="00B71A5E" w:rsidP="00B71A5E">
      <w:pPr>
        <w:pStyle w:val="Default"/>
        <w:spacing w:line="360" w:lineRule="auto"/>
        <w:jc w:val="center"/>
        <w:rPr>
          <w:sz w:val="20"/>
          <w:szCs w:val="20"/>
          <w:lang w:val="en-US"/>
        </w:rPr>
      </w:pPr>
      <w:r w:rsidRPr="00A96C78">
        <w:rPr>
          <w:sz w:val="20"/>
          <w:szCs w:val="20"/>
          <w:lang w:val="en-US"/>
        </w:rPr>
        <w:t>Table 4. Differences in Digital Literacy, Social Media Addiction and Attitudes Towards Social Media Use by Gender</w:t>
      </w:r>
    </w:p>
    <w:tbl>
      <w:tblPr>
        <w:tblW w:w="8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2347"/>
        <w:gridCol w:w="879"/>
        <w:gridCol w:w="440"/>
        <w:gridCol w:w="879"/>
        <w:gridCol w:w="880"/>
        <w:gridCol w:w="879"/>
        <w:gridCol w:w="880"/>
        <w:gridCol w:w="879"/>
      </w:tblGrid>
      <w:tr w:rsidR="00B71A5E" w:rsidRPr="00A96C78" w14:paraId="0F9785FC" w14:textId="77777777" w:rsidTr="00D37AD7">
        <w:trPr>
          <w:cantSplit/>
          <w:trHeight w:val="249"/>
        </w:trPr>
        <w:tc>
          <w:tcPr>
            <w:tcW w:w="3227" w:type="dxa"/>
            <w:gridSpan w:val="2"/>
            <w:tcBorders>
              <w:left w:val="nil"/>
              <w:right w:val="nil"/>
            </w:tcBorders>
          </w:tcPr>
          <w:p w14:paraId="480C231E" w14:textId="77777777" w:rsidR="00B71A5E" w:rsidRPr="00A96C78" w:rsidRDefault="00B71A5E" w:rsidP="00D37AD7">
            <w:pPr>
              <w:autoSpaceDE w:val="0"/>
              <w:autoSpaceDN w:val="0"/>
              <w:adjustRightInd w:val="0"/>
              <w:rPr>
                <w:rFonts w:cs="Times New Roman"/>
                <w:b/>
                <w:color w:val="000000"/>
                <w:szCs w:val="20"/>
              </w:rPr>
            </w:pPr>
            <w:r w:rsidRPr="00A96C78">
              <w:rPr>
                <w:rFonts w:cs="Times New Roman"/>
                <w:b/>
                <w:color w:val="000000"/>
                <w:szCs w:val="20"/>
              </w:rPr>
              <w:t>Variables</w:t>
            </w:r>
          </w:p>
        </w:tc>
        <w:tc>
          <w:tcPr>
            <w:tcW w:w="879" w:type="dxa"/>
            <w:tcBorders>
              <w:left w:val="nil"/>
              <w:right w:val="nil"/>
            </w:tcBorders>
            <w:shd w:val="clear" w:color="auto" w:fill="FFFFFF"/>
            <w:vAlign w:val="bottom"/>
          </w:tcPr>
          <w:p w14:paraId="14AC04F3" w14:textId="77777777" w:rsidR="00B71A5E" w:rsidRPr="00A96C78" w:rsidRDefault="00B71A5E" w:rsidP="00D37AD7">
            <w:pPr>
              <w:autoSpaceDE w:val="0"/>
              <w:autoSpaceDN w:val="0"/>
              <w:adjustRightInd w:val="0"/>
              <w:ind w:left="60" w:right="60"/>
              <w:rPr>
                <w:rFonts w:cs="Times New Roman"/>
                <w:b/>
                <w:color w:val="000000"/>
                <w:szCs w:val="20"/>
              </w:rPr>
            </w:pPr>
            <w:r w:rsidRPr="00A96C78">
              <w:rPr>
                <w:rFonts w:cs="Times New Roman"/>
                <w:b/>
                <w:color w:val="000000"/>
                <w:szCs w:val="20"/>
              </w:rPr>
              <w:t>Gender</w:t>
            </w:r>
          </w:p>
        </w:tc>
        <w:tc>
          <w:tcPr>
            <w:tcW w:w="440" w:type="dxa"/>
            <w:tcBorders>
              <w:left w:val="nil"/>
              <w:right w:val="nil"/>
            </w:tcBorders>
            <w:shd w:val="clear" w:color="auto" w:fill="FFFFFF"/>
            <w:vAlign w:val="bottom"/>
          </w:tcPr>
          <w:p w14:paraId="2646A9F5" w14:textId="77777777" w:rsidR="00B71A5E" w:rsidRPr="00A96C78" w:rsidRDefault="00B71A5E" w:rsidP="00D37AD7">
            <w:pPr>
              <w:autoSpaceDE w:val="0"/>
              <w:autoSpaceDN w:val="0"/>
              <w:adjustRightInd w:val="0"/>
              <w:ind w:left="60" w:right="60"/>
              <w:rPr>
                <w:rFonts w:cs="Times New Roman"/>
                <w:b/>
                <w:color w:val="000000"/>
                <w:szCs w:val="20"/>
              </w:rPr>
            </w:pPr>
            <w:r w:rsidRPr="00A96C78">
              <w:rPr>
                <w:rFonts w:cs="Times New Roman"/>
                <w:b/>
                <w:color w:val="000000"/>
                <w:szCs w:val="20"/>
              </w:rPr>
              <w:t>N</w:t>
            </w:r>
          </w:p>
        </w:tc>
        <w:tc>
          <w:tcPr>
            <w:tcW w:w="879" w:type="dxa"/>
            <w:tcBorders>
              <w:left w:val="nil"/>
              <w:right w:val="nil"/>
            </w:tcBorders>
            <w:shd w:val="clear" w:color="auto" w:fill="FFFFFF"/>
            <w:vAlign w:val="bottom"/>
          </w:tcPr>
          <w:p w14:paraId="7FF2E10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b/>
                <w:szCs w:val="20"/>
              </w:rPr>
              <w:t>x̄</w:t>
            </w:r>
          </w:p>
        </w:tc>
        <w:tc>
          <w:tcPr>
            <w:tcW w:w="880" w:type="dxa"/>
            <w:tcBorders>
              <w:left w:val="nil"/>
              <w:right w:val="nil"/>
            </w:tcBorders>
            <w:shd w:val="clear" w:color="auto" w:fill="FFFFFF"/>
            <w:vAlign w:val="bottom"/>
          </w:tcPr>
          <w:p w14:paraId="23AF1518" w14:textId="77777777" w:rsidR="00B71A5E" w:rsidRPr="00A96C78" w:rsidRDefault="00B71A5E" w:rsidP="00D37AD7">
            <w:pPr>
              <w:autoSpaceDE w:val="0"/>
              <w:autoSpaceDN w:val="0"/>
              <w:adjustRightInd w:val="0"/>
              <w:ind w:left="60" w:right="60"/>
              <w:rPr>
                <w:rFonts w:cs="Times New Roman"/>
                <w:b/>
                <w:color w:val="000000"/>
                <w:szCs w:val="20"/>
              </w:rPr>
            </w:pPr>
            <w:r w:rsidRPr="00A96C78">
              <w:rPr>
                <w:rFonts w:cs="Times New Roman"/>
                <w:b/>
                <w:color w:val="000000"/>
                <w:szCs w:val="20"/>
              </w:rPr>
              <w:t>sd</w:t>
            </w:r>
          </w:p>
        </w:tc>
        <w:tc>
          <w:tcPr>
            <w:tcW w:w="879" w:type="dxa"/>
            <w:tcBorders>
              <w:left w:val="nil"/>
              <w:right w:val="nil"/>
            </w:tcBorders>
            <w:shd w:val="clear" w:color="auto" w:fill="FFFFFF"/>
            <w:vAlign w:val="bottom"/>
          </w:tcPr>
          <w:p w14:paraId="0EC90DDE" w14:textId="77777777" w:rsidR="00B71A5E" w:rsidRPr="00A96C78" w:rsidRDefault="00B71A5E" w:rsidP="00D37AD7">
            <w:pPr>
              <w:autoSpaceDE w:val="0"/>
              <w:autoSpaceDN w:val="0"/>
              <w:adjustRightInd w:val="0"/>
              <w:ind w:left="60" w:right="60"/>
              <w:rPr>
                <w:rFonts w:cs="Times New Roman"/>
                <w:b/>
                <w:color w:val="000000"/>
                <w:szCs w:val="20"/>
              </w:rPr>
            </w:pPr>
            <w:proofErr w:type="spellStart"/>
            <w:r w:rsidRPr="00A96C78">
              <w:rPr>
                <w:rFonts w:cs="Times New Roman"/>
                <w:b/>
                <w:color w:val="000000"/>
                <w:szCs w:val="20"/>
              </w:rPr>
              <w:t>df</w:t>
            </w:r>
            <w:proofErr w:type="spellEnd"/>
          </w:p>
        </w:tc>
        <w:tc>
          <w:tcPr>
            <w:tcW w:w="880" w:type="dxa"/>
            <w:tcBorders>
              <w:left w:val="nil"/>
              <w:right w:val="nil"/>
            </w:tcBorders>
            <w:shd w:val="clear" w:color="auto" w:fill="FFFFFF"/>
          </w:tcPr>
          <w:p w14:paraId="5225B073" w14:textId="77777777" w:rsidR="00B71A5E" w:rsidRPr="00A96C78" w:rsidRDefault="00B71A5E" w:rsidP="00D37AD7">
            <w:pPr>
              <w:tabs>
                <w:tab w:val="left" w:pos="674"/>
              </w:tabs>
              <w:autoSpaceDE w:val="0"/>
              <w:autoSpaceDN w:val="0"/>
              <w:adjustRightInd w:val="0"/>
              <w:ind w:right="60"/>
              <w:rPr>
                <w:rFonts w:cs="Times New Roman"/>
                <w:b/>
                <w:color w:val="000000"/>
                <w:szCs w:val="20"/>
              </w:rPr>
            </w:pPr>
            <w:r w:rsidRPr="00A96C78">
              <w:rPr>
                <w:rFonts w:cs="Times New Roman"/>
                <w:b/>
                <w:color w:val="000000"/>
                <w:szCs w:val="20"/>
              </w:rPr>
              <w:t>t</w:t>
            </w:r>
          </w:p>
        </w:tc>
        <w:tc>
          <w:tcPr>
            <w:tcW w:w="879" w:type="dxa"/>
            <w:tcBorders>
              <w:left w:val="nil"/>
              <w:right w:val="nil"/>
            </w:tcBorders>
            <w:shd w:val="clear" w:color="auto" w:fill="FFFFFF"/>
          </w:tcPr>
          <w:p w14:paraId="0AEF0B77" w14:textId="77777777" w:rsidR="00B71A5E" w:rsidRPr="00A96C78" w:rsidRDefault="00B71A5E" w:rsidP="00D37AD7">
            <w:pPr>
              <w:tabs>
                <w:tab w:val="left" w:pos="674"/>
              </w:tabs>
              <w:autoSpaceDE w:val="0"/>
              <w:autoSpaceDN w:val="0"/>
              <w:adjustRightInd w:val="0"/>
              <w:ind w:right="60"/>
              <w:rPr>
                <w:rFonts w:cs="Times New Roman"/>
                <w:b/>
                <w:color w:val="000000"/>
                <w:szCs w:val="20"/>
              </w:rPr>
            </w:pPr>
            <w:r w:rsidRPr="00A96C78">
              <w:rPr>
                <w:rFonts w:cs="Times New Roman"/>
                <w:b/>
                <w:color w:val="000000"/>
                <w:szCs w:val="20"/>
              </w:rPr>
              <w:t>p</w:t>
            </w:r>
          </w:p>
        </w:tc>
      </w:tr>
      <w:tr w:rsidR="00B71A5E" w:rsidRPr="00A96C78" w14:paraId="7CFCD20D" w14:textId="77777777" w:rsidTr="00D37AD7">
        <w:trPr>
          <w:cantSplit/>
          <w:trHeight w:val="249"/>
        </w:trPr>
        <w:tc>
          <w:tcPr>
            <w:tcW w:w="880" w:type="dxa"/>
            <w:vMerge w:val="restart"/>
            <w:tcBorders>
              <w:left w:val="nil"/>
              <w:right w:val="nil"/>
            </w:tcBorders>
            <w:shd w:val="clear" w:color="auto" w:fill="FFFFFF"/>
            <w:vAlign w:val="center"/>
          </w:tcPr>
          <w:p w14:paraId="42FBDF6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b/>
                <w:bCs/>
                <w:szCs w:val="20"/>
              </w:rPr>
              <w:t>DLS</w:t>
            </w:r>
          </w:p>
        </w:tc>
        <w:tc>
          <w:tcPr>
            <w:tcW w:w="2346" w:type="dxa"/>
            <w:vMerge w:val="restart"/>
            <w:tcBorders>
              <w:left w:val="nil"/>
              <w:right w:val="nil"/>
            </w:tcBorders>
            <w:shd w:val="clear" w:color="auto" w:fill="FFFFFF"/>
            <w:vAlign w:val="center"/>
          </w:tcPr>
          <w:p w14:paraId="53B63780" w14:textId="77777777" w:rsidR="00B71A5E" w:rsidRPr="00A96C78" w:rsidRDefault="00B71A5E" w:rsidP="00D37AD7">
            <w:pPr>
              <w:pStyle w:val="Default"/>
              <w:jc w:val="both"/>
              <w:rPr>
                <w:sz w:val="20"/>
                <w:szCs w:val="20"/>
                <w:lang w:val="en-US"/>
              </w:rPr>
            </w:pPr>
            <w:r w:rsidRPr="00A96C78">
              <w:rPr>
                <w:sz w:val="20"/>
                <w:szCs w:val="20"/>
                <w:lang w:val="en-US"/>
              </w:rPr>
              <w:t xml:space="preserve">Intended Use </w:t>
            </w:r>
          </w:p>
        </w:tc>
        <w:tc>
          <w:tcPr>
            <w:tcW w:w="879" w:type="dxa"/>
            <w:tcBorders>
              <w:left w:val="nil"/>
              <w:bottom w:val="nil"/>
              <w:right w:val="nil"/>
            </w:tcBorders>
            <w:shd w:val="clear" w:color="auto" w:fill="FFFFFF"/>
          </w:tcPr>
          <w:p w14:paraId="107C157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Female</w:t>
            </w:r>
          </w:p>
        </w:tc>
        <w:tc>
          <w:tcPr>
            <w:tcW w:w="440" w:type="dxa"/>
            <w:tcBorders>
              <w:left w:val="nil"/>
              <w:bottom w:val="nil"/>
              <w:right w:val="nil"/>
            </w:tcBorders>
            <w:shd w:val="clear" w:color="auto" w:fill="FFFFFF"/>
          </w:tcPr>
          <w:p w14:paraId="035092F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156</w:t>
            </w:r>
          </w:p>
        </w:tc>
        <w:tc>
          <w:tcPr>
            <w:tcW w:w="879" w:type="dxa"/>
            <w:tcBorders>
              <w:left w:val="nil"/>
              <w:bottom w:val="nil"/>
              <w:right w:val="nil"/>
            </w:tcBorders>
            <w:shd w:val="clear" w:color="auto" w:fill="FFFFFF"/>
          </w:tcPr>
          <w:p w14:paraId="452380B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16,04</w:t>
            </w:r>
          </w:p>
        </w:tc>
        <w:tc>
          <w:tcPr>
            <w:tcW w:w="880" w:type="dxa"/>
            <w:tcBorders>
              <w:left w:val="nil"/>
              <w:bottom w:val="nil"/>
              <w:right w:val="nil"/>
            </w:tcBorders>
            <w:shd w:val="clear" w:color="auto" w:fill="FFFFFF"/>
          </w:tcPr>
          <w:p w14:paraId="7E0E155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2,715</w:t>
            </w:r>
          </w:p>
        </w:tc>
        <w:tc>
          <w:tcPr>
            <w:tcW w:w="879" w:type="dxa"/>
            <w:tcBorders>
              <w:left w:val="nil"/>
              <w:bottom w:val="nil"/>
              <w:right w:val="nil"/>
            </w:tcBorders>
            <w:shd w:val="clear" w:color="auto" w:fill="FFFFFF"/>
          </w:tcPr>
          <w:p w14:paraId="7D56B80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0" w:type="dxa"/>
            <w:tcBorders>
              <w:left w:val="nil"/>
              <w:bottom w:val="nil"/>
              <w:right w:val="nil"/>
            </w:tcBorders>
            <w:shd w:val="clear" w:color="auto" w:fill="FFFFFF"/>
          </w:tcPr>
          <w:p w14:paraId="02DEA83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1,234</w:t>
            </w:r>
          </w:p>
        </w:tc>
        <w:tc>
          <w:tcPr>
            <w:tcW w:w="879" w:type="dxa"/>
            <w:tcBorders>
              <w:left w:val="nil"/>
              <w:bottom w:val="nil"/>
              <w:right w:val="nil"/>
            </w:tcBorders>
            <w:shd w:val="clear" w:color="auto" w:fill="FFFFFF"/>
          </w:tcPr>
          <w:p w14:paraId="32E7ADA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,071</w:t>
            </w:r>
          </w:p>
        </w:tc>
      </w:tr>
      <w:tr w:rsidR="00B71A5E" w:rsidRPr="00A96C78" w14:paraId="5162440B" w14:textId="77777777" w:rsidTr="00D37AD7">
        <w:trPr>
          <w:cantSplit/>
          <w:trHeight w:val="160"/>
        </w:trPr>
        <w:tc>
          <w:tcPr>
            <w:tcW w:w="880" w:type="dxa"/>
            <w:vMerge/>
            <w:tcBorders>
              <w:left w:val="nil"/>
              <w:right w:val="nil"/>
            </w:tcBorders>
            <w:shd w:val="clear" w:color="auto" w:fill="FFFFFF"/>
            <w:vAlign w:val="center"/>
          </w:tcPr>
          <w:p w14:paraId="0A134865" w14:textId="77777777" w:rsidR="00B71A5E" w:rsidRPr="00A96C78" w:rsidRDefault="00B71A5E" w:rsidP="00D37AD7">
            <w:pPr>
              <w:autoSpaceDE w:val="0"/>
              <w:autoSpaceDN w:val="0"/>
              <w:adjustRightInd w:val="0"/>
              <w:rPr>
                <w:rFonts w:cs="Times New Roman"/>
                <w:color w:val="000000"/>
                <w:szCs w:val="20"/>
              </w:rPr>
            </w:pPr>
          </w:p>
        </w:tc>
        <w:tc>
          <w:tcPr>
            <w:tcW w:w="2346" w:type="dxa"/>
            <w:vMerge/>
            <w:tcBorders>
              <w:left w:val="nil"/>
              <w:right w:val="nil"/>
            </w:tcBorders>
            <w:shd w:val="clear" w:color="auto" w:fill="FFFFFF"/>
            <w:vAlign w:val="center"/>
          </w:tcPr>
          <w:p w14:paraId="20CCEDFC" w14:textId="77777777" w:rsidR="00B71A5E" w:rsidRPr="00A96C78" w:rsidRDefault="00B71A5E" w:rsidP="00D37AD7">
            <w:pPr>
              <w:autoSpaceDE w:val="0"/>
              <w:autoSpaceDN w:val="0"/>
              <w:adjustRightInd w:val="0"/>
              <w:rPr>
                <w:rFonts w:cs="Times New Roman"/>
                <w:color w:val="000000"/>
                <w:szCs w:val="20"/>
              </w:rPr>
            </w:pPr>
          </w:p>
        </w:tc>
        <w:tc>
          <w:tcPr>
            <w:tcW w:w="879" w:type="dxa"/>
            <w:tcBorders>
              <w:top w:val="nil"/>
              <w:left w:val="nil"/>
              <w:right w:val="nil"/>
            </w:tcBorders>
            <w:shd w:val="clear" w:color="auto" w:fill="FFFFFF"/>
          </w:tcPr>
          <w:p w14:paraId="70D2A53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Male</w:t>
            </w:r>
          </w:p>
        </w:tc>
        <w:tc>
          <w:tcPr>
            <w:tcW w:w="440" w:type="dxa"/>
            <w:tcBorders>
              <w:top w:val="nil"/>
              <w:left w:val="nil"/>
              <w:right w:val="nil"/>
            </w:tcBorders>
            <w:shd w:val="clear" w:color="auto" w:fill="FFFFFF"/>
          </w:tcPr>
          <w:p w14:paraId="5C19834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171</w:t>
            </w:r>
          </w:p>
        </w:tc>
        <w:tc>
          <w:tcPr>
            <w:tcW w:w="879" w:type="dxa"/>
            <w:tcBorders>
              <w:top w:val="nil"/>
              <w:left w:val="nil"/>
              <w:right w:val="nil"/>
            </w:tcBorders>
            <w:shd w:val="clear" w:color="auto" w:fill="FFFFFF"/>
          </w:tcPr>
          <w:p w14:paraId="59CD1EB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15,65</w:t>
            </w:r>
          </w:p>
        </w:tc>
        <w:tc>
          <w:tcPr>
            <w:tcW w:w="880" w:type="dxa"/>
            <w:tcBorders>
              <w:top w:val="nil"/>
              <w:left w:val="nil"/>
              <w:right w:val="nil"/>
            </w:tcBorders>
            <w:shd w:val="clear" w:color="auto" w:fill="FFFFFF"/>
          </w:tcPr>
          <w:p w14:paraId="2D2044F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2,973</w:t>
            </w:r>
          </w:p>
        </w:tc>
        <w:tc>
          <w:tcPr>
            <w:tcW w:w="879" w:type="dxa"/>
            <w:tcBorders>
              <w:top w:val="nil"/>
              <w:left w:val="nil"/>
              <w:right w:val="nil"/>
            </w:tcBorders>
            <w:shd w:val="clear" w:color="auto" w:fill="FFFFFF"/>
          </w:tcPr>
          <w:p w14:paraId="4A02CCEA" w14:textId="77777777" w:rsidR="00B71A5E" w:rsidRPr="00A96C78" w:rsidRDefault="00B71A5E" w:rsidP="00D37AD7">
            <w:pPr>
              <w:autoSpaceDE w:val="0"/>
              <w:autoSpaceDN w:val="0"/>
              <w:adjustRightInd w:val="0"/>
              <w:ind w:left="60" w:right="60"/>
              <w:rPr>
                <w:rFonts w:cs="Times New Roman"/>
                <w:color w:val="000000"/>
                <w:szCs w:val="20"/>
              </w:rPr>
            </w:pPr>
          </w:p>
        </w:tc>
        <w:tc>
          <w:tcPr>
            <w:tcW w:w="880" w:type="dxa"/>
            <w:tcBorders>
              <w:top w:val="nil"/>
              <w:left w:val="nil"/>
              <w:right w:val="nil"/>
            </w:tcBorders>
            <w:shd w:val="clear" w:color="auto" w:fill="FFFFFF"/>
          </w:tcPr>
          <w:p w14:paraId="687BF948" w14:textId="77777777" w:rsidR="00B71A5E" w:rsidRPr="00A96C78" w:rsidRDefault="00B71A5E" w:rsidP="00D37AD7">
            <w:pPr>
              <w:autoSpaceDE w:val="0"/>
              <w:autoSpaceDN w:val="0"/>
              <w:adjustRightInd w:val="0"/>
              <w:ind w:left="60" w:right="60"/>
              <w:rPr>
                <w:rFonts w:cs="Times New Roman"/>
                <w:color w:val="000000"/>
                <w:szCs w:val="20"/>
              </w:rPr>
            </w:pPr>
          </w:p>
        </w:tc>
        <w:tc>
          <w:tcPr>
            <w:tcW w:w="879" w:type="dxa"/>
            <w:tcBorders>
              <w:top w:val="nil"/>
              <w:left w:val="nil"/>
              <w:right w:val="nil"/>
            </w:tcBorders>
            <w:shd w:val="clear" w:color="auto" w:fill="FFFFFF"/>
          </w:tcPr>
          <w:p w14:paraId="77173BE9"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01BCF30F" w14:textId="77777777" w:rsidTr="00D37AD7">
        <w:trPr>
          <w:cantSplit/>
          <w:trHeight w:val="160"/>
        </w:trPr>
        <w:tc>
          <w:tcPr>
            <w:tcW w:w="880" w:type="dxa"/>
            <w:vMerge/>
            <w:tcBorders>
              <w:left w:val="nil"/>
              <w:right w:val="nil"/>
            </w:tcBorders>
            <w:shd w:val="clear" w:color="auto" w:fill="FFFFFF"/>
            <w:vAlign w:val="center"/>
          </w:tcPr>
          <w:p w14:paraId="41D93123" w14:textId="77777777" w:rsidR="00B71A5E" w:rsidRPr="00A96C78" w:rsidRDefault="00B71A5E" w:rsidP="00D37AD7">
            <w:pPr>
              <w:autoSpaceDE w:val="0"/>
              <w:autoSpaceDN w:val="0"/>
              <w:adjustRightInd w:val="0"/>
              <w:ind w:left="60" w:right="60"/>
              <w:rPr>
                <w:rFonts w:cs="Times New Roman"/>
                <w:color w:val="000000"/>
                <w:szCs w:val="20"/>
              </w:rPr>
            </w:pPr>
          </w:p>
        </w:tc>
        <w:tc>
          <w:tcPr>
            <w:tcW w:w="2346" w:type="dxa"/>
            <w:vMerge w:val="restart"/>
            <w:tcBorders>
              <w:top w:val="nil"/>
              <w:left w:val="nil"/>
              <w:right w:val="nil"/>
            </w:tcBorders>
            <w:shd w:val="clear" w:color="auto" w:fill="FFFFFF"/>
            <w:vAlign w:val="center"/>
          </w:tcPr>
          <w:p w14:paraId="443EEF12" w14:textId="77777777" w:rsidR="00B71A5E" w:rsidRPr="00A96C78" w:rsidRDefault="00B71A5E" w:rsidP="00D37AD7">
            <w:pPr>
              <w:pStyle w:val="Default"/>
              <w:jc w:val="both"/>
              <w:rPr>
                <w:sz w:val="20"/>
                <w:szCs w:val="20"/>
                <w:lang w:val="en-US"/>
              </w:rPr>
            </w:pPr>
            <w:r w:rsidRPr="00A96C78">
              <w:rPr>
                <w:sz w:val="20"/>
                <w:szCs w:val="20"/>
                <w:lang w:val="en-US"/>
              </w:rPr>
              <w:t xml:space="preserve">Technical Knowledge </w:t>
            </w:r>
          </w:p>
        </w:tc>
        <w:tc>
          <w:tcPr>
            <w:tcW w:w="879" w:type="dxa"/>
            <w:tcBorders>
              <w:top w:val="nil"/>
              <w:left w:val="nil"/>
              <w:bottom w:val="nil"/>
              <w:right w:val="nil"/>
            </w:tcBorders>
            <w:shd w:val="clear" w:color="auto" w:fill="FFFFFF"/>
          </w:tcPr>
          <w:p w14:paraId="3D6659D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Female</w:t>
            </w:r>
          </w:p>
        </w:tc>
        <w:tc>
          <w:tcPr>
            <w:tcW w:w="440" w:type="dxa"/>
            <w:tcBorders>
              <w:top w:val="nil"/>
              <w:left w:val="nil"/>
              <w:bottom w:val="nil"/>
              <w:right w:val="nil"/>
            </w:tcBorders>
            <w:shd w:val="clear" w:color="auto" w:fill="FFFFFF"/>
          </w:tcPr>
          <w:p w14:paraId="1A91277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156</w:t>
            </w:r>
          </w:p>
        </w:tc>
        <w:tc>
          <w:tcPr>
            <w:tcW w:w="879" w:type="dxa"/>
            <w:tcBorders>
              <w:top w:val="nil"/>
              <w:left w:val="nil"/>
              <w:bottom w:val="nil"/>
              <w:right w:val="nil"/>
            </w:tcBorders>
            <w:shd w:val="clear" w:color="auto" w:fill="FFFFFF"/>
          </w:tcPr>
          <w:p w14:paraId="4DA4712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11,39</w:t>
            </w:r>
          </w:p>
        </w:tc>
        <w:tc>
          <w:tcPr>
            <w:tcW w:w="880" w:type="dxa"/>
            <w:tcBorders>
              <w:top w:val="nil"/>
              <w:left w:val="nil"/>
              <w:bottom w:val="nil"/>
              <w:right w:val="nil"/>
            </w:tcBorders>
            <w:shd w:val="clear" w:color="auto" w:fill="FFFFFF"/>
          </w:tcPr>
          <w:p w14:paraId="3894B17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2,564</w:t>
            </w:r>
          </w:p>
        </w:tc>
        <w:tc>
          <w:tcPr>
            <w:tcW w:w="879" w:type="dxa"/>
            <w:tcBorders>
              <w:top w:val="nil"/>
              <w:left w:val="nil"/>
              <w:bottom w:val="nil"/>
              <w:right w:val="nil"/>
            </w:tcBorders>
            <w:shd w:val="clear" w:color="auto" w:fill="FFFFFF"/>
          </w:tcPr>
          <w:p w14:paraId="3B69F29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0" w:type="dxa"/>
            <w:tcBorders>
              <w:top w:val="nil"/>
              <w:left w:val="nil"/>
              <w:bottom w:val="nil"/>
              <w:right w:val="nil"/>
            </w:tcBorders>
            <w:shd w:val="clear" w:color="auto" w:fill="FFFFFF"/>
          </w:tcPr>
          <w:p w14:paraId="6A8C26B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,607</w:t>
            </w:r>
          </w:p>
        </w:tc>
        <w:tc>
          <w:tcPr>
            <w:tcW w:w="879" w:type="dxa"/>
            <w:tcBorders>
              <w:top w:val="nil"/>
              <w:left w:val="nil"/>
              <w:bottom w:val="nil"/>
              <w:right w:val="nil"/>
            </w:tcBorders>
            <w:shd w:val="clear" w:color="auto" w:fill="FFFFFF"/>
          </w:tcPr>
          <w:p w14:paraId="1DB69D4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,699</w:t>
            </w:r>
          </w:p>
        </w:tc>
      </w:tr>
      <w:tr w:rsidR="00B71A5E" w:rsidRPr="00A96C78" w14:paraId="5BFAC08F" w14:textId="77777777" w:rsidTr="00D37AD7">
        <w:trPr>
          <w:cantSplit/>
          <w:trHeight w:val="160"/>
        </w:trPr>
        <w:tc>
          <w:tcPr>
            <w:tcW w:w="880" w:type="dxa"/>
            <w:vMerge/>
            <w:tcBorders>
              <w:left w:val="nil"/>
              <w:right w:val="nil"/>
            </w:tcBorders>
            <w:shd w:val="clear" w:color="auto" w:fill="FFFFFF"/>
            <w:vAlign w:val="center"/>
          </w:tcPr>
          <w:p w14:paraId="48C52B63" w14:textId="77777777" w:rsidR="00B71A5E" w:rsidRPr="00A96C78" w:rsidRDefault="00B71A5E" w:rsidP="00D37AD7">
            <w:pPr>
              <w:autoSpaceDE w:val="0"/>
              <w:autoSpaceDN w:val="0"/>
              <w:adjustRightInd w:val="0"/>
              <w:rPr>
                <w:rFonts w:cs="Times New Roman"/>
                <w:color w:val="000000"/>
                <w:szCs w:val="20"/>
              </w:rPr>
            </w:pPr>
          </w:p>
        </w:tc>
        <w:tc>
          <w:tcPr>
            <w:tcW w:w="2346" w:type="dxa"/>
            <w:vMerge/>
            <w:tcBorders>
              <w:top w:val="nil"/>
              <w:left w:val="nil"/>
              <w:right w:val="nil"/>
            </w:tcBorders>
            <w:shd w:val="clear" w:color="auto" w:fill="FFFFFF"/>
            <w:vAlign w:val="center"/>
          </w:tcPr>
          <w:p w14:paraId="4F1E63DC" w14:textId="77777777" w:rsidR="00B71A5E" w:rsidRPr="00A96C78" w:rsidRDefault="00B71A5E" w:rsidP="00D37AD7">
            <w:pPr>
              <w:autoSpaceDE w:val="0"/>
              <w:autoSpaceDN w:val="0"/>
              <w:adjustRightInd w:val="0"/>
              <w:rPr>
                <w:rFonts w:cs="Times New Roman"/>
                <w:color w:val="000000"/>
                <w:szCs w:val="20"/>
              </w:rPr>
            </w:pPr>
          </w:p>
        </w:tc>
        <w:tc>
          <w:tcPr>
            <w:tcW w:w="879" w:type="dxa"/>
            <w:tcBorders>
              <w:top w:val="nil"/>
              <w:left w:val="nil"/>
              <w:right w:val="nil"/>
            </w:tcBorders>
            <w:shd w:val="clear" w:color="auto" w:fill="FFFFFF"/>
          </w:tcPr>
          <w:p w14:paraId="5BE9D92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Male</w:t>
            </w:r>
          </w:p>
        </w:tc>
        <w:tc>
          <w:tcPr>
            <w:tcW w:w="440" w:type="dxa"/>
            <w:tcBorders>
              <w:top w:val="nil"/>
              <w:left w:val="nil"/>
              <w:right w:val="nil"/>
            </w:tcBorders>
            <w:shd w:val="clear" w:color="auto" w:fill="FFFFFF"/>
          </w:tcPr>
          <w:p w14:paraId="353D363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171</w:t>
            </w:r>
          </w:p>
        </w:tc>
        <w:tc>
          <w:tcPr>
            <w:tcW w:w="879" w:type="dxa"/>
            <w:tcBorders>
              <w:top w:val="nil"/>
              <w:left w:val="nil"/>
              <w:right w:val="nil"/>
            </w:tcBorders>
            <w:shd w:val="clear" w:color="auto" w:fill="FFFFFF"/>
          </w:tcPr>
          <w:p w14:paraId="0854BB0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11,22</w:t>
            </w:r>
          </w:p>
        </w:tc>
        <w:tc>
          <w:tcPr>
            <w:tcW w:w="880" w:type="dxa"/>
            <w:tcBorders>
              <w:top w:val="nil"/>
              <w:left w:val="nil"/>
              <w:right w:val="nil"/>
            </w:tcBorders>
            <w:shd w:val="clear" w:color="auto" w:fill="FFFFFF"/>
          </w:tcPr>
          <w:p w14:paraId="35981BD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2,647</w:t>
            </w:r>
          </w:p>
        </w:tc>
        <w:tc>
          <w:tcPr>
            <w:tcW w:w="879" w:type="dxa"/>
            <w:tcBorders>
              <w:top w:val="nil"/>
              <w:left w:val="nil"/>
              <w:right w:val="nil"/>
            </w:tcBorders>
            <w:shd w:val="clear" w:color="auto" w:fill="FFFFFF"/>
          </w:tcPr>
          <w:p w14:paraId="276FE8B5" w14:textId="77777777" w:rsidR="00B71A5E" w:rsidRPr="00A96C78" w:rsidRDefault="00B71A5E" w:rsidP="00D37AD7">
            <w:pPr>
              <w:autoSpaceDE w:val="0"/>
              <w:autoSpaceDN w:val="0"/>
              <w:adjustRightInd w:val="0"/>
              <w:ind w:left="60" w:right="60"/>
              <w:rPr>
                <w:rFonts w:cs="Times New Roman"/>
                <w:color w:val="000000"/>
                <w:szCs w:val="20"/>
              </w:rPr>
            </w:pPr>
          </w:p>
        </w:tc>
        <w:tc>
          <w:tcPr>
            <w:tcW w:w="880" w:type="dxa"/>
            <w:tcBorders>
              <w:top w:val="nil"/>
              <w:left w:val="nil"/>
              <w:right w:val="nil"/>
            </w:tcBorders>
            <w:shd w:val="clear" w:color="auto" w:fill="FFFFFF"/>
          </w:tcPr>
          <w:p w14:paraId="0B3F420C" w14:textId="77777777" w:rsidR="00B71A5E" w:rsidRPr="00A96C78" w:rsidRDefault="00B71A5E" w:rsidP="00D37AD7">
            <w:pPr>
              <w:autoSpaceDE w:val="0"/>
              <w:autoSpaceDN w:val="0"/>
              <w:adjustRightInd w:val="0"/>
              <w:ind w:left="60" w:right="60"/>
              <w:rPr>
                <w:rFonts w:cs="Times New Roman"/>
                <w:color w:val="000000"/>
                <w:szCs w:val="20"/>
              </w:rPr>
            </w:pPr>
          </w:p>
        </w:tc>
        <w:tc>
          <w:tcPr>
            <w:tcW w:w="879" w:type="dxa"/>
            <w:tcBorders>
              <w:top w:val="nil"/>
              <w:left w:val="nil"/>
              <w:right w:val="nil"/>
            </w:tcBorders>
            <w:shd w:val="clear" w:color="auto" w:fill="FFFFFF"/>
          </w:tcPr>
          <w:p w14:paraId="14D5751E"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230B0E2A" w14:textId="77777777" w:rsidTr="00D37AD7">
        <w:trPr>
          <w:cantSplit/>
          <w:trHeight w:val="160"/>
        </w:trPr>
        <w:tc>
          <w:tcPr>
            <w:tcW w:w="880" w:type="dxa"/>
            <w:vMerge/>
            <w:tcBorders>
              <w:left w:val="nil"/>
              <w:right w:val="nil"/>
            </w:tcBorders>
            <w:shd w:val="clear" w:color="auto" w:fill="FFFFFF"/>
            <w:vAlign w:val="center"/>
          </w:tcPr>
          <w:p w14:paraId="3DBA24C9" w14:textId="77777777" w:rsidR="00B71A5E" w:rsidRPr="00A96C78" w:rsidRDefault="00B71A5E" w:rsidP="00D37AD7">
            <w:pPr>
              <w:autoSpaceDE w:val="0"/>
              <w:autoSpaceDN w:val="0"/>
              <w:adjustRightInd w:val="0"/>
              <w:ind w:left="60" w:right="60"/>
              <w:rPr>
                <w:rFonts w:cs="Times New Roman"/>
                <w:color w:val="000000"/>
                <w:szCs w:val="20"/>
              </w:rPr>
            </w:pPr>
          </w:p>
        </w:tc>
        <w:tc>
          <w:tcPr>
            <w:tcW w:w="2346" w:type="dxa"/>
            <w:vMerge w:val="restart"/>
            <w:tcBorders>
              <w:top w:val="nil"/>
              <w:left w:val="nil"/>
              <w:right w:val="nil"/>
            </w:tcBorders>
            <w:shd w:val="clear" w:color="auto" w:fill="FFFFFF"/>
            <w:vAlign w:val="center"/>
          </w:tcPr>
          <w:p w14:paraId="29221002" w14:textId="77777777" w:rsidR="00B71A5E" w:rsidRPr="00A96C78" w:rsidRDefault="00B71A5E" w:rsidP="00D37AD7">
            <w:pPr>
              <w:pStyle w:val="Default"/>
              <w:jc w:val="both"/>
              <w:rPr>
                <w:sz w:val="20"/>
                <w:szCs w:val="20"/>
                <w:lang w:val="en-US"/>
              </w:rPr>
            </w:pPr>
            <w:r w:rsidRPr="00A96C78">
              <w:rPr>
                <w:sz w:val="20"/>
                <w:szCs w:val="20"/>
                <w:lang w:val="en-US"/>
              </w:rPr>
              <w:t xml:space="preserve">Privacy and Security Information </w:t>
            </w:r>
          </w:p>
        </w:tc>
        <w:tc>
          <w:tcPr>
            <w:tcW w:w="879" w:type="dxa"/>
            <w:tcBorders>
              <w:top w:val="nil"/>
              <w:left w:val="nil"/>
              <w:bottom w:val="nil"/>
              <w:right w:val="nil"/>
            </w:tcBorders>
            <w:shd w:val="clear" w:color="auto" w:fill="FFFFFF"/>
          </w:tcPr>
          <w:p w14:paraId="1ACCE02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Female</w:t>
            </w:r>
          </w:p>
        </w:tc>
        <w:tc>
          <w:tcPr>
            <w:tcW w:w="440" w:type="dxa"/>
            <w:tcBorders>
              <w:top w:val="nil"/>
              <w:left w:val="nil"/>
              <w:bottom w:val="nil"/>
              <w:right w:val="nil"/>
            </w:tcBorders>
            <w:shd w:val="clear" w:color="auto" w:fill="FFFFFF"/>
          </w:tcPr>
          <w:p w14:paraId="40C0710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156</w:t>
            </w:r>
          </w:p>
        </w:tc>
        <w:tc>
          <w:tcPr>
            <w:tcW w:w="879" w:type="dxa"/>
            <w:tcBorders>
              <w:top w:val="nil"/>
              <w:left w:val="nil"/>
              <w:bottom w:val="nil"/>
              <w:right w:val="nil"/>
            </w:tcBorders>
            <w:shd w:val="clear" w:color="auto" w:fill="FFFFFF"/>
          </w:tcPr>
          <w:p w14:paraId="31BC846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9,72</w:t>
            </w:r>
          </w:p>
        </w:tc>
        <w:tc>
          <w:tcPr>
            <w:tcW w:w="880" w:type="dxa"/>
            <w:tcBorders>
              <w:top w:val="nil"/>
              <w:left w:val="nil"/>
              <w:bottom w:val="nil"/>
              <w:right w:val="nil"/>
            </w:tcBorders>
            <w:shd w:val="clear" w:color="auto" w:fill="FFFFFF"/>
          </w:tcPr>
          <w:p w14:paraId="2830A7C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2,168</w:t>
            </w:r>
          </w:p>
        </w:tc>
        <w:tc>
          <w:tcPr>
            <w:tcW w:w="879" w:type="dxa"/>
            <w:tcBorders>
              <w:top w:val="nil"/>
              <w:left w:val="nil"/>
              <w:bottom w:val="nil"/>
              <w:right w:val="nil"/>
            </w:tcBorders>
            <w:shd w:val="clear" w:color="auto" w:fill="FFFFFF"/>
          </w:tcPr>
          <w:p w14:paraId="6DA266B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0" w:type="dxa"/>
            <w:tcBorders>
              <w:top w:val="nil"/>
              <w:left w:val="nil"/>
              <w:bottom w:val="nil"/>
              <w:right w:val="nil"/>
            </w:tcBorders>
            <w:shd w:val="clear" w:color="auto" w:fill="FFFFFF"/>
          </w:tcPr>
          <w:p w14:paraId="0A4C903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1,349</w:t>
            </w:r>
          </w:p>
        </w:tc>
        <w:tc>
          <w:tcPr>
            <w:tcW w:w="879" w:type="dxa"/>
            <w:tcBorders>
              <w:top w:val="nil"/>
              <w:left w:val="nil"/>
              <w:bottom w:val="nil"/>
              <w:right w:val="nil"/>
            </w:tcBorders>
            <w:shd w:val="clear" w:color="auto" w:fill="FFFFFF"/>
          </w:tcPr>
          <w:p w14:paraId="36457E4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,374</w:t>
            </w:r>
          </w:p>
        </w:tc>
      </w:tr>
      <w:tr w:rsidR="00B71A5E" w:rsidRPr="00A96C78" w14:paraId="576495F5" w14:textId="77777777" w:rsidTr="00D37AD7">
        <w:trPr>
          <w:cantSplit/>
          <w:trHeight w:val="160"/>
        </w:trPr>
        <w:tc>
          <w:tcPr>
            <w:tcW w:w="880" w:type="dxa"/>
            <w:vMerge/>
            <w:tcBorders>
              <w:left w:val="nil"/>
              <w:right w:val="nil"/>
            </w:tcBorders>
            <w:shd w:val="clear" w:color="auto" w:fill="FFFFFF"/>
            <w:vAlign w:val="center"/>
          </w:tcPr>
          <w:p w14:paraId="7A2B31F4" w14:textId="77777777" w:rsidR="00B71A5E" w:rsidRPr="00A96C78" w:rsidRDefault="00B71A5E" w:rsidP="00D37AD7">
            <w:pPr>
              <w:autoSpaceDE w:val="0"/>
              <w:autoSpaceDN w:val="0"/>
              <w:adjustRightInd w:val="0"/>
              <w:rPr>
                <w:rFonts w:cs="Times New Roman"/>
                <w:color w:val="000000"/>
                <w:szCs w:val="20"/>
              </w:rPr>
            </w:pPr>
          </w:p>
        </w:tc>
        <w:tc>
          <w:tcPr>
            <w:tcW w:w="2346" w:type="dxa"/>
            <w:vMerge/>
            <w:tcBorders>
              <w:top w:val="nil"/>
              <w:left w:val="nil"/>
              <w:bottom w:val="single" w:sz="8" w:space="0" w:color="000000"/>
              <w:right w:val="nil"/>
            </w:tcBorders>
            <w:shd w:val="clear" w:color="auto" w:fill="FFFFFF"/>
            <w:vAlign w:val="center"/>
          </w:tcPr>
          <w:p w14:paraId="66284F88" w14:textId="77777777" w:rsidR="00B71A5E" w:rsidRPr="00A96C78" w:rsidRDefault="00B71A5E" w:rsidP="00D37AD7">
            <w:pPr>
              <w:autoSpaceDE w:val="0"/>
              <w:autoSpaceDN w:val="0"/>
              <w:adjustRightInd w:val="0"/>
              <w:rPr>
                <w:rFonts w:cs="Times New Roman"/>
                <w:color w:val="000000"/>
                <w:szCs w:val="20"/>
              </w:rPr>
            </w:pPr>
          </w:p>
        </w:tc>
        <w:tc>
          <w:tcPr>
            <w:tcW w:w="879" w:type="dxa"/>
            <w:tcBorders>
              <w:top w:val="nil"/>
              <w:left w:val="nil"/>
              <w:bottom w:val="single" w:sz="8" w:space="0" w:color="000000"/>
              <w:right w:val="nil"/>
            </w:tcBorders>
            <w:shd w:val="clear" w:color="auto" w:fill="FFFFFF"/>
          </w:tcPr>
          <w:p w14:paraId="337FF1D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Male</w:t>
            </w:r>
          </w:p>
        </w:tc>
        <w:tc>
          <w:tcPr>
            <w:tcW w:w="440" w:type="dxa"/>
            <w:tcBorders>
              <w:top w:val="nil"/>
              <w:left w:val="nil"/>
              <w:bottom w:val="single" w:sz="8" w:space="0" w:color="000000"/>
              <w:right w:val="nil"/>
            </w:tcBorders>
            <w:shd w:val="clear" w:color="auto" w:fill="FFFFFF"/>
          </w:tcPr>
          <w:p w14:paraId="4E6DB25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171</w:t>
            </w:r>
          </w:p>
        </w:tc>
        <w:tc>
          <w:tcPr>
            <w:tcW w:w="879" w:type="dxa"/>
            <w:tcBorders>
              <w:top w:val="nil"/>
              <w:left w:val="nil"/>
              <w:bottom w:val="single" w:sz="8" w:space="0" w:color="000000"/>
              <w:right w:val="nil"/>
            </w:tcBorders>
            <w:shd w:val="clear" w:color="auto" w:fill="FFFFFF"/>
          </w:tcPr>
          <w:p w14:paraId="615FFA1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9,40</w:t>
            </w:r>
          </w:p>
        </w:tc>
        <w:tc>
          <w:tcPr>
            <w:tcW w:w="880" w:type="dxa"/>
            <w:tcBorders>
              <w:top w:val="nil"/>
              <w:left w:val="nil"/>
              <w:bottom w:val="single" w:sz="8" w:space="0" w:color="000000"/>
              <w:right w:val="nil"/>
            </w:tcBorders>
            <w:shd w:val="clear" w:color="auto" w:fill="FFFFFF"/>
          </w:tcPr>
          <w:p w14:paraId="3A0A249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2,054</w:t>
            </w:r>
          </w:p>
        </w:tc>
        <w:tc>
          <w:tcPr>
            <w:tcW w:w="879" w:type="dxa"/>
            <w:tcBorders>
              <w:top w:val="nil"/>
              <w:left w:val="nil"/>
              <w:bottom w:val="single" w:sz="8" w:space="0" w:color="000000"/>
              <w:right w:val="nil"/>
            </w:tcBorders>
            <w:shd w:val="clear" w:color="auto" w:fill="FFFFFF"/>
          </w:tcPr>
          <w:p w14:paraId="32298AD8" w14:textId="77777777" w:rsidR="00B71A5E" w:rsidRPr="00A96C78" w:rsidRDefault="00B71A5E" w:rsidP="00D37AD7">
            <w:pPr>
              <w:autoSpaceDE w:val="0"/>
              <w:autoSpaceDN w:val="0"/>
              <w:adjustRightInd w:val="0"/>
              <w:ind w:left="60" w:right="60"/>
              <w:rPr>
                <w:rFonts w:cs="Times New Roman"/>
                <w:color w:val="000000"/>
                <w:szCs w:val="20"/>
              </w:rPr>
            </w:pPr>
          </w:p>
        </w:tc>
        <w:tc>
          <w:tcPr>
            <w:tcW w:w="880" w:type="dxa"/>
            <w:tcBorders>
              <w:top w:val="nil"/>
              <w:left w:val="nil"/>
              <w:bottom w:val="single" w:sz="8" w:space="0" w:color="000000"/>
              <w:right w:val="nil"/>
            </w:tcBorders>
            <w:shd w:val="clear" w:color="auto" w:fill="FFFFFF"/>
          </w:tcPr>
          <w:p w14:paraId="7EC054D6" w14:textId="77777777" w:rsidR="00B71A5E" w:rsidRPr="00A96C78" w:rsidRDefault="00B71A5E" w:rsidP="00D37AD7">
            <w:pPr>
              <w:autoSpaceDE w:val="0"/>
              <w:autoSpaceDN w:val="0"/>
              <w:adjustRightInd w:val="0"/>
              <w:ind w:left="60" w:right="60"/>
              <w:rPr>
                <w:rFonts w:cs="Times New Roman"/>
                <w:color w:val="000000"/>
                <w:szCs w:val="20"/>
              </w:rPr>
            </w:pPr>
          </w:p>
        </w:tc>
        <w:tc>
          <w:tcPr>
            <w:tcW w:w="879" w:type="dxa"/>
            <w:tcBorders>
              <w:top w:val="nil"/>
              <w:left w:val="nil"/>
              <w:bottom w:val="single" w:sz="8" w:space="0" w:color="000000"/>
              <w:right w:val="nil"/>
            </w:tcBorders>
            <w:shd w:val="clear" w:color="auto" w:fill="FFFFFF"/>
          </w:tcPr>
          <w:p w14:paraId="338383D0"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64D2237C" w14:textId="77777777" w:rsidTr="00D37AD7">
        <w:trPr>
          <w:cantSplit/>
          <w:trHeight w:val="160"/>
        </w:trPr>
        <w:tc>
          <w:tcPr>
            <w:tcW w:w="880" w:type="dxa"/>
            <w:vMerge/>
            <w:tcBorders>
              <w:left w:val="nil"/>
              <w:right w:val="nil"/>
            </w:tcBorders>
            <w:shd w:val="clear" w:color="auto" w:fill="FFFFFF"/>
            <w:vAlign w:val="center"/>
          </w:tcPr>
          <w:p w14:paraId="48D9B836" w14:textId="77777777" w:rsidR="00B71A5E" w:rsidRPr="00A96C78" w:rsidRDefault="00B71A5E" w:rsidP="00D37AD7">
            <w:pPr>
              <w:autoSpaceDE w:val="0"/>
              <w:autoSpaceDN w:val="0"/>
              <w:adjustRightInd w:val="0"/>
              <w:rPr>
                <w:rFonts w:cs="Times New Roman"/>
                <w:color w:val="000000"/>
                <w:szCs w:val="20"/>
              </w:rPr>
            </w:pPr>
          </w:p>
        </w:tc>
        <w:tc>
          <w:tcPr>
            <w:tcW w:w="2346" w:type="dxa"/>
            <w:vMerge w:val="restart"/>
            <w:tcBorders>
              <w:top w:val="single" w:sz="8" w:space="0" w:color="000000"/>
              <w:left w:val="nil"/>
              <w:right w:val="nil"/>
            </w:tcBorders>
            <w:shd w:val="clear" w:color="auto" w:fill="FFFFFF"/>
            <w:vAlign w:val="center"/>
          </w:tcPr>
          <w:p w14:paraId="637CD225" w14:textId="77777777" w:rsidR="00B71A5E" w:rsidRPr="00A96C78" w:rsidRDefault="00B71A5E" w:rsidP="00D37AD7">
            <w:pPr>
              <w:autoSpaceDE w:val="0"/>
              <w:autoSpaceDN w:val="0"/>
              <w:adjustRightInd w:val="0"/>
              <w:rPr>
                <w:rFonts w:cs="Times New Roman"/>
                <w:color w:val="000000"/>
                <w:szCs w:val="20"/>
              </w:rPr>
            </w:pPr>
            <w:r w:rsidRPr="00A96C78">
              <w:rPr>
                <w:rFonts w:cs="Times New Roman"/>
                <w:szCs w:val="20"/>
              </w:rPr>
              <w:t>Total</w:t>
            </w:r>
          </w:p>
        </w:tc>
        <w:tc>
          <w:tcPr>
            <w:tcW w:w="879" w:type="dxa"/>
            <w:tcBorders>
              <w:top w:val="single" w:sz="8" w:space="0" w:color="000000"/>
              <w:left w:val="nil"/>
              <w:bottom w:val="nil"/>
              <w:right w:val="nil"/>
            </w:tcBorders>
            <w:shd w:val="clear" w:color="auto" w:fill="FFFFFF"/>
          </w:tcPr>
          <w:p w14:paraId="4696D02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Female</w:t>
            </w:r>
          </w:p>
        </w:tc>
        <w:tc>
          <w:tcPr>
            <w:tcW w:w="440" w:type="dxa"/>
            <w:tcBorders>
              <w:top w:val="single" w:sz="8" w:space="0" w:color="000000"/>
              <w:left w:val="nil"/>
              <w:bottom w:val="nil"/>
              <w:right w:val="nil"/>
            </w:tcBorders>
            <w:shd w:val="clear" w:color="auto" w:fill="FFFFFF"/>
          </w:tcPr>
          <w:p w14:paraId="22BD160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156</w:t>
            </w:r>
          </w:p>
        </w:tc>
        <w:tc>
          <w:tcPr>
            <w:tcW w:w="879" w:type="dxa"/>
            <w:tcBorders>
              <w:top w:val="single" w:sz="8" w:space="0" w:color="000000"/>
              <w:left w:val="nil"/>
              <w:bottom w:val="nil"/>
              <w:right w:val="nil"/>
            </w:tcBorders>
            <w:shd w:val="clear" w:color="auto" w:fill="FFFFFF"/>
          </w:tcPr>
          <w:p w14:paraId="4B03EA6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37,16</w:t>
            </w:r>
          </w:p>
        </w:tc>
        <w:tc>
          <w:tcPr>
            <w:tcW w:w="880" w:type="dxa"/>
            <w:tcBorders>
              <w:top w:val="single" w:sz="8" w:space="0" w:color="000000"/>
              <w:left w:val="nil"/>
              <w:bottom w:val="nil"/>
              <w:right w:val="nil"/>
            </w:tcBorders>
            <w:shd w:val="clear" w:color="auto" w:fill="FFFFFF"/>
          </w:tcPr>
          <w:p w14:paraId="7044710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5,897</w:t>
            </w:r>
          </w:p>
        </w:tc>
        <w:tc>
          <w:tcPr>
            <w:tcW w:w="879" w:type="dxa"/>
            <w:tcBorders>
              <w:top w:val="single" w:sz="8" w:space="0" w:color="000000"/>
              <w:left w:val="nil"/>
              <w:bottom w:val="nil"/>
              <w:right w:val="nil"/>
            </w:tcBorders>
            <w:shd w:val="clear" w:color="auto" w:fill="FFFFFF"/>
          </w:tcPr>
          <w:p w14:paraId="0CB0B37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0" w:type="dxa"/>
            <w:tcBorders>
              <w:top w:val="single" w:sz="8" w:space="0" w:color="000000"/>
              <w:left w:val="nil"/>
              <w:bottom w:val="nil"/>
              <w:right w:val="nil"/>
            </w:tcBorders>
            <w:shd w:val="clear" w:color="auto" w:fill="FFFFFF"/>
          </w:tcPr>
          <w:p w14:paraId="71E1D6B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1,350</w:t>
            </w:r>
          </w:p>
        </w:tc>
        <w:tc>
          <w:tcPr>
            <w:tcW w:w="879" w:type="dxa"/>
            <w:tcBorders>
              <w:top w:val="single" w:sz="8" w:space="0" w:color="000000"/>
              <w:left w:val="nil"/>
              <w:bottom w:val="nil"/>
              <w:right w:val="nil"/>
            </w:tcBorders>
            <w:shd w:val="clear" w:color="auto" w:fill="FFFFFF"/>
          </w:tcPr>
          <w:p w14:paraId="7FF7E9D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,952</w:t>
            </w:r>
          </w:p>
        </w:tc>
      </w:tr>
      <w:tr w:rsidR="00B71A5E" w:rsidRPr="00A96C78" w14:paraId="37A6F454" w14:textId="77777777" w:rsidTr="00D37AD7">
        <w:trPr>
          <w:cantSplit/>
          <w:trHeight w:val="160"/>
        </w:trPr>
        <w:tc>
          <w:tcPr>
            <w:tcW w:w="880" w:type="dxa"/>
            <w:vMerge/>
            <w:tcBorders>
              <w:left w:val="nil"/>
              <w:right w:val="nil"/>
            </w:tcBorders>
            <w:shd w:val="clear" w:color="auto" w:fill="FFFFFF"/>
            <w:vAlign w:val="center"/>
          </w:tcPr>
          <w:p w14:paraId="6CA8322C" w14:textId="77777777" w:rsidR="00B71A5E" w:rsidRPr="00A96C78" w:rsidRDefault="00B71A5E" w:rsidP="00D37AD7">
            <w:pPr>
              <w:autoSpaceDE w:val="0"/>
              <w:autoSpaceDN w:val="0"/>
              <w:adjustRightInd w:val="0"/>
              <w:rPr>
                <w:rFonts w:cs="Times New Roman"/>
                <w:color w:val="000000"/>
                <w:szCs w:val="20"/>
              </w:rPr>
            </w:pPr>
          </w:p>
        </w:tc>
        <w:tc>
          <w:tcPr>
            <w:tcW w:w="2346" w:type="dxa"/>
            <w:vMerge/>
            <w:tcBorders>
              <w:left w:val="nil"/>
              <w:right w:val="nil"/>
            </w:tcBorders>
            <w:shd w:val="clear" w:color="auto" w:fill="FFFFFF"/>
            <w:vAlign w:val="center"/>
          </w:tcPr>
          <w:p w14:paraId="0B99B1EE" w14:textId="77777777" w:rsidR="00B71A5E" w:rsidRPr="00A96C78" w:rsidRDefault="00B71A5E" w:rsidP="00D37AD7">
            <w:pPr>
              <w:autoSpaceDE w:val="0"/>
              <w:autoSpaceDN w:val="0"/>
              <w:adjustRightInd w:val="0"/>
              <w:rPr>
                <w:rFonts w:cs="Times New Roman"/>
                <w:color w:val="000000"/>
                <w:szCs w:val="20"/>
              </w:rPr>
            </w:pPr>
          </w:p>
        </w:tc>
        <w:tc>
          <w:tcPr>
            <w:tcW w:w="879" w:type="dxa"/>
            <w:tcBorders>
              <w:top w:val="nil"/>
              <w:left w:val="nil"/>
              <w:right w:val="nil"/>
            </w:tcBorders>
            <w:shd w:val="clear" w:color="auto" w:fill="FFFFFF"/>
          </w:tcPr>
          <w:p w14:paraId="224BB95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Male</w:t>
            </w:r>
          </w:p>
        </w:tc>
        <w:tc>
          <w:tcPr>
            <w:tcW w:w="440" w:type="dxa"/>
            <w:tcBorders>
              <w:top w:val="nil"/>
              <w:left w:val="nil"/>
              <w:right w:val="nil"/>
            </w:tcBorders>
            <w:shd w:val="clear" w:color="auto" w:fill="FFFFFF"/>
          </w:tcPr>
          <w:p w14:paraId="4E11720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171</w:t>
            </w:r>
          </w:p>
        </w:tc>
        <w:tc>
          <w:tcPr>
            <w:tcW w:w="879" w:type="dxa"/>
            <w:tcBorders>
              <w:top w:val="nil"/>
              <w:left w:val="nil"/>
              <w:right w:val="nil"/>
            </w:tcBorders>
            <w:shd w:val="clear" w:color="auto" w:fill="FFFFFF"/>
          </w:tcPr>
          <w:p w14:paraId="0E505E5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36,28</w:t>
            </w:r>
          </w:p>
        </w:tc>
        <w:tc>
          <w:tcPr>
            <w:tcW w:w="880" w:type="dxa"/>
            <w:tcBorders>
              <w:top w:val="nil"/>
              <w:left w:val="nil"/>
              <w:right w:val="nil"/>
            </w:tcBorders>
            <w:shd w:val="clear" w:color="auto" w:fill="FFFFFF"/>
          </w:tcPr>
          <w:p w14:paraId="3C3F393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5,878</w:t>
            </w:r>
          </w:p>
        </w:tc>
        <w:tc>
          <w:tcPr>
            <w:tcW w:w="879" w:type="dxa"/>
            <w:tcBorders>
              <w:top w:val="nil"/>
              <w:left w:val="nil"/>
              <w:right w:val="nil"/>
            </w:tcBorders>
            <w:shd w:val="clear" w:color="auto" w:fill="FFFFFF"/>
          </w:tcPr>
          <w:p w14:paraId="6082F37B" w14:textId="77777777" w:rsidR="00B71A5E" w:rsidRPr="00A96C78" w:rsidRDefault="00B71A5E" w:rsidP="00D37AD7">
            <w:pPr>
              <w:autoSpaceDE w:val="0"/>
              <w:autoSpaceDN w:val="0"/>
              <w:adjustRightInd w:val="0"/>
              <w:ind w:left="60" w:right="60"/>
              <w:rPr>
                <w:rFonts w:cs="Times New Roman"/>
                <w:color w:val="000000"/>
                <w:szCs w:val="20"/>
              </w:rPr>
            </w:pPr>
          </w:p>
        </w:tc>
        <w:tc>
          <w:tcPr>
            <w:tcW w:w="880" w:type="dxa"/>
            <w:tcBorders>
              <w:top w:val="nil"/>
              <w:left w:val="nil"/>
              <w:right w:val="nil"/>
            </w:tcBorders>
            <w:shd w:val="clear" w:color="auto" w:fill="FFFFFF"/>
          </w:tcPr>
          <w:p w14:paraId="1AC3A33B" w14:textId="77777777" w:rsidR="00B71A5E" w:rsidRPr="00A96C78" w:rsidRDefault="00B71A5E" w:rsidP="00D37AD7">
            <w:pPr>
              <w:autoSpaceDE w:val="0"/>
              <w:autoSpaceDN w:val="0"/>
              <w:adjustRightInd w:val="0"/>
              <w:ind w:left="60" w:right="60"/>
              <w:rPr>
                <w:rFonts w:cs="Times New Roman"/>
                <w:color w:val="000000"/>
                <w:szCs w:val="20"/>
              </w:rPr>
            </w:pPr>
          </w:p>
        </w:tc>
        <w:tc>
          <w:tcPr>
            <w:tcW w:w="879" w:type="dxa"/>
            <w:tcBorders>
              <w:top w:val="nil"/>
              <w:left w:val="nil"/>
              <w:right w:val="nil"/>
            </w:tcBorders>
            <w:shd w:val="clear" w:color="auto" w:fill="FFFFFF"/>
          </w:tcPr>
          <w:p w14:paraId="5E59D756"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7C7198EA" w14:textId="77777777" w:rsidTr="00D37AD7">
        <w:trPr>
          <w:cantSplit/>
          <w:trHeight w:val="249"/>
        </w:trPr>
        <w:tc>
          <w:tcPr>
            <w:tcW w:w="880" w:type="dxa"/>
            <w:vMerge w:val="restart"/>
            <w:tcBorders>
              <w:top w:val="nil"/>
              <w:left w:val="nil"/>
              <w:right w:val="nil"/>
            </w:tcBorders>
            <w:shd w:val="clear" w:color="auto" w:fill="FFFFFF"/>
            <w:vAlign w:val="center"/>
          </w:tcPr>
          <w:p w14:paraId="1AF81E8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b/>
                <w:bCs/>
                <w:szCs w:val="20"/>
              </w:rPr>
              <w:t>SMAD</w:t>
            </w:r>
          </w:p>
        </w:tc>
        <w:tc>
          <w:tcPr>
            <w:tcW w:w="2346" w:type="dxa"/>
            <w:vMerge w:val="restart"/>
            <w:tcBorders>
              <w:top w:val="nil"/>
              <w:left w:val="nil"/>
              <w:right w:val="nil"/>
            </w:tcBorders>
            <w:shd w:val="clear" w:color="auto" w:fill="FFFFFF"/>
            <w:vAlign w:val="center"/>
          </w:tcPr>
          <w:p w14:paraId="3BB8A72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Total</w:t>
            </w:r>
          </w:p>
        </w:tc>
        <w:tc>
          <w:tcPr>
            <w:tcW w:w="879" w:type="dxa"/>
            <w:tcBorders>
              <w:top w:val="nil"/>
              <w:left w:val="nil"/>
              <w:bottom w:val="nil"/>
              <w:right w:val="nil"/>
            </w:tcBorders>
            <w:shd w:val="clear" w:color="auto" w:fill="FFFFFF"/>
          </w:tcPr>
          <w:p w14:paraId="35F0F87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Female</w:t>
            </w:r>
          </w:p>
        </w:tc>
        <w:tc>
          <w:tcPr>
            <w:tcW w:w="440" w:type="dxa"/>
            <w:tcBorders>
              <w:top w:val="nil"/>
              <w:left w:val="nil"/>
              <w:bottom w:val="nil"/>
              <w:right w:val="nil"/>
            </w:tcBorders>
            <w:shd w:val="clear" w:color="auto" w:fill="FFFFFF"/>
          </w:tcPr>
          <w:p w14:paraId="787854F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156</w:t>
            </w:r>
          </w:p>
        </w:tc>
        <w:tc>
          <w:tcPr>
            <w:tcW w:w="879" w:type="dxa"/>
            <w:tcBorders>
              <w:top w:val="nil"/>
              <w:left w:val="nil"/>
              <w:bottom w:val="nil"/>
              <w:right w:val="nil"/>
            </w:tcBorders>
            <w:shd w:val="clear" w:color="auto" w:fill="FFFFFF"/>
          </w:tcPr>
          <w:p w14:paraId="3B5FF42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18,10</w:t>
            </w:r>
          </w:p>
        </w:tc>
        <w:tc>
          <w:tcPr>
            <w:tcW w:w="880" w:type="dxa"/>
            <w:tcBorders>
              <w:top w:val="nil"/>
              <w:left w:val="nil"/>
              <w:bottom w:val="nil"/>
              <w:right w:val="nil"/>
            </w:tcBorders>
            <w:shd w:val="clear" w:color="auto" w:fill="FFFFFF"/>
          </w:tcPr>
          <w:p w14:paraId="6B272C9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6,779</w:t>
            </w:r>
          </w:p>
        </w:tc>
        <w:tc>
          <w:tcPr>
            <w:tcW w:w="879" w:type="dxa"/>
            <w:tcBorders>
              <w:top w:val="nil"/>
              <w:left w:val="nil"/>
              <w:bottom w:val="nil"/>
              <w:right w:val="nil"/>
            </w:tcBorders>
            <w:shd w:val="clear" w:color="auto" w:fill="FFFFFF"/>
          </w:tcPr>
          <w:p w14:paraId="58E6EA0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0" w:type="dxa"/>
            <w:tcBorders>
              <w:top w:val="nil"/>
              <w:left w:val="nil"/>
              <w:bottom w:val="nil"/>
              <w:right w:val="nil"/>
            </w:tcBorders>
            <w:shd w:val="clear" w:color="auto" w:fill="FFFFFF"/>
          </w:tcPr>
          <w:p w14:paraId="2DAC357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2,011</w:t>
            </w:r>
          </w:p>
        </w:tc>
        <w:tc>
          <w:tcPr>
            <w:tcW w:w="879" w:type="dxa"/>
            <w:tcBorders>
              <w:top w:val="nil"/>
              <w:left w:val="nil"/>
              <w:bottom w:val="nil"/>
              <w:right w:val="nil"/>
            </w:tcBorders>
            <w:shd w:val="clear" w:color="auto" w:fill="FFFFFF"/>
          </w:tcPr>
          <w:p w14:paraId="428B7E1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,237</w:t>
            </w:r>
          </w:p>
        </w:tc>
      </w:tr>
      <w:tr w:rsidR="00B71A5E" w:rsidRPr="00A96C78" w14:paraId="76292C2A" w14:textId="77777777" w:rsidTr="00D37AD7">
        <w:trPr>
          <w:cantSplit/>
          <w:trHeight w:val="160"/>
        </w:trPr>
        <w:tc>
          <w:tcPr>
            <w:tcW w:w="880" w:type="dxa"/>
            <w:vMerge/>
            <w:tcBorders>
              <w:left w:val="nil"/>
              <w:right w:val="nil"/>
            </w:tcBorders>
            <w:shd w:val="clear" w:color="auto" w:fill="FFFFFF"/>
            <w:vAlign w:val="center"/>
          </w:tcPr>
          <w:p w14:paraId="2D04314F" w14:textId="77777777" w:rsidR="00B71A5E" w:rsidRPr="00A96C78" w:rsidRDefault="00B71A5E" w:rsidP="00D37AD7">
            <w:pPr>
              <w:autoSpaceDE w:val="0"/>
              <w:autoSpaceDN w:val="0"/>
              <w:adjustRightInd w:val="0"/>
              <w:rPr>
                <w:rFonts w:cs="Times New Roman"/>
                <w:color w:val="000000"/>
                <w:szCs w:val="20"/>
              </w:rPr>
            </w:pPr>
          </w:p>
        </w:tc>
        <w:tc>
          <w:tcPr>
            <w:tcW w:w="2346" w:type="dxa"/>
            <w:vMerge/>
            <w:tcBorders>
              <w:top w:val="nil"/>
              <w:left w:val="nil"/>
              <w:right w:val="nil"/>
            </w:tcBorders>
            <w:shd w:val="clear" w:color="auto" w:fill="FFFFFF"/>
            <w:vAlign w:val="center"/>
          </w:tcPr>
          <w:p w14:paraId="14E4778C" w14:textId="77777777" w:rsidR="00B71A5E" w:rsidRPr="00A96C78" w:rsidRDefault="00B71A5E" w:rsidP="00D37AD7">
            <w:pPr>
              <w:autoSpaceDE w:val="0"/>
              <w:autoSpaceDN w:val="0"/>
              <w:adjustRightInd w:val="0"/>
              <w:rPr>
                <w:rFonts w:cs="Times New Roman"/>
                <w:color w:val="000000"/>
                <w:szCs w:val="20"/>
              </w:rPr>
            </w:pPr>
          </w:p>
        </w:tc>
        <w:tc>
          <w:tcPr>
            <w:tcW w:w="879" w:type="dxa"/>
            <w:tcBorders>
              <w:top w:val="nil"/>
              <w:left w:val="nil"/>
              <w:right w:val="nil"/>
            </w:tcBorders>
            <w:shd w:val="clear" w:color="auto" w:fill="FFFFFF"/>
          </w:tcPr>
          <w:p w14:paraId="1BCAF32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Male</w:t>
            </w:r>
          </w:p>
        </w:tc>
        <w:tc>
          <w:tcPr>
            <w:tcW w:w="440" w:type="dxa"/>
            <w:tcBorders>
              <w:top w:val="nil"/>
              <w:left w:val="nil"/>
              <w:right w:val="nil"/>
            </w:tcBorders>
            <w:shd w:val="clear" w:color="auto" w:fill="FFFFFF"/>
          </w:tcPr>
          <w:p w14:paraId="53DEE8F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171</w:t>
            </w:r>
          </w:p>
        </w:tc>
        <w:tc>
          <w:tcPr>
            <w:tcW w:w="879" w:type="dxa"/>
            <w:tcBorders>
              <w:top w:val="nil"/>
              <w:left w:val="nil"/>
              <w:right w:val="nil"/>
            </w:tcBorders>
            <w:shd w:val="clear" w:color="auto" w:fill="FFFFFF"/>
          </w:tcPr>
          <w:p w14:paraId="299C6F1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19,65</w:t>
            </w:r>
          </w:p>
        </w:tc>
        <w:tc>
          <w:tcPr>
            <w:tcW w:w="880" w:type="dxa"/>
            <w:tcBorders>
              <w:top w:val="nil"/>
              <w:left w:val="nil"/>
              <w:right w:val="nil"/>
            </w:tcBorders>
            <w:shd w:val="clear" w:color="auto" w:fill="FFFFFF"/>
          </w:tcPr>
          <w:p w14:paraId="715E04D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7,091</w:t>
            </w:r>
          </w:p>
        </w:tc>
        <w:tc>
          <w:tcPr>
            <w:tcW w:w="879" w:type="dxa"/>
            <w:tcBorders>
              <w:top w:val="nil"/>
              <w:left w:val="nil"/>
              <w:right w:val="nil"/>
            </w:tcBorders>
            <w:shd w:val="clear" w:color="auto" w:fill="FFFFFF"/>
          </w:tcPr>
          <w:p w14:paraId="3EEC9D3F" w14:textId="77777777" w:rsidR="00B71A5E" w:rsidRPr="00A96C78" w:rsidRDefault="00B71A5E" w:rsidP="00D37AD7">
            <w:pPr>
              <w:autoSpaceDE w:val="0"/>
              <w:autoSpaceDN w:val="0"/>
              <w:adjustRightInd w:val="0"/>
              <w:ind w:right="60"/>
              <w:rPr>
                <w:rFonts w:cs="Times New Roman"/>
                <w:color w:val="000000"/>
                <w:szCs w:val="20"/>
              </w:rPr>
            </w:pPr>
          </w:p>
        </w:tc>
        <w:tc>
          <w:tcPr>
            <w:tcW w:w="880" w:type="dxa"/>
            <w:tcBorders>
              <w:top w:val="nil"/>
              <w:left w:val="nil"/>
              <w:right w:val="nil"/>
            </w:tcBorders>
            <w:shd w:val="clear" w:color="auto" w:fill="FFFFFF"/>
          </w:tcPr>
          <w:p w14:paraId="16595E85" w14:textId="77777777" w:rsidR="00B71A5E" w:rsidRPr="00A96C78" w:rsidRDefault="00B71A5E" w:rsidP="00D37AD7">
            <w:pPr>
              <w:autoSpaceDE w:val="0"/>
              <w:autoSpaceDN w:val="0"/>
              <w:adjustRightInd w:val="0"/>
              <w:ind w:right="60"/>
              <w:rPr>
                <w:rFonts w:cs="Times New Roman"/>
                <w:color w:val="000000"/>
                <w:szCs w:val="20"/>
              </w:rPr>
            </w:pPr>
          </w:p>
        </w:tc>
        <w:tc>
          <w:tcPr>
            <w:tcW w:w="879" w:type="dxa"/>
            <w:tcBorders>
              <w:top w:val="nil"/>
              <w:left w:val="nil"/>
              <w:right w:val="nil"/>
            </w:tcBorders>
            <w:shd w:val="clear" w:color="auto" w:fill="FFFFFF"/>
          </w:tcPr>
          <w:p w14:paraId="7D8BC59E" w14:textId="77777777" w:rsidR="00B71A5E" w:rsidRPr="00A96C78" w:rsidRDefault="00B71A5E" w:rsidP="00D37AD7">
            <w:pPr>
              <w:autoSpaceDE w:val="0"/>
              <w:autoSpaceDN w:val="0"/>
              <w:adjustRightInd w:val="0"/>
              <w:ind w:right="60"/>
              <w:rPr>
                <w:rFonts w:cs="Times New Roman"/>
                <w:color w:val="000000"/>
                <w:szCs w:val="20"/>
              </w:rPr>
            </w:pPr>
          </w:p>
        </w:tc>
      </w:tr>
      <w:tr w:rsidR="00B71A5E" w:rsidRPr="00A96C78" w14:paraId="02F7FD90" w14:textId="77777777" w:rsidTr="00D37AD7">
        <w:trPr>
          <w:cantSplit/>
          <w:trHeight w:val="249"/>
        </w:trPr>
        <w:tc>
          <w:tcPr>
            <w:tcW w:w="880" w:type="dxa"/>
            <w:vMerge w:val="restart"/>
            <w:tcBorders>
              <w:top w:val="nil"/>
              <w:left w:val="nil"/>
              <w:right w:val="nil"/>
            </w:tcBorders>
            <w:shd w:val="clear" w:color="auto" w:fill="FFFFFF"/>
            <w:vAlign w:val="center"/>
          </w:tcPr>
          <w:p w14:paraId="24904B8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b/>
                <w:bCs/>
                <w:szCs w:val="20"/>
              </w:rPr>
              <w:t>SMAS</w:t>
            </w:r>
          </w:p>
        </w:tc>
        <w:tc>
          <w:tcPr>
            <w:tcW w:w="2346" w:type="dxa"/>
            <w:vMerge w:val="restart"/>
            <w:tcBorders>
              <w:top w:val="nil"/>
              <w:left w:val="nil"/>
              <w:right w:val="nil"/>
            </w:tcBorders>
            <w:shd w:val="clear" w:color="auto" w:fill="FFFFFF"/>
            <w:vAlign w:val="center"/>
          </w:tcPr>
          <w:p w14:paraId="4EAD84A1" w14:textId="77777777" w:rsidR="00B71A5E" w:rsidRPr="00A96C78" w:rsidRDefault="00B71A5E" w:rsidP="00D37AD7">
            <w:pPr>
              <w:pStyle w:val="Default"/>
              <w:jc w:val="both"/>
              <w:rPr>
                <w:sz w:val="20"/>
                <w:szCs w:val="20"/>
                <w:lang w:val="en-US"/>
              </w:rPr>
            </w:pPr>
            <w:r w:rsidRPr="00A96C78">
              <w:rPr>
                <w:sz w:val="20"/>
                <w:szCs w:val="20"/>
                <w:lang w:val="en-US"/>
              </w:rPr>
              <w:t xml:space="preserve">Social Competence </w:t>
            </w:r>
          </w:p>
        </w:tc>
        <w:tc>
          <w:tcPr>
            <w:tcW w:w="879" w:type="dxa"/>
            <w:tcBorders>
              <w:top w:val="nil"/>
              <w:left w:val="nil"/>
              <w:bottom w:val="nil"/>
              <w:right w:val="nil"/>
            </w:tcBorders>
            <w:shd w:val="clear" w:color="auto" w:fill="FFFFFF"/>
          </w:tcPr>
          <w:p w14:paraId="71C5FC7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Female</w:t>
            </w:r>
          </w:p>
        </w:tc>
        <w:tc>
          <w:tcPr>
            <w:tcW w:w="440" w:type="dxa"/>
            <w:tcBorders>
              <w:top w:val="nil"/>
              <w:left w:val="nil"/>
              <w:bottom w:val="nil"/>
              <w:right w:val="nil"/>
            </w:tcBorders>
            <w:shd w:val="clear" w:color="auto" w:fill="FFFFFF"/>
          </w:tcPr>
          <w:p w14:paraId="537425B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156</w:t>
            </w:r>
          </w:p>
        </w:tc>
        <w:tc>
          <w:tcPr>
            <w:tcW w:w="879" w:type="dxa"/>
            <w:tcBorders>
              <w:top w:val="nil"/>
              <w:left w:val="nil"/>
              <w:bottom w:val="nil"/>
              <w:right w:val="nil"/>
            </w:tcBorders>
            <w:shd w:val="clear" w:color="auto" w:fill="FFFFFF"/>
          </w:tcPr>
          <w:p w14:paraId="29D8DE3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14,83</w:t>
            </w:r>
          </w:p>
        </w:tc>
        <w:tc>
          <w:tcPr>
            <w:tcW w:w="880" w:type="dxa"/>
            <w:tcBorders>
              <w:top w:val="nil"/>
              <w:left w:val="nil"/>
              <w:bottom w:val="nil"/>
              <w:right w:val="nil"/>
            </w:tcBorders>
            <w:shd w:val="clear" w:color="auto" w:fill="FFFFFF"/>
          </w:tcPr>
          <w:p w14:paraId="7FD2996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4,799</w:t>
            </w:r>
          </w:p>
        </w:tc>
        <w:tc>
          <w:tcPr>
            <w:tcW w:w="879" w:type="dxa"/>
            <w:tcBorders>
              <w:top w:val="nil"/>
              <w:left w:val="nil"/>
              <w:bottom w:val="nil"/>
              <w:right w:val="nil"/>
            </w:tcBorders>
            <w:shd w:val="clear" w:color="auto" w:fill="FFFFFF"/>
          </w:tcPr>
          <w:p w14:paraId="4D5517E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0" w:type="dxa"/>
            <w:tcBorders>
              <w:top w:val="nil"/>
              <w:left w:val="nil"/>
              <w:bottom w:val="nil"/>
              <w:right w:val="nil"/>
            </w:tcBorders>
            <w:shd w:val="clear" w:color="auto" w:fill="FFFFFF"/>
          </w:tcPr>
          <w:p w14:paraId="5482FE5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4,406</w:t>
            </w:r>
          </w:p>
        </w:tc>
        <w:tc>
          <w:tcPr>
            <w:tcW w:w="879" w:type="dxa"/>
            <w:tcBorders>
              <w:top w:val="nil"/>
              <w:left w:val="nil"/>
              <w:bottom w:val="nil"/>
              <w:right w:val="nil"/>
            </w:tcBorders>
            <w:shd w:val="clear" w:color="auto" w:fill="FFFFFF"/>
          </w:tcPr>
          <w:p w14:paraId="406522E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,021</w:t>
            </w:r>
          </w:p>
        </w:tc>
      </w:tr>
      <w:tr w:rsidR="00B71A5E" w:rsidRPr="00A96C78" w14:paraId="58C0377B" w14:textId="77777777" w:rsidTr="00D37AD7">
        <w:trPr>
          <w:cantSplit/>
          <w:trHeight w:val="160"/>
        </w:trPr>
        <w:tc>
          <w:tcPr>
            <w:tcW w:w="880" w:type="dxa"/>
            <w:vMerge/>
            <w:tcBorders>
              <w:left w:val="nil"/>
              <w:right w:val="nil"/>
            </w:tcBorders>
            <w:shd w:val="clear" w:color="auto" w:fill="FFFFFF"/>
          </w:tcPr>
          <w:p w14:paraId="7EC73F65" w14:textId="77777777" w:rsidR="00B71A5E" w:rsidRPr="00A96C78" w:rsidRDefault="00B71A5E" w:rsidP="00D37AD7">
            <w:pPr>
              <w:autoSpaceDE w:val="0"/>
              <w:autoSpaceDN w:val="0"/>
              <w:adjustRightInd w:val="0"/>
              <w:rPr>
                <w:rFonts w:cs="Times New Roman"/>
                <w:color w:val="000000"/>
                <w:szCs w:val="20"/>
              </w:rPr>
            </w:pPr>
          </w:p>
        </w:tc>
        <w:tc>
          <w:tcPr>
            <w:tcW w:w="2346" w:type="dxa"/>
            <w:vMerge/>
            <w:tcBorders>
              <w:top w:val="nil"/>
              <w:left w:val="nil"/>
              <w:right w:val="nil"/>
            </w:tcBorders>
            <w:shd w:val="clear" w:color="auto" w:fill="FFFFFF"/>
            <w:vAlign w:val="center"/>
          </w:tcPr>
          <w:p w14:paraId="3CD80DD7" w14:textId="77777777" w:rsidR="00B71A5E" w:rsidRPr="00A96C78" w:rsidRDefault="00B71A5E" w:rsidP="00D37AD7">
            <w:pPr>
              <w:autoSpaceDE w:val="0"/>
              <w:autoSpaceDN w:val="0"/>
              <w:adjustRightInd w:val="0"/>
              <w:rPr>
                <w:rFonts w:cs="Times New Roman"/>
                <w:color w:val="000000"/>
                <w:szCs w:val="20"/>
              </w:rPr>
            </w:pPr>
          </w:p>
        </w:tc>
        <w:tc>
          <w:tcPr>
            <w:tcW w:w="879" w:type="dxa"/>
            <w:tcBorders>
              <w:top w:val="nil"/>
              <w:left w:val="nil"/>
              <w:right w:val="nil"/>
            </w:tcBorders>
            <w:shd w:val="clear" w:color="auto" w:fill="FFFFFF"/>
          </w:tcPr>
          <w:p w14:paraId="4797BD2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Male</w:t>
            </w:r>
          </w:p>
        </w:tc>
        <w:tc>
          <w:tcPr>
            <w:tcW w:w="440" w:type="dxa"/>
            <w:tcBorders>
              <w:top w:val="nil"/>
              <w:left w:val="nil"/>
              <w:right w:val="nil"/>
            </w:tcBorders>
            <w:shd w:val="clear" w:color="auto" w:fill="FFFFFF"/>
          </w:tcPr>
          <w:p w14:paraId="23408F6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171</w:t>
            </w:r>
          </w:p>
        </w:tc>
        <w:tc>
          <w:tcPr>
            <w:tcW w:w="879" w:type="dxa"/>
            <w:tcBorders>
              <w:top w:val="nil"/>
              <w:left w:val="nil"/>
              <w:right w:val="nil"/>
            </w:tcBorders>
            <w:shd w:val="clear" w:color="auto" w:fill="FFFFFF"/>
          </w:tcPr>
          <w:p w14:paraId="7EC972F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17,38</w:t>
            </w:r>
          </w:p>
        </w:tc>
        <w:tc>
          <w:tcPr>
            <w:tcW w:w="880" w:type="dxa"/>
            <w:tcBorders>
              <w:top w:val="nil"/>
              <w:left w:val="nil"/>
              <w:right w:val="nil"/>
            </w:tcBorders>
            <w:shd w:val="clear" w:color="auto" w:fill="FFFFFF"/>
          </w:tcPr>
          <w:p w14:paraId="114D9D0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5,621</w:t>
            </w:r>
          </w:p>
        </w:tc>
        <w:tc>
          <w:tcPr>
            <w:tcW w:w="879" w:type="dxa"/>
            <w:tcBorders>
              <w:top w:val="nil"/>
              <w:left w:val="nil"/>
              <w:right w:val="nil"/>
            </w:tcBorders>
            <w:shd w:val="clear" w:color="auto" w:fill="FFFFFF"/>
          </w:tcPr>
          <w:p w14:paraId="698D905F" w14:textId="77777777" w:rsidR="00B71A5E" w:rsidRPr="00A96C78" w:rsidRDefault="00B71A5E" w:rsidP="00D37AD7">
            <w:pPr>
              <w:autoSpaceDE w:val="0"/>
              <w:autoSpaceDN w:val="0"/>
              <w:adjustRightInd w:val="0"/>
              <w:ind w:right="60"/>
              <w:rPr>
                <w:rFonts w:cs="Times New Roman"/>
                <w:color w:val="000000"/>
                <w:szCs w:val="20"/>
              </w:rPr>
            </w:pPr>
          </w:p>
        </w:tc>
        <w:tc>
          <w:tcPr>
            <w:tcW w:w="880" w:type="dxa"/>
            <w:tcBorders>
              <w:top w:val="nil"/>
              <w:left w:val="nil"/>
              <w:right w:val="nil"/>
            </w:tcBorders>
            <w:shd w:val="clear" w:color="auto" w:fill="FFFFFF"/>
          </w:tcPr>
          <w:p w14:paraId="76E87841" w14:textId="77777777" w:rsidR="00B71A5E" w:rsidRPr="00A96C78" w:rsidRDefault="00B71A5E" w:rsidP="00D37AD7">
            <w:pPr>
              <w:autoSpaceDE w:val="0"/>
              <w:autoSpaceDN w:val="0"/>
              <w:adjustRightInd w:val="0"/>
              <w:ind w:right="60"/>
              <w:rPr>
                <w:rFonts w:cs="Times New Roman"/>
                <w:color w:val="000000"/>
                <w:szCs w:val="20"/>
              </w:rPr>
            </w:pPr>
          </w:p>
        </w:tc>
        <w:tc>
          <w:tcPr>
            <w:tcW w:w="879" w:type="dxa"/>
            <w:tcBorders>
              <w:top w:val="nil"/>
              <w:left w:val="nil"/>
              <w:right w:val="nil"/>
            </w:tcBorders>
            <w:shd w:val="clear" w:color="auto" w:fill="FFFFFF"/>
          </w:tcPr>
          <w:p w14:paraId="4F5A5D75" w14:textId="77777777" w:rsidR="00B71A5E" w:rsidRPr="00A96C78" w:rsidRDefault="00B71A5E" w:rsidP="00D37AD7">
            <w:pPr>
              <w:autoSpaceDE w:val="0"/>
              <w:autoSpaceDN w:val="0"/>
              <w:adjustRightInd w:val="0"/>
              <w:ind w:right="60"/>
              <w:rPr>
                <w:rFonts w:cs="Times New Roman"/>
                <w:color w:val="000000"/>
                <w:szCs w:val="20"/>
              </w:rPr>
            </w:pPr>
          </w:p>
        </w:tc>
      </w:tr>
      <w:tr w:rsidR="00B71A5E" w:rsidRPr="00A96C78" w14:paraId="21112913" w14:textId="77777777" w:rsidTr="00D37AD7">
        <w:trPr>
          <w:cantSplit/>
          <w:trHeight w:val="160"/>
        </w:trPr>
        <w:tc>
          <w:tcPr>
            <w:tcW w:w="880" w:type="dxa"/>
            <w:vMerge/>
            <w:tcBorders>
              <w:left w:val="nil"/>
              <w:right w:val="nil"/>
            </w:tcBorders>
            <w:shd w:val="clear" w:color="auto" w:fill="FFFFFF"/>
          </w:tcPr>
          <w:p w14:paraId="611D4BB0" w14:textId="77777777" w:rsidR="00B71A5E" w:rsidRPr="00A96C78" w:rsidRDefault="00B71A5E" w:rsidP="00D37AD7">
            <w:pPr>
              <w:autoSpaceDE w:val="0"/>
              <w:autoSpaceDN w:val="0"/>
              <w:adjustRightInd w:val="0"/>
              <w:ind w:left="60" w:right="60"/>
              <w:rPr>
                <w:rFonts w:cs="Times New Roman"/>
                <w:color w:val="000000"/>
                <w:szCs w:val="20"/>
              </w:rPr>
            </w:pPr>
          </w:p>
        </w:tc>
        <w:tc>
          <w:tcPr>
            <w:tcW w:w="2346" w:type="dxa"/>
            <w:vMerge w:val="restart"/>
            <w:tcBorders>
              <w:top w:val="nil"/>
              <w:left w:val="nil"/>
              <w:right w:val="nil"/>
            </w:tcBorders>
            <w:shd w:val="clear" w:color="auto" w:fill="FFFFFF"/>
            <w:vAlign w:val="center"/>
          </w:tcPr>
          <w:p w14:paraId="3BED8F41" w14:textId="77777777" w:rsidR="00B71A5E" w:rsidRPr="00A96C78" w:rsidRDefault="00B71A5E" w:rsidP="00D37AD7">
            <w:pPr>
              <w:pStyle w:val="Default"/>
              <w:jc w:val="both"/>
              <w:rPr>
                <w:sz w:val="20"/>
                <w:szCs w:val="20"/>
                <w:lang w:val="en-US"/>
              </w:rPr>
            </w:pPr>
            <w:r w:rsidRPr="00A96C78">
              <w:rPr>
                <w:sz w:val="20"/>
                <w:szCs w:val="20"/>
                <w:lang w:val="en-US"/>
              </w:rPr>
              <w:t xml:space="preserve">Need to Share </w:t>
            </w:r>
          </w:p>
        </w:tc>
        <w:tc>
          <w:tcPr>
            <w:tcW w:w="879" w:type="dxa"/>
            <w:tcBorders>
              <w:top w:val="nil"/>
              <w:left w:val="nil"/>
              <w:bottom w:val="nil"/>
              <w:right w:val="nil"/>
            </w:tcBorders>
            <w:shd w:val="clear" w:color="auto" w:fill="FFFFFF"/>
          </w:tcPr>
          <w:p w14:paraId="239D952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Female</w:t>
            </w:r>
          </w:p>
        </w:tc>
        <w:tc>
          <w:tcPr>
            <w:tcW w:w="440" w:type="dxa"/>
            <w:tcBorders>
              <w:top w:val="nil"/>
              <w:left w:val="nil"/>
              <w:bottom w:val="nil"/>
              <w:right w:val="nil"/>
            </w:tcBorders>
            <w:shd w:val="clear" w:color="auto" w:fill="FFFFFF"/>
          </w:tcPr>
          <w:p w14:paraId="6F70635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156</w:t>
            </w:r>
          </w:p>
        </w:tc>
        <w:tc>
          <w:tcPr>
            <w:tcW w:w="879" w:type="dxa"/>
            <w:tcBorders>
              <w:top w:val="nil"/>
              <w:left w:val="nil"/>
              <w:bottom w:val="nil"/>
              <w:right w:val="nil"/>
            </w:tcBorders>
            <w:shd w:val="clear" w:color="auto" w:fill="FFFFFF"/>
          </w:tcPr>
          <w:p w14:paraId="459F0C5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25,21</w:t>
            </w:r>
          </w:p>
        </w:tc>
        <w:tc>
          <w:tcPr>
            <w:tcW w:w="880" w:type="dxa"/>
            <w:tcBorders>
              <w:top w:val="nil"/>
              <w:left w:val="nil"/>
              <w:bottom w:val="nil"/>
              <w:right w:val="nil"/>
            </w:tcBorders>
            <w:shd w:val="clear" w:color="auto" w:fill="FFFFFF"/>
          </w:tcPr>
          <w:p w14:paraId="01A85CD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6,557</w:t>
            </w:r>
          </w:p>
        </w:tc>
        <w:tc>
          <w:tcPr>
            <w:tcW w:w="879" w:type="dxa"/>
            <w:tcBorders>
              <w:top w:val="nil"/>
              <w:left w:val="nil"/>
              <w:bottom w:val="nil"/>
              <w:right w:val="nil"/>
            </w:tcBorders>
            <w:shd w:val="clear" w:color="auto" w:fill="FFFFFF"/>
          </w:tcPr>
          <w:p w14:paraId="32FF512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0" w:type="dxa"/>
            <w:tcBorders>
              <w:top w:val="nil"/>
              <w:left w:val="nil"/>
              <w:bottom w:val="nil"/>
              <w:right w:val="nil"/>
            </w:tcBorders>
            <w:shd w:val="clear" w:color="auto" w:fill="FFFFFF"/>
          </w:tcPr>
          <w:p w14:paraId="07D9B20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,502</w:t>
            </w:r>
          </w:p>
        </w:tc>
        <w:tc>
          <w:tcPr>
            <w:tcW w:w="879" w:type="dxa"/>
            <w:tcBorders>
              <w:top w:val="nil"/>
              <w:left w:val="nil"/>
              <w:bottom w:val="nil"/>
              <w:right w:val="nil"/>
            </w:tcBorders>
            <w:shd w:val="clear" w:color="auto" w:fill="FFFFFF"/>
          </w:tcPr>
          <w:p w14:paraId="458F2F2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,876</w:t>
            </w:r>
          </w:p>
        </w:tc>
      </w:tr>
      <w:tr w:rsidR="00B71A5E" w:rsidRPr="00A96C78" w14:paraId="072B38E9" w14:textId="77777777" w:rsidTr="00D37AD7">
        <w:trPr>
          <w:cantSplit/>
          <w:trHeight w:val="160"/>
        </w:trPr>
        <w:tc>
          <w:tcPr>
            <w:tcW w:w="880" w:type="dxa"/>
            <w:vMerge/>
            <w:tcBorders>
              <w:left w:val="nil"/>
              <w:right w:val="nil"/>
            </w:tcBorders>
            <w:shd w:val="clear" w:color="auto" w:fill="FFFFFF"/>
          </w:tcPr>
          <w:p w14:paraId="2A6192B9" w14:textId="77777777" w:rsidR="00B71A5E" w:rsidRPr="00A96C78" w:rsidRDefault="00B71A5E" w:rsidP="00D37AD7">
            <w:pPr>
              <w:autoSpaceDE w:val="0"/>
              <w:autoSpaceDN w:val="0"/>
              <w:adjustRightInd w:val="0"/>
              <w:rPr>
                <w:rFonts w:cs="Times New Roman"/>
                <w:color w:val="000000"/>
                <w:szCs w:val="20"/>
              </w:rPr>
            </w:pPr>
          </w:p>
        </w:tc>
        <w:tc>
          <w:tcPr>
            <w:tcW w:w="2346" w:type="dxa"/>
            <w:vMerge/>
            <w:tcBorders>
              <w:top w:val="nil"/>
              <w:left w:val="nil"/>
              <w:right w:val="nil"/>
            </w:tcBorders>
            <w:shd w:val="clear" w:color="auto" w:fill="FFFFFF"/>
            <w:vAlign w:val="center"/>
          </w:tcPr>
          <w:p w14:paraId="7C468E5B" w14:textId="77777777" w:rsidR="00B71A5E" w:rsidRPr="00A96C78" w:rsidRDefault="00B71A5E" w:rsidP="00D37AD7">
            <w:pPr>
              <w:autoSpaceDE w:val="0"/>
              <w:autoSpaceDN w:val="0"/>
              <w:adjustRightInd w:val="0"/>
              <w:rPr>
                <w:rFonts w:cs="Times New Roman"/>
                <w:color w:val="000000"/>
                <w:szCs w:val="20"/>
              </w:rPr>
            </w:pPr>
          </w:p>
        </w:tc>
        <w:tc>
          <w:tcPr>
            <w:tcW w:w="879" w:type="dxa"/>
            <w:tcBorders>
              <w:top w:val="nil"/>
              <w:left w:val="nil"/>
              <w:right w:val="nil"/>
            </w:tcBorders>
            <w:shd w:val="clear" w:color="auto" w:fill="FFFFFF"/>
          </w:tcPr>
          <w:p w14:paraId="39D0406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Male</w:t>
            </w:r>
          </w:p>
        </w:tc>
        <w:tc>
          <w:tcPr>
            <w:tcW w:w="440" w:type="dxa"/>
            <w:tcBorders>
              <w:top w:val="nil"/>
              <w:left w:val="nil"/>
              <w:right w:val="nil"/>
            </w:tcBorders>
            <w:shd w:val="clear" w:color="auto" w:fill="FFFFFF"/>
          </w:tcPr>
          <w:p w14:paraId="0542A4E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171</w:t>
            </w:r>
          </w:p>
        </w:tc>
        <w:tc>
          <w:tcPr>
            <w:tcW w:w="879" w:type="dxa"/>
            <w:tcBorders>
              <w:top w:val="nil"/>
              <w:left w:val="nil"/>
              <w:right w:val="nil"/>
            </w:tcBorders>
            <w:shd w:val="clear" w:color="auto" w:fill="FFFFFF"/>
          </w:tcPr>
          <w:p w14:paraId="68BC04D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24,84</w:t>
            </w:r>
          </w:p>
        </w:tc>
        <w:tc>
          <w:tcPr>
            <w:tcW w:w="880" w:type="dxa"/>
            <w:tcBorders>
              <w:top w:val="nil"/>
              <w:left w:val="nil"/>
              <w:right w:val="nil"/>
            </w:tcBorders>
            <w:shd w:val="clear" w:color="auto" w:fill="FFFFFF"/>
          </w:tcPr>
          <w:p w14:paraId="101248F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6,722</w:t>
            </w:r>
          </w:p>
        </w:tc>
        <w:tc>
          <w:tcPr>
            <w:tcW w:w="879" w:type="dxa"/>
            <w:tcBorders>
              <w:top w:val="nil"/>
              <w:left w:val="nil"/>
              <w:right w:val="nil"/>
            </w:tcBorders>
            <w:shd w:val="clear" w:color="auto" w:fill="FFFFFF"/>
          </w:tcPr>
          <w:p w14:paraId="28858FDC" w14:textId="77777777" w:rsidR="00B71A5E" w:rsidRPr="00A96C78" w:rsidRDefault="00B71A5E" w:rsidP="00D37AD7">
            <w:pPr>
              <w:autoSpaceDE w:val="0"/>
              <w:autoSpaceDN w:val="0"/>
              <w:adjustRightInd w:val="0"/>
              <w:ind w:left="60" w:right="60"/>
              <w:rPr>
                <w:rFonts w:cs="Times New Roman"/>
                <w:color w:val="000000"/>
                <w:szCs w:val="20"/>
              </w:rPr>
            </w:pPr>
          </w:p>
        </w:tc>
        <w:tc>
          <w:tcPr>
            <w:tcW w:w="880" w:type="dxa"/>
            <w:tcBorders>
              <w:top w:val="nil"/>
              <w:left w:val="nil"/>
              <w:right w:val="nil"/>
            </w:tcBorders>
            <w:shd w:val="clear" w:color="auto" w:fill="FFFFFF"/>
          </w:tcPr>
          <w:p w14:paraId="26ECAEE2" w14:textId="77777777" w:rsidR="00B71A5E" w:rsidRPr="00A96C78" w:rsidRDefault="00B71A5E" w:rsidP="00D37AD7">
            <w:pPr>
              <w:autoSpaceDE w:val="0"/>
              <w:autoSpaceDN w:val="0"/>
              <w:adjustRightInd w:val="0"/>
              <w:ind w:left="60" w:right="60"/>
              <w:rPr>
                <w:rFonts w:cs="Times New Roman"/>
                <w:color w:val="000000"/>
                <w:szCs w:val="20"/>
              </w:rPr>
            </w:pPr>
          </w:p>
        </w:tc>
        <w:tc>
          <w:tcPr>
            <w:tcW w:w="879" w:type="dxa"/>
            <w:tcBorders>
              <w:top w:val="nil"/>
              <w:left w:val="nil"/>
              <w:right w:val="nil"/>
            </w:tcBorders>
            <w:shd w:val="clear" w:color="auto" w:fill="FFFFFF"/>
          </w:tcPr>
          <w:p w14:paraId="60FDE446"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724A1329" w14:textId="77777777" w:rsidTr="00D37AD7">
        <w:trPr>
          <w:cantSplit/>
          <w:trHeight w:val="160"/>
        </w:trPr>
        <w:tc>
          <w:tcPr>
            <w:tcW w:w="880" w:type="dxa"/>
            <w:vMerge/>
            <w:tcBorders>
              <w:left w:val="nil"/>
              <w:right w:val="nil"/>
            </w:tcBorders>
            <w:shd w:val="clear" w:color="auto" w:fill="FFFFFF"/>
          </w:tcPr>
          <w:p w14:paraId="2032F034" w14:textId="77777777" w:rsidR="00B71A5E" w:rsidRPr="00A96C78" w:rsidRDefault="00B71A5E" w:rsidP="00D37AD7">
            <w:pPr>
              <w:autoSpaceDE w:val="0"/>
              <w:autoSpaceDN w:val="0"/>
              <w:adjustRightInd w:val="0"/>
              <w:ind w:left="60" w:right="60"/>
              <w:rPr>
                <w:rFonts w:cs="Times New Roman"/>
                <w:color w:val="000000"/>
                <w:szCs w:val="20"/>
              </w:rPr>
            </w:pPr>
          </w:p>
        </w:tc>
        <w:tc>
          <w:tcPr>
            <w:tcW w:w="2346" w:type="dxa"/>
            <w:vMerge w:val="restart"/>
            <w:tcBorders>
              <w:top w:val="nil"/>
              <w:left w:val="nil"/>
              <w:right w:val="nil"/>
            </w:tcBorders>
            <w:shd w:val="clear" w:color="auto" w:fill="FFFFFF"/>
            <w:vAlign w:val="center"/>
          </w:tcPr>
          <w:p w14:paraId="5D35BF26" w14:textId="77777777" w:rsidR="00B71A5E" w:rsidRPr="00A96C78" w:rsidRDefault="00B71A5E" w:rsidP="00D37AD7">
            <w:pPr>
              <w:pStyle w:val="Default"/>
              <w:jc w:val="both"/>
              <w:rPr>
                <w:sz w:val="20"/>
                <w:szCs w:val="20"/>
                <w:lang w:val="en-US"/>
              </w:rPr>
            </w:pPr>
            <w:r w:rsidRPr="00A96C78">
              <w:rPr>
                <w:sz w:val="20"/>
                <w:szCs w:val="20"/>
                <w:lang w:val="en-US"/>
              </w:rPr>
              <w:t>Relationship with Teachers</w:t>
            </w:r>
          </w:p>
        </w:tc>
        <w:tc>
          <w:tcPr>
            <w:tcW w:w="879" w:type="dxa"/>
            <w:tcBorders>
              <w:top w:val="nil"/>
              <w:left w:val="nil"/>
              <w:bottom w:val="nil"/>
              <w:right w:val="nil"/>
            </w:tcBorders>
            <w:shd w:val="clear" w:color="auto" w:fill="FFFFFF"/>
          </w:tcPr>
          <w:p w14:paraId="71F300D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Female</w:t>
            </w:r>
          </w:p>
        </w:tc>
        <w:tc>
          <w:tcPr>
            <w:tcW w:w="440" w:type="dxa"/>
            <w:tcBorders>
              <w:top w:val="nil"/>
              <w:left w:val="nil"/>
              <w:bottom w:val="nil"/>
              <w:right w:val="nil"/>
            </w:tcBorders>
            <w:shd w:val="clear" w:color="auto" w:fill="FFFFFF"/>
          </w:tcPr>
          <w:p w14:paraId="1274823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156</w:t>
            </w:r>
          </w:p>
        </w:tc>
        <w:tc>
          <w:tcPr>
            <w:tcW w:w="879" w:type="dxa"/>
            <w:tcBorders>
              <w:top w:val="nil"/>
              <w:left w:val="nil"/>
              <w:bottom w:val="nil"/>
              <w:right w:val="nil"/>
            </w:tcBorders>
            <w:shd w:val="clear" w:color="auto" w:fill="FFFFFF"/>
          </w:tcPr>
          <w:p w14:paraId="1AB340E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8,80</w:t>
            </w:r>
          </w:p>
        </w:tc>
        <w:tc>
          <w:tcPr>
            <w:tcW w:w="880" w:type="dxa"/>
            <w:tcBorders>
              <w:top w:val="nil"/>
              <w:left w:val="nil"/>
              <w:bottom w:val="nil"/>
              <w:right w:val="nil"/>
            </w:tcBorders>
            <w:shd w:val="clear" w:color="auto" w:fill="FFFFFF"/>
          </w:tcPr>
          <w:p w14:paraId="69CECDF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3,404</w:t>
            </w:r>
          </w:p>
        </w:tc>
        <w:tc>
          <w:tcPr>
            <w:tcW w:w="879" w:type="dxa"/>
            <w:tcBorders>
              <w:top w:val="nil"/>
              <w:left w:val="nil"/>
              <w:bottom w:val="nil"/>
              <w:right w:val="nil"/>
            </w:tcBorders>
            <w:shd w:val="clear" w:color="auto" w:fill="FFFFFF"/>
          </w:tcPr>
          <w:p w14:paraId="3DC05EF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0" w:type="dxa"/>
            <w:tcBorders>
              <w:top w:val="nil"/>
              <w:left w:val="nil"/>
              <w:bottom w:val="nil"/>
              <w:right w:val="nil"/>
            </w:tcBorders>
            <w:shd w:val="clear" w:color="auto" w:fill="FFFFFF"/>
          </w:tcPr>
          <w:p w14:paraId="1807E23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,499</w:t>
            </w:r>
          </w:p>
        </w:tc>
        <w:tc>
          <w:tcPr>
            <w:tcW w:w="879" w:type="dxa"/>
            <w:tcBorders>
              <w:top w:val="nil"/>
              <w:left w:val="nil"/>
              <w:bottom w:val="nil"/>
              <w:right w:val="nil"/>
            </w:tcBorders>
            <w:shd w:val="clear" w:color="auto" w:fill="FFFFFF"/>
          </w:tcPr>
          <w:p w14:paraId="017EA34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,643</w:t>
            </w:r>
          </w:p>
        </w:tc>
      </w:tr>
      <w:tr w:rsidR="00B71A5E" w:rsidRPr="00A96C78" w14:paraId="7B3A59E9" w14:textId="77777777" w:rsidTr="00D37AD7">
        <w:trPr>
          <w:cantSplit/>
          <w:trHeight w:val="160"/>
        </w:trPr>
        <w:tc>
          <w:tcPr>
            <w:tcW w:w="880" w:type="dxa"/>
            <w:vMerge/>
            <w:tcBorders>
              <w:left w:val="nil"/>
              <w:right w:val="nil"/>
            </w:tcBorders>
            <w:shd w:val="clear" w:color="auto" w:fill="FFFFFF"/>
          </w:tcPr>
          <w:p w14:paraId="1ECDF339" w14:textId="77777777" w:rsidR="00B71A5E" w:rsidRPr="00A96C78" w:rsidRDefault="00B71A5E" w:rsidP="00D37AD7">
            <w:pPr>
              <w:autoSpaceDE w:val="0"/>
              <w:autoSpaceDN w:val="0"/>
              <w:adjustRightInd w:val="0"/>
              <w:rPr>
                <w:rFonts w:cs="Times New Roman"/>
                <w:color w:val="000000"/>
                <w:szCs w:val="20"/>
              </w:rPr>
            </w:pPr>
          </w:p>
        </w:tc>
        <w:tc>
          <w:tcPr>
            <w:tcW w:w="2346" w:type="dxa"/>
            <w:vMerge/>
            <w:tcBorders>
              <w:top w:val="nil"/>
              <w:left w:val="nil"/>
              <w:right w:val="nil"/>
            </w:tcBorders>
            <w:shd w:val="clear" w:color="auto" w:fill="FFFFFF"/>
            <w:vAlign w:val="center"/>
          </w:tcPr>
          <w:p w14:paraId="5DF8A34D" w14:textId="77777777" w:rsidR="00B71A5E" w:rsidRPr="00A96C78" w:rsidRDefault="00B71A5E" w:rsidP="00D37AD7">
            <w:pPr>
              <w:autoSpaceDE w:val="0"/>
              <w:autoSpaceDN w:val="0"/>
              <w:adjustRightInd w:val="0"/>
              <w:rPr>
                <w:rFonts w:cs="Times New Roman"/>
                <w:color w:val="000000"/>
                <w:szCs w:val="20"/>
              </w:rPr>
            </w:pPr>
          </w:p>
        </w:tc>
        <w:tc>
          <w:tcPr>
            <w:tcW w:w="879" w:type="dxa"/>
            <w:tcBorders>
              <w:top w:val="nil"/>
              <w:left w:val="nil"/>
              <w:right w:val="nil"/>
            </w:tcBorders>
            <w:shd w:val="clear" w:color="auto" w:fill="FFFFFF"/>
          </w:tcPr>
          <w:p w14:paraId="269DB9C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Male</w:t>
            </w:r>
          </w:p>
        </w:tc>
        <w:tc>
          <w:tcPr>
            <w:tcW w:w="440" w:type="dxa"/>
            <w:tcBorders>
              <w:top w:val="nil"/>
              <w:left w:val="nil"/>
              <w:right w:val="nil"/>
            </w:tcBorders>
            <w:shd w:val="clear" w:color="auto" w:fill="FFFFFF"/>
          </w:tcPr>
          <w:p w14:paraId="0BEC19D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171</w:t>
            </w:r>
          </w:p>
        </w:tc>
        <w:tc>
          <w:tcPr>
            <w:tcW w:w="879" w:type="dxa"/>
            <w:tcBorders>
              <w:top w:val="nil"/>
              <w:left w:val="nil"/>
              <w:right w:val="nil"/>
            </w:tcBorders>
            <w:shd w:val="clear" w:color="auto" w:fill="FFFFFF"/>
          </w:tcPr>
          <w:p w14:paraId="7BA77F0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8,61</w:t>
            </w:r>
          </w:p>
        </w:tc>
        <w:tc>
          <w:tcPr>
            <w:tcW w:w="880" w:type="dxa"/>
            <w:tcBorders>
              <w:top w:val="nil"/>
              <w:left w:val="nil"/>
              <w:right w:val="nil"/>
            </w:tcBorders>
            <w:shd w:val="clear" w:color="auto" w:fill="FFFFFF"/>
          </w:tcPr>
          <w:p w14:paraId="63C1256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3,390</w:t>
            </w:r>
          </w:p>
        </w:tc>
        <w:tc>
          <w:tcPr>
            <w:tcW w:w="879" w:type="dxa"/>
            <w:tcBorders>
              <w:top w:val="nil"/>
              <w:left w:val="nil"/>
              <w:right w:val="nil"/>
            </w:tcBorders>
            <w:shd w:val="clear" w:color="auto" w:fill="FFFFFF"/>
          </w:tcPr>
          <w:p w14:paraId="03C4D5FC" w14:textId="77777777" w:rsidR="00B71A5E" w:rsidRPr="00A96C78" w:rsidRDefault="00B71A5E" w:rsidP="00D37AD7">
            <w:pPr>
              <w:autoSpaceDE w:val="0"/>
              <w:autoSpaceDN w:val="0"/>
              <w:adjustRightInd w:val="0"/>
              <w:ind w:left="60" w:right="60"/>
              <w:rPr>
                <w:rFonts w:cs="Times New Roman"/>
                <w:color w:val="000000"/>
                <w:szCs w:val="20"/>
              </w:rPr>
            </w:pPr>
          </w:p>
        </w:tc>
        <w:tc>
          <w:tcPr>
            <w:tcW w:w="880" w:type="dxa"/>
            <w:tcBorders>
              <w:top w:val="nil"/>
              <w:left w:val="nil"/>
              <w:right w:val="nil"/>
            </w:tcBorders>
            <w:shd w:val="clear" w:color="auto" w:fill="FFFFFF"/>
          </w:tcPr>
          <w:p w14:paraId="3151D7CD" w14:textId="77777777" w:rsidR="00B71A5E" w:rsidRPr="00A96C78" w:rsidRDefault="00B71A5E" w:rsidP="00D37AD7">
            <w:pPr>
              <w:autoSpaceDE w:val="0"/>
              <w:autoSpaceDN w:val="0"/>
              <w:adjustRightInd w:val="0"/>
              <w:ind w:left="60" w:right="60"/>
              <w:rPr>
                <w:rFonts w:cs="Times New Roman"/>
                <w:color w:val="000000"/>
                <w:szCs w:val="20"/>
              </w:rPr>
            </w:pPr>
          </w:p>
        </w:tc>
        <w:tc>
          <w:tcPr>
            <w:tcW w:w="879" w:type="dxa"/>
            <w:tcBorders>
              <w:top w:val="nil"/>
              <w:left w:val="nil"/>
              <w:right w:val="nil"/>
            </w:tcBorders>
            <w:shd w:val="clear" w:color="auto" w:fill="FFFFFF"/>
          </w:tcPr>
          <w:p w14:paraId="2BD0903E"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0E1A255A" w14:textId="77777777" w:rsidTr="00D37AD7">
        <w:trPr>
          <w:cantSplit/>
          <w:trHeight w:val="160"/>
        </w:trPr>
        <w:tc>
          <w:tcPr>
            <w:tcW w:w="880" w:type="dxa"/>
            <w:vMerge/>
            <w:tcBorders>
              <w:left w:val="nil"/>
              <w:right w:val="nil"/>
            </w:tcBorders>
            <w:shd w:val="clear" w:color="auto" w:fill="FFFFFF"/>
          </w:tcPr>
          <w:p w14:paraId="0898331D" w14:textId="77777777" w:rsidR="00B71A5E" w:rsidRPr="00A96C78" w:rsidRDefault="00B71A5E" w:rsidP="00D37AD7">
            <w:pPr>
              <w:autoSpaceDE w:val="0"/>
              <w:autoSpaceDN w:val="0"/>
              <w:adjustRightInd w:val="0"/>
              <w:ind w:left="60" w:right="60"/>
              <w:rPr>
                <w:rFonts w:cs="Times New Roman"/>
                <w:color w:val="000000"/>
                <w:szCs w:val="20"/>
              </w:rPr>
            </w:pPr>
          </w:p>
        </w:tc>
        <w:tc>
          <w:tcPr>
            <w:tcW w:w="2346" w:type="dxa"/>
            <w:vMerge w:val="restart"/>
            <w:tcBorders>
              <w:top w:val="nil"/>
              <w:left w:val="nil"/>
              <w:right w:val="nil"/>
            </w:tcBorders>
            <w:shd w:val="clear" w:color="auto" w:fill="FFFFFF"/>
            <w:vAlign w:val="center"/>
          </w:tcPr>
          <w:p w14:paraId="51ED8F90" w14:textId="77777777" w:rsidR="00B71A5E" w:rsidRPr="00A96C78" w:rsidRDefault="00B71A5E" w:rsidP="00D37AD7">
            <w:pPr>
              <w:rPr>
                <w:rFonts w:cs="Times New Roman"/>
                <w:color w:val="000000"/>
                <w:szCs w:val="20"/>
              </w:rPr>
            </w:pPr>
            <w:r w:rsidRPr="00A96C78">
              <w:rPr>
                <w:rFonts w:cs="Times New Roman"/>
                <w:szCs w:val="20"/>
              </w:rPr>
              <w:t xml:space="preserve">Social Isolation </w:t>
            </w:r>
          </w:p>
        </w:tc>
        <w:tc>
          <w:tcPr>
            <w:tcW w:w="879" w:type="dxa"/>
            <w:tcBorders>
              <w:top w:val="nil"/>
              <w:left w:val="nil"/>
              <w:bottom w:val="nil"/>
              <w:right w:val="nil"/>
            </w:tcBorders>
            <w:shd w:val="clear" w:color="auto" w:fill="FFFFFF"/>
          </w:tcPr>
          <w:p w14:paraId="21A971B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Female</w:t>
            </w:r>
          </w:p>
        </w:tc>
        <w:tc>
          <w:tcPr>
            <w:tcW w:w="440" w:type="dxa"/>
            <w:tcBorders>
              <w:top w:val="nil"/>
              <w:left w:val="nil"/>
              <w:bottom w:val="nil"/>
              <w:right w:val="nil"/>
            </w:tcBorders>
            <w:shd w:val="clear" w:color="auto" w:fill="FFFFFF"/>
          </w:tcPr>
          <w:p w14:paraId="7C7C2A4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156</w:t>
            </w:r>
          </w:p>
        </w:tc>
        <w:tc>
          <w:tcPr>
            <w:tcW w:w="879" w:type="dxa"/>
            <w:tcBorders>
              <w:top w:val="nil"/>
              <w:left w:val="nil"/>
              <w:bottom w:val="nil"/>
              <w:right w:val="nil"/>
            </w:tcBorders>
            <w:shd w:val="clear" w:color="auto" w:fill="FFFFFF"/>
          </w:tcPr>
          <w:p w14:paraId="426E095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21,08</w:t>
            </w:r>
          </w:p>
        </w:tc>
        <w:tc>
          <w:tcPr>
            <w:tcW w:w="880" w:type="dxa"/>
            <w:tcBorders>
              <w:top w:val="nil"/>
              <w:left w:val="nil"/>
              <w:bottom w:val="nil"/>
              <w:right w:val="nil"/>
            </w:tcBorders>
            <w:shd w:val="clear" w:color="auto" w:fill="FFFFFF"/>
          </w:tcPr>
          <w:p w14:paraId="1268D65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6,418</w:t>
            </w:r>
          </w:p>
        </w:tc>
        <w:tc>
          <w:tcPr>
            <w:tcW w:w="879" w:type="dxa"/>
            <w:tcBorders>
              <w:top w:val="nil"/>
              <w:left w:val="nil"/>
              <w:bottom w:val="nil"/>
              <w:right w:val="nil"/>
            </w:tcBorders>
            <w:shd w:val="clear" w:color="auto" w:fill="FFFFFF"/>
          </w:tcPr>
          <w:p w14:paraId="5AF2FCD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0" w:type="dxa"/>
            <w:tcBorders>
              <w:top w:val="nil"/>
              <w:left w:val="nil"/>
              <w:bottom w:val="nil"/>
              <w:right w:val="nil"/>
            </w:tcBorders>
            <w:shd w:val="clear" w:color="auto" w:fill="FFFFFF"/>
          </w:tcPr>
          <w:p w14:paraId="36DA203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1,293</w:t>
            </w:r>
          </w:p>
        </w:tc>
        <w:tc>
          <w:tcPr>
            <w:tcW w:w="879" w:type="dxa"/>
            <w:tcBorders>
              <w:top w:val="nil"/>
              <w:left w:val="nil"/>
              <w:bottom w:val="nil"/>
              <w:right w:val="nil"/>
            </w:tcBorders>
            <w:shd w:val="clear" w:color="auto" w:fill="FFFFFF"/>
          </w:tcPr>
          <w:p w14:paraId="6912B79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,588</w:t>
            </w:r>
          </w:p>
        </w:tc>
      </w:tr>
      <w:tr w:rsidR="00B71A5E" w:rsidRPr="00A96C78" w14:paraId="152869A9" w14:textId="77777777" w:rsidTr="00D37AD7">
        <w:trPr>
          <w:cantSplit/>
          <w:trHeight w:val="160"/>
        </w:trPr>
        <w:tc>
          <w:tcPr>
            <w:tcW w:w="880" w:type="dxa"/>
            <w:vMerge/>
            <w:tcBorders>
              <w:left w:val="nil"/>
              <w:right w:val="nil"/>
            </w:tcBorders>
            <w:shd w:val="clear" w:color="auto" w:fill="FFFFFF"/>
          </w:tcPr>
          <w:p w14:paraId="1C17AD16" w14:textId="77777777" w:rsidR="00B71A5E" w:rsidRPr="00A96C78" w:rsidRDefault="00B71A5E" w:rsidP="00D37AD7">
            <w:pPr>
              <w:autoSpaceDE w:val="0"/>
              <w:autoSpaceDN w:val="0"/>
              <w:adjustRightInd w:val="0"/>
              <w:rPr>
                <w:rFonts w:cs="Times New Roman"/>
                <w:color w:val="000000"/>
                <w:szCs w:val="20"/>
              </w:rPr>
            </w:pPr>
          </w:p>
        </w:tc>
        <w:tc>
          <w:tcPr>
            <w:tcW w:w="2346" w:type="dxa"/>
            <w:vMerge/>
            <w:tcBorders>
              <w:top w:val="nil"/>
              <w:left w:val="nil"/>
              <w:right w:val="nil"/>
            </w:tcBorders>
            <w:shd w:val="clear" w:color="auto" w:fill="FFFFFF"/>
            <w:vAlign w:val="center"/>
          </w:tcPr>
          <w:p w14:paraId="5357F218" w14:textId="77777777" w:rsidR="00B71A5E" w:rsidRPr="00A96C78" w:rsidRDefault="00B71A5E" w:rsidP="00D37AD7">
            <w:pPr>
              <w:autoSpaceDE w:val="0"/>
              <w:autoSpaceDN w:val="0"/>
              <w:adjustRightInd w:val="0"/>
              <w:rPr>
                <w:rFonts w:cs="Times New Roman"/>
                <w:color w:val="000000"/>
                <w:szCs w:val="20"/>
              </w:rPr>
            </w:pPr>
          </w:p>
        </w:tc>
        <w:tc>
          <w:tcPr>
            <w:tcW w:w="879" w:type="dxa"/>
            <w:tcBorders>
              <w:top w:val="nil"/>
              <w:left w:val="nil"/>
              <w:right w:val="nil"/>
            </w:tcBorders>
            <w:shd w:val="clear" w:color="auto" w:fill="FFFFFF"/>
          </w:tcPr>
          <w:p w14:paraId="6FEF590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Male</w:t>
            </w:r>
          </w:p>
        </w:tc>
        <w:tc>
          <w:tcPr>
            <w:tcW w:w="440" w:type="dxa"/>
            <w:tcBorders>
              <w:top w:val="nil"/>
              <w:left w:val="nil"/>
              <w:right w:val="nil"/>
            </w:tcBorders>
            <w:shd w:val="clear" w:color="auto" w:fill="FFFFFF"/>
          </w:tcPr>
          <w:p w14:paraId="4C3791B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171</w:t>
            </w:r>
          </w:p>
        </w:tc>
        <w:tc>
          <w:tcPr>
            <w:tcW w:w="879" w:type="dxa"/>
            <w:tcBorders>
              <w:top w:val="nil"/>
              <w:left w:val="nil"/>
              <w:right w:val="nil"/>
            </w:tcBorders>
            <w:shd w:val="clear" w:color="auto" w:fill="FFFFFF"/>
          </w:tcPr>
          <w:p w14:paraId="0ADD5B5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20,15</w:t>
            </w:r>
          </w:p>
        </w:tc>
        <w:tc>
          <w:tcPr>
            <w:tcW w:w="880" w:type="dxa"/>
            <w:tcBorders>
              <w:top w:val="nil"/>
              <w:left w:val="nil"/>
              <w:right w:val="nil"/>
            </w:tcBorders>
            <w:shd w:val="clear" w:color="auto" w:fill="FFFFFF"/>
          </w:tcPr>
          <w:p w14:paraId="6906E8B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6,666</w:t>
            </w:r>
          </w:p>
        </w:tc>
        <w:tc>
          <w:tcPr>
            <w:tcW w:w="879" w:type="dxa"/>
            <w:tcBorders>
              <w:top w:val="nil"/>
              <w:left w:val="nil"/>
              <w:right w:val="nil"/>
            </w:tcBorders>
            <w:shd w:val="clear" w:color="auto" w:fill="FFFFFF"/>
          </w:tcPr>
          <w:p w14:paraId="491B47FE" w14:textId="77777777" w:rsidR="00B71A5E" w:rsidRPr="00A96C78" w:rsidRDefault="00B71A5E" w:rsidP="00D37AD7">
            <w:pPr>
              <w:autoSpaceDE w:val="0"/>
              <w:autoSpaceDN w:val="0"/>
              <w:adjustRightInd w:val="0"/>
              <w:ind w:left="60" w:right="60"/>
              <w:rPr>
                <w:rFonts w:cs="Times New Roman"/>
                <w:color w:val="000000"/>
                <w:szCs w:val="20"/>
              </w:rPr>
            </w:pPr>
          </w:p>
        </w:tc>
        <w:tc>
          <w:tcPr>
            <w:tcW w:w="880" w:type="dxa"/>
            <w:tcBorders>
              <w:top w:val="nil"/>
              <w:left w:val="nil"/>
              <w:right w:val="nil"/>
            </w:tcBorders>
            <w:shd w:val="clear" w:color="auto" w:fill="FFFFFF"/>
          </w:tcPr>
          <w:p w14:paraId="36A5B0FE" w14:textId="77777777" w:rsidR="00B71A5E" w:rsidRPr="00A96C78" w:rsidRDefault="00B71A5E" w:rsidP="00D37AD7">
            <w:pPr>
              <w:autoSpaceDE w:val="0"/>
              <w:autoSpaceDN w:val="0"/>
              <w:adjustRightInd w:val="0"/>
              <w:ind w:left="60" w:right="60"/>
              <w:rPr>
                <w:rFonts w:cs="Times New Roman"/>
                <w:color w:val="000000"/>
                <w:szCs w:val="20"/>
              </w:rPr>
            </w:pPr>
          </w:p>
        </w:tc>
        <w:tc>
          <w:tcPr>
            <w:tcW w:w="879" w:type="dxa"/>
            <w:tcBorders>
              <w:top w:val="nil"/>
              <w:left w:val="nil"/>
              <w:right w:val="nil"/>
            </w:tcBorders>
            <w:shd w:val="clear" w:color="auto" w:fill="FFFFFF"/>
          </w:tcPr>
          <w:p w14:paraId="0D83D253"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7B3EA78B" w14:textId="77777777" w:rsidTr="00D37AD7">
        <w:trPr>
          <w:cantSplit/>
          <w:trHeight w:val="160"/>
        </w:trPr>
        <w:tc>
          <w:tcPr>
            <w:tcW w:w="880" w:type="dxa"/>
            <w:vMerge/>
            <w:tcBorders>
              <w:left w:val="nil"/>
              <w:right w:val="nil"/>
            </w:tcBorders>
            <w:shd w:val="clear" w:color="auto" w:fill="FFFFFF"/>
          </w:tcPr>
          <w:p w14:paraId="4A6A3204" w14:textId="77777777" w:rsidR="00B71A5E" w:rsidRPr="00A96C78" w:rsidRDefault="00B71A5E" w:rsidP="00D37AD7">
            <w:pPr>
              <w:autoSpaceDE w:val="0"/>
              <w:autoSpaceDN w:val="0"/>
              <w:adjustRightInd w:val="0"/>
              <w:ind w:left="60" w:right="60"/>
              <w:rPr>
                <w:rFonts w:cs="Times New Roman"/>
                <w:color w:val="000000"/>
                <w:szCs w:val="20"/>
              </w:rPr>
            </w:pPr>
          </w:p>
        </w:tc>
        <w:tc>
          <w:tcPr>
            <w:tcW w:w="2346" w:type="dxa"/>
            <w:vMerge w:val="restart"/>
            <w:tcBorders>
              <w:top w:val="nil"/>
              <w:left w:val="nil"/>
              <w:right w:val="nil"/>
            </w:tcBorders>
            <w:shd w:val="clear" w:color="auto" w:fill="FFFFFF"/>
            <w:vAlign w:val="center"/>
          </w:tcPr>
          <w:p w14:paraId="670D911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Total</w:t>
            </w:r>
          </w:p>
        </w:tc>
        <w:tc>
          <w:tcPr>
            <w:tcW w:w="879" w:type="dxa"/>
            <w:tcBorders>
              <w:top w:val="nil"/>
              <w:left w:val="nil"/>
              <w:bottom w:val="nil"/>
              <w:right w:val="nil"/>
            </w:tcBorders>
            <w:shd w:val="clear" w:color="auto" w:fill="FFFFFF"/>
          </w:tcPr>
          <w:p w14:paraId="0E838D0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Female</w:t>
            </w:r>
          </w:p>
        </w:tc>
        <w:tc>
          <w:tcPr>
            <w:tcW w:w="440" w:type="dxa"/>
            <w:tcBorders>
              <w:top w:val="nil"/>
              <w:left w:val="nil"/>
              <w:bottom w:val="nil"/>
              <w:right w:val="nil"/>
            </w:tcBorders>
            <w:shd w:val="clear" w:color="auto" w:fill="FFFFFF"/>
          </w:tcPr>
          <w:p w14:paraId="67C4FF9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156</w:t>
            </w:r>
          </w:p>
        </w:tc>
        <w:tc>
          <w:tcPr>
            <w:tcW w:w="879" w:type="dxa"/>
            <w:tcBorders>
              <w:top w:val="nil"/>
              <w:left w:val="nil"/>
              <w:bottom w:val="nil"/>
              <w:right w:val="nil"/>
            </w:tcBorders>
            <w:shd w:val="clear" w:color="auto" w:fill="FFFFFF"/>
          </w:tcPr>
          <w:p w14:paraId="0B8DD50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63,76</w:t>
            </w:r>
          </w:p>
        </w:tc>
        <w:tc>
          <w:tcPr>
            <w:tcW w:w="880" w:type="dxa"/>
            <w:tcBorders>
              <w:top w:val="nil"/>
              <w:left w:val="nil"/>
              <w:bottom w:val="nil"/>
              <w:right w:val="nil"/>
            </w:tcBorders>
            <w:shd w:val="clear" w:color="auto" w:fill="FFFFFF"/>
          </w:tcPr>
          <w:p w14:paraId="5B31C4C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14,427</w:t>
            </w:r>
          </w:p>
        </w:tc>
        <w:tc>
          <w:tcPr>
            <w:tcW w:w="879" w:type="dxa"/>
            <w:tcBorders>
              <w:top w:val="nil"/>
              <w:left w:val="nil"/>
              <w:bottom w:val="nil"/>
              <w:right w:val="nil"/>
            </w:tcBorders>
            <w:shd w:val="clear" w:color="auto" w:fill="FFFFFF"/>
          </w:tcPr>
          <w:p w14:paraId="1F570DB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0" w:type="dxa"/>
            <w:tcBorders>
              <w:top w:val="nil"/>
              <w:left w:val="nil"/>
              <w:bottom w:val="nil"/>
              <w:right w:val="nil"/>
            </w:tcBorders>
            <w:shd w:val="clear" w:color="auto" w:fill="FFFFFF"/>
          </w:tcPr>
          <w:p w14:paraId="69B4FB6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1,647</w:t>
            </w:r>
          </w:p>
        </w:tc>
        <w:tc>
          <w:tcPr>
            <w:tcW w:w="879" w:type="dxa"/>
            <w:tcBorders>
              <w:top w:val="nil"/>
              <w:left w:val="nil"/>
              <w:bottom w:val="nil"/>
              <w:right w:val="nil"/>
            </w:tcBorders>
            <w:shd w:val="clear" w:color="auto" w:fill="FFFFFF"/>
          </w:tcPr>
          <w:p w14:paraId="5F1D1F1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,009</w:t>
            </w:r>
          </w:p>
        </w:tc>
      </w:tr>
      <w:tr w:rsidR="00B71A5E" w:rsidRPr="00A96C78" w14:paraId="6B784115" w14:textId="77777777" w:rsidTr="00D37AD7">
        <w:trPr>
          <w:cantSplit/>
          <w:trHeight w:val="160"/>
        </w:trPr>
        <w:tc>
          <w:tcPr>
            <w:tcW w:w="880" w:type="dxa"/>
            <w:vMerge/>
            <w:tcBorders>
              <w:left w:val="nil"/>
              <w:right w:val="nil"/>
            </w:tcBorders>
            <w:shd w:val="clear" w:color="auto" w:fill="FFFFFF"/>
          </w:tcPr>
          <w:p w14:paraId="2DAE78CE" w14:textId="77777777" w:rsidR="00B71A5E" w:rsidRPr="00A96C78" w:rsidRDefault="00B71A5E" w:rsidP="00D37AD7">
            <w:pPr>
              <w:autoSpaceDE w:val="0"/>
              <w:autoSpaceDN w:val="0"/>
              <w:adjustRightInd w:val="0"/>
              <w:rPr>
                <w:rFonts w:cs="Times New Roman"/>
                <w:color w:val="000000"/>
                <w:szCs w:val="20"/>
              </w:rPr>
            </w:pPr>
          </w:p>
        </w:tc>
        <w:tc>
          <w:tcPr>
            <w:tcW w:w="2346" w:type="dxa"/>
            <w:vMerge/>
            <w:tcBorders>
              <w:top w:val="nil"/>
              <w:left w:val="nil"/>
              <w:right w:val="nil"/>
            </w:tcBorders>
            <w:shd w:val="clear" w:color="auto" w:fill="FFFFFF"/>
          </w:tcPr>
          <w:p w14:paraId="195D53AD" w14:textId="77777777" w:rsidR="00B71A5E" w:rsidRPr="00A96C78" w:rsidRDefault="00B71A5E" w:rsidP="00D37AD7">
            <w:pPr>
              <w:autoSpaceDE w:val="0"/>
              <w:autoSpaceDN w:val="0"/>
              <w:adjustRightInd w:val="0"/>
              <w:rPr>
                <w:rFonts w:cs="Times New Roman"/>
                <w:color w:val="000000"/>
                <w:szCs w:val="20"/>
              </w:rPr>
            </w:pPr>
          </w:p>
        </w:tc>
        <w:tc>
          <w:tcPr>
            <w:tcW w:w="879" w:type="dxa"/>
            <w:tcBorders>
              <w:top w:val="nil"/>
              <w:left w:val="nil"/>
              <w:right w:val="nil"/>
            </w:tcBorders>
            <w:shd w:val="clear" w:color="auto" w:fill="FFFFFF"/>
          </w:tcPr>
          <w:p w14:paraId="2C5FC95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Male</w:t>
            </w:r>
          </w:p>
        </w:tc>
        <w:tc>
          <w:tcPr>
            <w:tcW w:w="440" w:type="dxa"/>
            <w:tcBorders>
              <w:top w:val="nil"/>
              <w:left w:val="nil"/>
              <w:right w:val="nil"/>
            </w:tcBorders>
            <w:shd w:val="clear" w:color="auto" w:fill="FFFFFF"/>
          </w:tcPr>
          <w:p w14:paraId="71BC295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171</w:t>
            </w:r>
          </w:p>
        </w:tc>
        <w:tc>
          <w:tcPr>
            <w:tcW w:w="879" w:type="dxa"/>
            <w:tcBorders>
              <w:top w:val="nil"/>
              <w:left w:val="nil"/>
              <w:right w:val="nil"/>
            </w:tcBorders>
            <w:shd w:val="clear" w:color="auto" w:fill="FFFFFF"/>
          </w:tcPr>
          <w:p w14:paraId="5A8A7F1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66,69</w:t>
            </w:r>
          </w:p>
        </w:tc>
        <w:tc>
          <w:tcPr>
            <w:tcW w:w="880" w:type="dxa"/>
            <w:tcBorders>
              <w:top w:val="nil"/>
              <w:left w:val="nil"/>
              <w:right w:val="nil"/>
            </w:tcBorders>
            <w:shd w:val="clear" w:color="auto" w:fill="FFFFFF"/>
          </w:tcPr>
          <w:p w14:paraId="0E3A6DB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17,602</w:t>
            </w:r>
          </w:p>
        </w:tc>
        <w:tc>
          <w:tcPr>
            <w:tcW w:w="879" w:type="dxa"/>
            <w:tcBorders>
              <w:top w:val="nil"/>
              <w:left w:val="nil"/>
              <w:right w:val="nil"/>
            </w:tcBorders>
            <w:shd w:val="clear" w:color="auto" w:fill="FFFFFF"/>
          </w:tcPr>
          <w:p w14:paraId="728F256B" w14:textId="77777777" w:rsidR="00B71A5E" w:rsidRPr="00A96C78" w:rsidRDefault="00B71A5E" w:rsidP="00D37AD7">
            <w:pPr>
              <w:autoSpaceDE w:val="0"/>
              <w:autoSpaceDN w:val="0"/>
              <w:adjustRightInd w:val="0"/>
              <w:ind w:left="60" w:right="60"/>
              <w:rPr>
                <w:rFonts w:cs="Times New Roman"/>
                <w:color w:val="000000"/>
                <w:szCs w:val="20"/>
              </w:rPr>
            </w:pPr>
          </w:p>
        </w:tc>
        <w:tc>
          <w:tcPr>
            <w:tcW w:w="880" w:type="dxa"/>
            <w:tcBorders>
              <w:top w:val="nil"/>
              <w:left w:val="nil"/>
              <w:right w:val="nil"/>
            </w:tcBorders>
            <w:shd w:val="clear" w:color="auto" w:fill="FFFFFF"/>
          </w:tcPr>
          <w:p w14:paraId="789B7F51" w14:textId="77777777" w:rsidR="00B71A5E" w:rsidRPr="00A96C78" w:rsidRDefault="00B71A5E" w:rsidP="00D37AD7">
            <w:pPr>
              <w:autoSpaceDE w:val="0"/>
              <w:autoSpaceDN w:val="0"/>
              <w:adjustRightInd w:val="0"/>
              <w:ind w:left="60" w:right="60"/>
              <w:rPr>
                <w:rFonts w:cs="Times New Roman"/>
                <w:color w:val="000000"/>
                <w:szCs w:val="20"/>
              </w:rPr>
            </w:pPr>
          </w:p>
        </w:tc>
        <w:tc>
          <w:tcPr>
            <w:tcW w:w="879" w:type="dxa"/>
            <w:tcBorders>
              <w:top w:val="nil"/>
              <w:left w:val="nil"/>
              <w:right w:val="nil"/>
            </w:tcBorders>
            <w:shd w:val="clear" w:color="auto" w:fill="FFFFFF"/>
          </w:tcPr>
          <w:p w14:paraId="0070339A" w14:textId="77777777" w:rsidR="00B71A5E" w:rsidRPr="00A96C78" w:rsidRDefault="00B71A5E" w:rsidP="00D37AD7">
            <w:pPr>
              <w:autoSpaceDE w:val="0"/>
              <w:autoSpaceDN w:val="0"/>
              <w:adjustRightInd w:val="0"/>
              <w:ind w:left="60" w:right="60"/>
              <w:rPr>
                <w:rFonts w:cs="Times New Roman"/>
                <w:color w:val="000000"/>
                <w:szCs w:val="20"/>
              </w:rPr>
            </w:pPr>
          </w:p>
        </w:tc>
      </w:tr>
    </w:tbl>
    <w:p w14:paraId="7F65ADED" w14:textId="77777777" w:rsidR="00B71A5E" w:rsidRDefault="00B71A5E" w:rsidP="00B71A5E">
      <w:pPr>
        <w:pStyle w:val="Default"/>
        <w:spacing w:line="360" w:lineRule="auto"/>
        <w:jc w:val="both"/>
        <w:rPr>
          <w:sz w:val="20"/>
          <w:szCs w:val="20"/>
          <w:lang w:val="en-US"/>
        </w:rPr>
      </w:pPr>
    </w:p>
    <w:p w14:paraId="7ACE46AB" w14:textId="77777777" w:rsidR="00B71A5E" w:rsidRPr="00A96C78" w:rsidRDefault="00B71A5E" w:rsidP="00B71A5E">
      <w:pPr>
        <w:pStyle w:val="Default"/>
        <w:spacing w:line="360" w:lineRule="auto"/>
        <w:jc w:val="both"/>
        <w:rPr>
          <w:b/>
          <w:bCs/>
          <w:sz w:val="20"/>
          <w:szCs w:val="20"/>
          <w:lang w:val="en-US"/>
        </w:rPr>
      </w:pPr>
      <w:r w:rsidRPr="00A96C78">
        <w:rPr>
          <w:sz w:val="20"/>
          <w:szCs w:val="20"/>
          <w:lang w:val="en-US"/>
        </w:rPr>
        <w:t>When Table 4 was examined, it was determined that there was a significant differentiation in terms of gender in terms of social media attitude total scores (t</w:t>
      </w:r>
      <w:r w:rsidRPr="00A96C78">
        <w:rPr>
          <w:sz w:val="20"/>
          <w:szCs w:val="20"/>
          <w:vertAlign w:val="subscript"/>
          <w:lang w:val="en-US"/>
        </w:rPr>
        <w:t>327</w:t>
      </w:r>
      <w:r w:rsidRPr="00A96C78">
        <w:rPr>
          <w:sz w:val="20"/>
          <w:szCs w:val="20"/>
          <w:lang w:val="en-US"/>
        </w:rPr>
        <w:t xml:space="preserve"> =1.647; p&lt;0.05) and social competence factor (t</w:t>
      </w:r>
      <w:r w:rsidRPr="00A96C78">
        <w:rPr>
          <w:sz w:val="20"/>
          <w:szCs w:val="20"/>
          <w:vertAlign w:val="subscript"/>
          <w:lang w:val="en-US"/>
        </w:rPr>
        <w:t>327</w:t>
      </w:r>
      <w:r w:rsidRPr="00A96C78">
        <w:rPr>
          <w:sz w:val="20"/>
          <w:szCs w:val="20"/>
          <w:lang w:val="en-US"/>
        </w:rPr>
        <w:t xml:space="preserve"> =4.406; p&lt;0.05), while there was no significant differentiation in terms of other factors and scale total scores. When the social competence factor and social media attitude scores were examined, it was determined that the differentiation was in favor of males. Accordingly, it can be said that male students have significantly higher social competence and social media attitudes than female students, whereas males and females are similar in terms of total scores and factors of digital literacy and total scores of social media addiction. descriptive statistics regarding the levels of digital literacy, social media addiction and attitudes towards social media use according to students' grade levels are summarized in Table 5</w:t>
      </w:r>
      <w:r w:rsidRPr="00A96C78">
        <w:rPr>
          <w:b/>
          <w:bCs/>
          <w:sz w:val="20"/>
          <w:szCs w:val="20"/>
          <w:lang w:val="en-US"/>
        </w:rPr>
        <w:t xml:space="preserve">. </w:t>
      </w:r>
    </w:p>
    <w:p w14:paraId="567A0BC6" w14:textId="77777777" w:rsidR="00B71A5E" w:rsidRDefault="00B71A5E" w:rsidP="00B71A5E">
      <w:pPr>
        <w:pStyle w:val="Default"/>
        <w:spacing w:line="360" w:lineRule="auto"/>
        <w:jc w:val="both"/>
        <w:rPr>
          <w:sz w:val="20"/>
          <w:szCs w:val="20"/>
          <w:lang w:val="en-US"/>
        </w:rPr>
      </w:pPr>
    </w:p>
    <w:p w14:paraId="23229C4C" w14:textId="77777777" w:rsidR="00B71A5E" w:rsidRPr="00A96C78" w:rsidRDefault="00B71A5E" w:rsidP="00B71A5E">
      <w:pPr>
        <w:pStyle w:val="Default"/>
        <w:spacing w:line="360" w:lineRule="auto"/>
        <w:jc w:val="center"/>
        <w:rPr>
          <w:sz w:val="20"/>
          <w:szCs w:val="20"/>
          <w:lang w:val="en-US"/>
        </w:rPr>
      </w:pPr>
      <w:r w:rsidRPr="00A96C78">
        <w:rPr>
          <w:sz w:val="20"/>
          <w:szCs w:val="20"/>
          <w:lang w:val="en-US"/>
        </w:rPr>
        <w:t>Table 5. Students' Digital Literacy, Social Media Addiction and Attitudes Towards Social Media Use by Grade Level</w:t>
      </w:r>
    </w:p>
    <w:tbl>
      <w:tblPr>
        <w:tblW w:w="9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4"/>
        <w:gridCol w:w="2994"/>
        <w:gridCol w:w="1580"/>
        <w:gridCol w:w="571"/>
        <w:gridCol w:w="881"/>
        <w:gridCol w:w="2213"/>
      </w:tblGrid>
      <w:tr w:rsidR="00B71A5E" w:rsidRPr="00A96C78" w14:paraId="524FBC6B" w14:textId="77777777" w:rsidTr="00D37AD7">
        <w:trPr>
          <w:cantSplit/>
          <w:trHeight w:val="122"/>
        </w:trPr>
        <w:tc>
          <w:tcPr>
            <w:tcW w:w="3828" w:type="dxa"/>
            <w:gridSpan w:val="2"/>
            <w:tcBorders>
              <w:left w:val="nil"/>
              <w:right w:val="nil"/>
            </w:tcBorders>
            <w:shd w:val="clear" w:color="auto" w:fill="FFFFFF"/>
          </w:tcPr>
          <w:p w14:paraId="01D2E2A2" w14:textId="77777777" w:rsidR="00B71A5E" w:rsidRPr="00A96C78" w:rsidRDefault="00B71A5E" w:rsidP="00D37AD7">
            <w:pPr>
              <w:autoSpaceDE w:val="0"/>
              <w:autoSpaceDN w:val="0"/>
              <w:adjustRightInd w:val="0"/>
              <w:rPr>
                <w:rFonts w:cs="Times New Roman"/>
                <w:b/>
                <w:szCs w:val="20"/>
              </w:rPr>
            </w:pPr>
            <w:r w:rsidRPr="00A96C78">
              <w:rPr>
                <w:rFonts w:cs="Times New Roman"/>
                <w:b/>
                <w:szCs w:val="20"/>
              </w:rPr>
              <w:t>Variables</w:t>
            </w:r>
          </w:p>
        </w:tc>
        <w:tc>
          <w:tcPr>
            <w:tcW w:w="1580" w:type="dxa"/>
            <w:tcBorders>
              <w:left w:val="nil"/>
              <w:bottom w:val="nil"/>
              <w:right w:val="nil"/>
            </w:tcBorders>
            <w:shd w:val="clear" w:color="auto" w:fill="FFFFFF"/>
            <w:vAlign w:val="bottom"/>
          </w:tcPr>
          <w:p w14:paraId="124D1E39" w14:textId="77777777" w:rsidR="00B71A5E" w:rsidRPr="00A96C78" w:rsidRDefault="00B71A5E" w:rsidP="00D37AD7">
            <w:pPr>
              <w:autoSpaceDE w:val="0"/>
              <w:autoSpaceDN w:val="0"/>
              <w:adjustRightInd w:val="0"/>
              <w:rPr>
                <w:rFonts w:cs="Times New Roman"/>
                <w:b/>
                <w:szCs w:val="20"/>
              </w:rPr>
            </w:pPr>
            <w:r w:rsidRPr="00A96C78">
              <w:rPr>
                <w:rFonts w:cs="Times New Roman"/>
                <w:b/>
                <w:szCs w:val="20"/>
              </w:rPr>
              <w:t>Grade</w:t>
            </w:r>
          </w:p>
        </w:tc>
        <w:tc>
          <w:tcPr>
            <w:tcW w:w="571" w:type="dxa"/>
            <w:tcBorders>
              <w:left w:val="nil"/>
              <w:right w:val="nil"/>
            </w:tcBorders>
            <w:shd w:val="clear" w:color="auto" w:fill="FFFFFF"/>
            <w:vAlign w:val="bottom"/>
          </w:tcPr>
          <w:p w14:paraId="338D1B1F" w14:textId="77777777" w:rsidR="00B71A5E" w:rsidRPr="00A96C78" w:rsidRDefault="00B71A5E" w:rsidP="00D37AD7">
            <w:pPr>
              <w:autoSpaceDE w:val="0"/>
              <w:autoSpaceDN w:val="0"/>
              <w:adjustRightInd w:val="0"/>
              <w:ind w:left="60" w:right="60"/>
              <w:rPr>
                <w:rFonts w:cs="Times New Roman"/>
                <w:b/>
                <w:color w:val="000000"/>
                <w:szCs w:val="20"/>
              </w:rPr>
            </w:pPr>
            <w:r w:rsidRPr="00A96C78">
              <w:rPr>
                <w:rFonts w:cs="Times New Roman"/>
                <w:b/>
                <w:color w:val="000000"/>
                <w:szCs w:val="20"/>
              </w:rPr>
              <w:t>N</w:t>
            </w:r>
          </w:p>
        </w:tc>
        <w:tc>
          <w:tcPr>
            <w:tcW w:w="881" w:type="dxa"/>
            <w:tcBorders>
              <w:left w:val="nil"/>
              <w:right w:val="nil"/>
            </w:tcBorders>
            <w:shd w:val="clear" w:color="auto" w:fill="FFFFFF"/>
            <w:vAlign w:val="bottom"/>
          </w:tcPr>
          <w:p w14:paraId="47563766" w14:textId="77777777" w:rsidR="00B71A5E" w:rsidRPr="00A96C78" w:rsidRDefault="00B71A5E" w:rsidP="00D37AD7">
            <w:pPr>
              <w:autoSpaceDE w:val="0"/>
              <w:autoSpaceDN w:val="0"/>
              <w:adjustRightInd w:val="0"/>
              <w:ind w:left="60" w:right="60"/>
              <w:rPr>
                <w:rFonts w:cs="Times New Roman"/>
                <w:b/>
                <w:color w:val="000000"/>
                <w:szCs w:val="20"/>
              </w:rPr>
            </w:pPr>
            <w:r w:rsidRPr="00A96C78">
              <w:rPr>
                <w:rFonts w:cs="Times New Roman"/>
                <w:b/>
                <w:szCs w:val="20"/>
              </w:rPr>
              <w:t>x̄</w:t>
            </w:r>
          </w:p>
        </w:tc>
        <w:tc>
          <w:tcPr>
            <w:tcW w:w="2213" w:type="dxa"/>
            <w:tcBorders>
              <w:left w:val="nil"/>
              <w:right w:val="nil"/>
            </w:tcBorders>
            <w:shd w:val="clear" w:color="auto" w:fill="FFFFFF"/>
            <w:vAlign w:val="bottom"/>
          </w:tcPr>
          <w:p w14:paraId="5198144D" w14:textId="77777777" w:rsidR="00B71A5E" w:rsidRPr="00A96C78" w:rsidRDefault="00B71A5E" w:rsidP="00D37AD7">
            <w:pPr>
              <w:autoSpaceDE w:val="0"/>
              <w:autoSpaceDN w:val="0"/>
              <w:adjustRightInd w:val="0"/>
              <w:ind w:left="60" w:right="60"/>
              <w:rPr>
                <w:rFonts w:cs="Times New Roman"/>
                <w:b/>
                <w:color w:val="000000"/>
                <w:szCs w:val="20"/>
              </w:rPr>
            </w:pPr>
            <w:r w:rsidRPr="00A96C78">
              <w:rPr>
                <w:rFonts w:cs="Times New Roman"/>
                <w:b/>
                <w:color w:val="000000"/>
                <w:szCs w:val="20"/>
              </w:rPr>
              <w:t>Sd.</w:t>
            </w:r>
          </w:p>
        </w:tc>
      </w:tr>
      <w:tr w:rsidR="00B71A5E" w:rsidRPr="00A96C78" w14:paraId="0C653387" w14:textId="77777777" w:rsidTr="00D37AD7">
        <w:trPr>
          <w:cantSplit/>
          <w:trHeight w:val="241"/>
        </w:trPr>
        <w:tc>
          <w:tcPr>
            <w:tcW w:w="834" w:type="dxa"/>
            <w:vMerge w:val="restart"/>
            <w:tcBorders>
              <w:left w:val="nil"/>
              <w:right w:val="nil"/>
            </w:tcBorders>
            <w:shd w:val="clear" w:color="auto" w:fill="FFFFFF"/>
            <w:vAlign w:val="center"/>
          </w:tcPr>
          <w:p w14:paraId="57FC24A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b/>
                <w:bCs/>
                <w:szCs w:val="20"/>
              </w:rPr>
              <w:t>DLS</w:t>
            </w:r>
          </w:p>
        </w:tc>
        <w:tc>
          <w:tcPr>
            <w:tcW w:w="2994" w:type="dxa"/>
            <w:vMerge w:val="restart"/>
            <w:tcBorders>
              <w:left w:val="nil"/>
              <w:right w:val="nil"/>
            </w:tcBorders>
            <w:shd w:val="clear" w:color="auto" w:fill="FFFFFF"/>
            <w:vAlign w:val="center"/>
          </w:tcPr>
          <w:p w14:paraId="7F179F1D" w14:textId="77777777" w:rsidR="00B71A5E" w:rsidRPr="00A96C78" w:rsidRDefault="00B71A5E" w:rsidP="00D37AD7">
            <w:pPr>
              <w:pStyle w:val="Default"/>
              <w:jc w:val="both"/>
              <w:rPr>
                <w:sz w:val="20"/>
                <w:szCs w:val="20"/>
                <w:lang w:val="en-US"/>
              </w:rPr>
            </w:pPr>
            <w:r w:rsidRPr="00A96C78">
              <w:rPr>
                <w:sz w:val="20"/>
                <w:szCs w:val="20"/>
                <w:lang w:val="en-US"/>
              </w:rPr>
              <w:t xml:space="preserve">Intended Use </w:t>
            </w:r>
          </w:p>
        </w:tc>
        <w:tc>
          <w:tcPr>
            <w:tcW w:w="1580" w:type="dxa"/>
            <w:tcBorders>
              <w:left w:val="nil"/>
              <w:bottom w:val="nil"/>
              <w:right w:val="nil"/>
            </w:tcBorders>
            <w:shd w:val="clear" w:color="auto" w:fill="FFFFFF"/>
          </w:tcPr>
          <w:p w14:paraId="48402A6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w:t>
            </w:r>
          </w:p>
        </w:tc>
        <w:tc>
          <w:tcPr>
            <w:tcW w:w="571" w:type="dxa"/>
            <w:tcBorders>
              <w:left w:val="nil"/>
              <w:bottom w:val="nil"/>
              <w:right w:val="nil"/>
            </w:tcBorders>
            <w:shd w:val="clear" w:color="auto" w:fill="FFFFFF"/>
          </w:tcPr>
          <w:p w14:paraId="60A85A0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101</w:t>
            </w:r>
          </w:p>
        </w:tc>
        <w:tc>
          <w:tcPr>
            <w:tcW w:w="881" w:type="dxa"/>
            <w:tcBorders>
              <w:left w:val="nil"/>
              <w:bottom w:val="nil"/>
              <w:right w:val="nil"/>
            </w:tcBorders>
            <w:shd w:val="clear" w:color="auto" w:fill="FFFFFF"/>
          </w:tcPr>
          <w:p w14:paraId="3593CFB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15,87</w:t>
            </w:r>
          </w:p>
        </w:tc>
        <w:tc>
          <w:tcPr>
            <w:tcW w:w="2213" w:type="dxa"/>
            <w:tcBorders>
              <w:left w:val="nil"/>
              <w:bottom w:val="nil"/>
              <w:right w:val="nil"/>
            </w:tcBorders>
            <w:shd w:val="clear" w:color="auto" w:fill="FFFFFF"/>
          </w:tcPr>
          <w:p w14:paraId="02943FE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2,917</w:t>
            </w:r>
          </w:p>
        </w:tc>
      </w:tr>
      <w:tr w:rsidR="00B71A5E" w:rsidRPr="00A96C78" w14:paraId="55625ECB" w14:textId="77777777" w:rsidTr="00D37AD7">
        <w:trPr>
          <w:cantSplit/>
          <w:trHeight w:val="139"/>
        </w:trPr>
        <w:tc>
          <w:tcPr>
            <w:tcW w:w="834" w:type="dxa"/>
            <w:vMerge/>
            <w:tcBorders>
              <w:left w:val="nil"/>
              <w:right w:val="nil"/>
            </w:tcBorders>
            <w:shd w:val="clear" w:color="auto" w:fill="FFFFFF"/>
            <w:vAlign w:val="center"/>
          </w:tcPr>
          <w:p w14:paraId="21768003"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left w:val="nil"/>
              <w:right w:val="nil"/>
            </w:tcBorders>
            <w:shd w:val="clear" w:color="auto" w:fill="FFFFFF"/>
            <w:vAlign w:val="center"/>
          </w:tcPr>
          <w:p w14:paraId="5A19C5E0"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29C9085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w:t>
            </w:r>
          </w:p>
        </w:tc>
        <w:tc>
          <w:tcPr>
            <w:tcW w:w="571" w:type="dxa"/>
            <w:tcBorders>
              <w:top w:val="nil"/>
              <w:left w:val="nil"/>
              <w:bottom w:val="nil"/>
              <w:right w:val="nil"/>
            </w:tcBorders>
            <w:shd w:val="clear" w:color="auto" w:fill="FFFFFF"/>
          </w:tcPr>
          <w:p w14:paraId="2050D6C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w:t>
            </w:r>
          </w:p>
        </w:tc>
        <w:tc>
          <w:tcPr>
            <w:tcW w:w="881" w:type="dxa"/>
            <w:tcBorders>
              <w:top w:val="nil"/>
              <w:left w:val="nil"/>
              <w:bottom w:val="nil"/>
              <w:right w:val="nil"/>
            </w:tcBorders>
            <w:shd w:val="clear" w:color="auto" w:fill="FFFFFF"/>
          </w:tcPr>
          <w:p w14:paraId="584D6C5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15,92</w:t>
            </w:r>
          </w:p>
        </w:tc>
        <w:tc>
          <w:tcPr>
            <w:tcW w:w="2213" w:type="dxa"/>
            <w:tcBorders>
              <w:top w:val="nil"/>
              <w:left w:val="nil"/>
              <w:bottom w:val="nil"/>
              <w:right w:val="nil"/>
            </w:tcBorders>
            <w:shd w:val="clear" w:color="auto" w:fill="FFFFFF"/>
          </w:tcPr>
          <w:p w14:paraId="2D41EE5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2,779</w:t>
            </w:r>
          </w:p>
        </w:tc>
      </w:tr>
      <w:tr w:rsidR="00B71A5E" w:rsidRPr="00A96C78" w14:paraId="161AC58B" w14:textId="77777777" w:rsidTr="00D37AD7">
        <w:trPr>
          <w:cantSplit/>
          <w:trHeight w:val="139"/>
        </w:trPr>
        <w:tc>
          <w:tcPr>
            <w:tcW w:w="834" w:type="dxa"/>
            <w:vMerge/>
            <w:tcBorders>
              <w:left w:val="nil"/>
              <w:right w:val="nil"/>
            </w:tcBorders>
            <w:shd w:val="clear" w:color="auto" w:fill="FFFFFF"/>
            <w:vAlign w:val="center"/>
          </w:tcPr>
          <w:p w14:paraId="39DB78FF"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left w:val="nil"/>
              <w:right w:val="nil"/>
            </w:tcBorders>
            <w:shd w:val="clear" w:color="auto" w:fill="FFFFFF"/>
            <w:vAlign w:val="center"/>
          </w:tcPr>
          <w:p w14:paraId="33BDB404"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0FAFCE1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 xml:space="preserve">7 </w:t>
            </w:r>
          </w:p>
        </w:tc>
        <w:tc>
          <w:tcPr>
            <w:tcW w:w="571" w:type="dxa"/>
            <w:tcBorders>
              <w:top w:val="nil"/>
              <w:left w:val="nil"/>
              <w:bottom w:val="nil"/>
              <w:right w:val="nil"/>
            </w:tcBorders>
            <w:shd w:val="clear" w:color="auto" w:fill="FFFFFF"/>
          </w:tcPr>
          <w:p w14:paraId="668199D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77</w:t>
            </w:r>
          </w:p>
        </w:tc>
        <w:tc>
          <w:tcPr>
            <w:tcW w:w="881" w:type="dxa"/>
            <w:tcBorders>
              <w:top w:val="nil"/>
              <w:left w:val="nil"/>
              <w:bottom w:val="nil"/>
              <w:right w:val="nil"/>
            </w:tcBorders>
            <w:shd w:val="clear" w:color="auto" w:fill="FFFFFF"/>
          </w:tcPr>
          <w:p w14:paraId="14F7153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15,46</w:t>
            </w:r>
          </w:p>
        </w:tc>
        <w:tc>
          <w:tcPr>
            <w:tcW w:w="2213" w:type="dxa"/>
            <w:tcBorders>
              <w:top w:val="nil"/>
              <w:left w:val="nil"/>
              <w:bottom w:val="nil"/>
              <w:right w:val="nil"/>
            </w:tcBorders>
            <w:shd w:val="clear" w:color="auto" w:fill="FFFFFF"/>
          </w:tcPr>
          <w:p w14:paraId="65F57F1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2,658</w:t>
            </w:r>
          </w:p>
        </w:tc>
      </w:tr>
      <w:tr w:rsidR="00B71A5E" w:rsidRPr="00A96C78" w14:paraId="491C0051" w14:textId="77777777" w:rsidTr="00D37AD7">
        <w:trPr>
          <w:cantSplit/>
          <w:trHeight w:val="139"/>
        </w:trPr>
        <w:tc>
          <w:tcPr>
            <w:tcW w:w="834" w:type="dxa"/>
            <w:vMerge/>
            <w:tcBorders>
              <w:left w:val="nil"/>
              <w:right w:val="nil"/>
            </w:tcBorders>
            <w:shd w:val="clear" w:color="auto" w:fill="FFFFFF"/>
            <w:vAlign w:val="center"/>
          </w:tcPr>
          <w:p w14:paraId="1C1933F3"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left w:val="nil"/>
              <w:right w:val="nil"/>
            </w:tcBorders>
            <w:shd w:val="clear" w:color="auto" w:fill="FFFFFF"/>
            <w:vAlign w:val="center"/>
          </w:tcPr>
          <w:p w14:paraId="0DEAAB93"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7EC4E60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w:t>
            </w:r>
          </w:p>
        </w:tc>
        <w:tc>
          <w:tcPr>
            <w:tcW w:w="571" w:type="dxa"/>
            <w:tcBorders>
              <w:top w:val="nil"/>
              <w:left w:val="nil"/>
              <w:bottom w:val="nil"/>
              <w:right w:val="nil"/>
            </w:tcBorders>
            <w:shd w:val="clear" w:color="auto" w:fill="FFFFFF"/>
          </w:tcPr>
          <w:p w14:paraId="62B9097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84</w:t>
            </w:r>
          </w:p>
        </w:tc>
        <w:tc>
          <w:tcPr>
            <w:tcW w:w="881" w:type="dxa"/>
            <w:tcBorders>
              <w:top w:val="nil"/>
              <w:left w:val="nil"/>
              <w:bottom w:val="nil"/>
              <w:right w:val="nil"/>
            </w:tcBorders>
            <w:shd w:val="clear" w:color="auto" w:fill="FFFFFF"/>
          </w:tcPr>
          <w:p w14:paraId="6FACBDD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16,08</w:t>
            </w:r>
          </w:p>
        </w:tc>
        <w:tc>
          <w:tcPr>
            <w:tcW w:w="2213" w:type="dxa"/>
            <w:tcBorders>
              <w:top w:val="nil"/>
              <w:left w:val="nil"/>
              <w:bottom w:val="nil"/>
              <w:right w:val="nil"/>
            </w:tcBorders>
            <w:shd w:val="clear" w:color="auto" w:fill="FFFFFF"/>
          </w:tcPr>
          <w:p w14:paraId="50FB05D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3,022</w:t>
            </w:r>
          </w:p>
        </w:tc>
      </w:tr>
      <w:tr w:rsidR="00B71A5E" w:rsidRPr="00A96C78" w14:paraId="0D89AD02" w14:textId="77777777" w:rsidTr="00D37AD7">
        <w:trPr>
          <w:cantSplit/>
          <w:trHeight w:val="139"/>
        </w:trPr>
        <w:tc>
          <w:tcPr>
            <w:tcW w:w="834" w:type="dxa"/>
            <w:vMerge/>
            <w:tcBorders>
              <w:left w:val="nil"/>
              <w:right w:val="nil"/>
            </w:tcBorders>
            <w:shd w:val="clear" w:color="auto" w:fill="FFFFFF"/>
            <w:vAlign w:val="center"/>
          </w:tcPr>
          <w:p w14:paraId="5244FCE4"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left w:val="nil"/>
              <w:right w:val="nil"/>
            </w:tcBorders>
            <w:shd w:val="clear" w:color="auto" w:fill="FFFFFF"/>
            <w:vAlign w:val="center"/>
          </w:tcPr>
          <w:p w14:paraId="3BA68C06"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right w:val="nil"/>
            </w:tcBorders>
            <w:shd w:val="clear" w:color="auto" w:fill="FFFFFF"/>
          </w:tcPr>
          <w:p w14:paraId="7F5689C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571" w:type="dxa"/>
            <w:tcBorders>
              <w:top w:val="nil"/>
              <w:left w:val="nil"/>
              <w:right w:val="nil"/>
            </w:tcBorders>
            <w:shd w:val="clear" w:color="auto" w:fill="FFFFFF"/>
          </w:tcPr>
          <w:p w14:paraId="35F1BCE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1" w:type="dxa"/>
            <w:tcBorders>
              <w:top w:val="nil"/>
              <w:left w:val="nil"/>
              <w:right w:val="nil"/>
            </w:tcBorders>
            <w:shd w:val="clear" w:color="auto" w:fill="FFFFFF"/>
          </w:tcPr>
          <w:p w14:paraId="15E93A7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15,84</w:t>
            </w:r>
          </w:p>
        </w:tc>
        <w:tc>
          <w:tcPr>
            <w:tcW w:w="2213" w:type="dxa"/>
            <w:tcBorders>
              <w:top w:val="nil"/>
              <w:left w:val="nil"/>
              <w:right w:val="nil"/>
            </w:tcBorders>
            <w:shd w:val="clear" w:color="auto" w:fill="FFFFFF"/>
          </w:tcPr>
          <w:p w14:paraId="2F73EE4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2,855</w:t>
            </w:r>
          </w:p>
        </w:tc>
      </w:tr>
      <w:tr w:rsidR="00B71A5E" w:rsidRPr="00A96C78" w14:paraId="687922D2" w14:textId="77777777" w:rsidTr="00D37AD7">
        <w:trPr>
          <w:cantSplit/>
          <w:trHeight w:val="241"/>
        </w:trPr>
        <w:tc>
          <w:tcPr>
            <w:tcW w:w="834" w:type="dxa"/>
            <w:vMerge/>
            <w:tcBorders>
              <w:left w:val="nil"/>
              <w:right w:val="nil"/>
            </w:tcBorders>
            <w:shd w:val="clear" w:color="auto" w:fill="FFFFFF"/>
            <w:vAlign w:val="center"/>
          </w:tcPr>
          <w:p w14:paraId="75BEDF91" w14:textId="77777777" w:rsidR="00B71A5E" w:rsidRPr="00A96C78" w:rsidRDefault="00B71A5E" w:rsidP="00D37AD7">
            <w:pPr>
              <w:autoSpaceDE w:val="0"/>
              <w:autoSpaceDN w:val="0"/>
              <w:adjustRightInd w:val="0"/>
              <w:ind w:left="60" w:right="60"/>
              <w:rPr>
                <w:rFonts w:cs="Times New Roman"/>
                <w:color w:val="000000"/>
                <w:szCs w:val="20"/>
              </w:rPr>
            </w:pPr>
          </w:p>
        </w:tc>
        <w:tc>
          <w:tcPr>
            <w:tcW w:w="2994" w:type="dxa"/>
            <w:vMerge w:val="restart"/>
            <w:tcBorders>
              <w:top w:val="nil"/>
              <w:left w:val="nil"/>
              <w:right w:val="nil"/>
            </w:tcBorders>
            <w:shd w:val="clear" w:color="auto" w:fill="FFFFFF"/>
            <w:vAlign w:val="center"/>
          </w:tcPr>
          <w:p w14:paraId="3693C692" w14:textId="77777777" w:rsidR="00B71A5E" w:rsidRPr="00A96C78" w:rsidRDefault="00B71A5E" w:rsidP="00D37AD7">
            <w:pPr>
              <w:pStyle w:val="Default"/>
              <w:jc w:val="both"/>
              <w:rPr>
                <w:sz w:val="20"/>
                <w:szCs w:val="20"/>
                <w:lang w:val="en-US"/>
              </w:rPr>
            </w:pPr>
            <w:r w:rsidRPr="00A96C78">
              <w:rPr>
                <w:sz w:val="20"/>
                <w:szCs w:val="20"/>
                <w:lang w:val="en-US"/>
              </w:rPr>
              <w:t>Technical Knowledge</w:t>
            </w:r>
          </w:p>
        </w:tc>
        <w:tc>
          <w:tcPr>
            <w:tcW w:w="1580" w:type="dxa"/>
            <w:tcBorders>
              <w:top w:val="nil"/>
              <w:left w:val="nil"/>
              <w:bottom w:val="nil"/>
              <w:right w:val="nil"/>
            </w:tcBorders>
            <w:shd w:val="clear" w:color="auto" w:fill="FFFFFF"/>
          </w:tcPr>
          <w:p w14:paraId="5E35A37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w:t>
            </w:r>
          </w:p>
        </w:tc>
        <w:tc>
          <w:tcPr>
            <w:tcW w:w="571" w:type="dxa"/>
            <w:tcBorders>
              <w:top w:val="nil"/>
              <w:left w:val="nil"/>
              <w:bottom w:val="nil"/>
              <w:right w:val="nil"/>
            </w:tcBorders>
            <w:shd w:val="clear" w:color="auto" w:fill="FFFFFF"/>
          </w:tcPr>
          <w:p w14:paraId="4ACD9AB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101</w:t>
            </w:r>
          </w:p>
        </w:tc>
        <w:tc>
          <w:tcPr>
            <w:tcW w:w="881" w:type="dxa"/>
            <w:tcBorders>
              <w:top w:val="nil"/>
              <w:left w:val="nil"/>
              <w:bottom w:val="nil"/>
              <w:right w:val="nil"/>
            </w:tcBorders>
            <w:shd w:val="clear" w:color="auto" w:fill="FFFFFF"/>
          </w:tcPr>
          <w:p w14:paraId="4CB57A6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10,12</w:t>
            </w:r>
          </w:p>
        </w:tc>
        <w:tc>
          <w:tcPr>
            <w:tcW w:w="2213" w:type="dxa"/>
            <w:tcBorders>
              <w:top w:val="nil"/>
              <w:left w:val="nil"/>
              <w:bottom w:val="nil"/>
              <w:right w:val="nil"/>
            </w:tcBorders>
            <w:shd w:val="clear" w:color="auto" w:fill="FFFFFF"/>
          </w:tcPr>
          <w:p w14:paraId="6925C16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2,733</w:t>
            </w:r>
          </w:p>
        </w:tc>
      </w:tr>
      <w:tr w:rsidR="00B71A5E" w:rsidRPr="00A96C78" w14:paraId="34113C4A" w14:textId="77777777" w:rsidTr="00D37AD7">
        <w:trPr>
          <w:cantSplit/>
          <w:trHeight w:val="139"/>
        </w:trPr>
        <w:tc>
          <w:tcPr>
            <w:tcW w:w="834" w:type="dxa"/>
            <w:vMerge/>
            <w:tcBorders>
              <w:left w:val="nil"/>
              <w:right w:val="nil"/>
            </w:tcBorders>
            <w:shd w:val="clear" w:color="auto" w:fill="FFFFFF"/>
            <w:vAlign w:val="center"/>
          </w:tcPr>
          <w:p w14:paraId="0A39B80C"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63564B18"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008BD46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w:t>
            </w:r>
          </w:p>
        </w:tc>
        <w:tc>
          <w:tcPr>
            <w:tcW w:w="571" w:type="dxa"/>
            <w:tcBorders>
              <w:top w:val="nil"/>
              <w:left w:val="nil"/>
              <w:bottom w:val="nil"/>
              <w:right w:val="nil"/>
            </w:tcBorders>
            <w:shd w:val="clear" w:color="auto" w:fill="FFFFFF"/>
          </w:tcPr>
          <w:p w14:paraId="0F60307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w:t>
            </w:r>
          </w:p>
        </w:tc>
        <w:tc>
          <w:tcPr>
            <w:tcW w:w="881" w:type="dxa"/>
            <w:tcBorders>
              <w:top w:val="nil"/>
              <w:left w:val="nil"/>
              <w:bottom w:val="nil"/>
              <w:right w:val="nil"/>
            </w:tcBorders>
            <w:shd w:val="clear" w:color="auto" w:fill="FFFFFF"/>
          </w:tcPr>
          <w:p w14:paraId="7830E04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11,89</w:t>
            </w:r>
          </w:p>
        </w:tc>
        <w:tc>
          <w:tcPr>
            <w:tcW w:w="2213" w:type="dxa"/>
            <w:tcBorders>
              <w:top w:val="nil"/>
              <w:left w:val="nil"/>
              <w:bottom w:val="nil"/>
              <w:right w:val="nil"/>
            </w:tcBorders>
            <w:shd w:val="clear" w:color="auto" w:fill="FFFFFF"/>
          </w:tcPr>
          <w:p w14:paraId="061A252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2,513</w:t>
            </w:r>
          </w:p>
        </w:tc>
      </w:tr>
      <w:tr w:rsidR="00B71A5E" w:rsidRPr="00A96C78" w14:paraId="20EE6BE7" w14:textId="77777777" w:rsidTr="00D37AD7">
        <w:trPr>
          <w:cantSplit/>
          <w:trHeight w:val="139"/>
        </w:trPr>
        <w:tc>
          <w:tcPr>
            <w:tcW w:w="834" w:type="dxa"/>
            <w:vMerge/>
            <w:tcBorders>
              <w:left w:val="nil"/>
              <w:right w:val="nil"/>
            </w:tcBorders>
            <w:shd w:val="clear" w:color="auto" w:fill="FFFFFF"/>
            <w:vAlign w:val="center"/>
          </w:tcPr>
          <w:p w14:paraId="1442AFE9"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5D634CFE"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458D93D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 xml:space="preserve">7 </w:t>
            </w:r>
          </w:p>
        </w:tc>
        <w:tc>
          <w:tcPr>
            <w:tcW w:w="571" w:type="dxa"/>
            <w:tcBorders>
              <w:top w:val="nil"/>
              <w:left w:val="nil"/>
              <w:bottom w:val="nil"/>
              <w:right w:val="nil"/>
            </w:tcBorders>
            <w:shd w:val="clear" w:color="auto" w:fill="FFFFFF"/>
          </w:tcPr>
          <w:p w14:paraId="636CE08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77</w:t>
            </w:r>
          </w:p>
        </w:tc>
        <w:tc>
          <w:tcPr>
            <w:tcW w:w="881" w:type="dxa"/>
            <w:tcBorders>
              <w:top w:val="nil"/>
              <w:left w:val="nil"/>
              <w:bottom w:val="nil"/>
              <w:right w:val="nil"/>
            </w:tcBorders>
            <w:shd w:val="clear" w:color="auto" w:fill="FFFFFF"/>
          </w:tcPr>
          <w:p w14:paraId="62EEF4A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11,37</w:t>
            </w:r>
          </w:p>
        </w:tc>
        <w:tc>
          <w:tcPr>
            <w:tcW w:w="2213" w:type="dxa"/>
            <w:tcBorders>
              <w:top w:val="nil"/>
              <w:left w:val="nil"/>
              <w:bottom w:val="nil"/>
              <w:right w:val="nil"/>
            </w:tcBorders>
            <w:shd w:val="clear" w:color="auto" w:fill="FFFFFF"/>
          </w:tcPr>
          <w:p w14:paraId="042BD74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2,288</w:t>
            </w:r>
          </w:p>
        </w:tc>
      </w:tr>
      <w:tr w:rsidR="00B71A5E" w:rsidRPr="00A96C78" w14:paraId="660E6D9A" w14:textId="77777777" w:rsidTr="00D37AD7">
        <w:trPr>
          <w:cantSplit/>
          <w:trHeight w:val="139"/>
        </w:trPr>
        <w:tc>
          <w:tcPr>
            <w:tcW w:w="834" w:type="dxa"/>
            <w:vMerge/>
            <w:tcBorders>
              <w:left w:val="nil"/>
              <w:right w:val="nil"/>
            </w:tcBorders>
            <w:shd w:val="clear" w:color="auto" w:fill="FFFFFF"/>
            <w:vAlign w:val="center"/>
          </w:tcPr>
          <w:p w14:paraId="75AE3DBA"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38830D58"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16A3BDB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w:t>
            </w:r>
          </w:p>
        </w:tc>
        <w:tc>
          <w:tcPr>
            <w:tcW w:w="571" w:type="dxa"/>
            <w:tcBorders>
              <w:top w:val="nil"/>
              <w:left w:val="nil"/>
              <w:bottom w:val="nil"/>
              <w:right w:val="nil"/>
            </w:tcBorders>
            <w:shd w:val="clear" w:color="auto" w:fill="FFFFFF"/>
          </w:tcPr>
          <w:p w14:paraId="22B1D9A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84</w:t>
            </w:r>
          </w:p>
        </w:tc>
        <w:tc>
          <w:tcPr>
            <w:tcW w:w="881" w:type="dxa"/>
            <w:tcBorders>
              <w:top w:val="nil"/>
              <w:left w:val="nil"/>
              <w:bottom w:val="nil"/>
              <w:right w:val="nil"/>
            </w:tcBorders>
            <w:shd w:val="clear" w:color="auto" w:fill="FFFFFF"/>
          </w:tcPr>
          <w:p w14:paraId="1BF833D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12,20</w:t>
            </w:r>
          </w:p>
        </w:tc>
        <w:tc>
          <w:tcPr>
            <w:tcW w:w="2213" w:type="dxa"/>
            <w:tcBorders>
              <w:top w:val="nil"/>
              <w:left w:val="nil"/>
              <w:bottom w:val="nil"/>
              <w:right w:val="nil"/>
            </w:tcBorders>
            <w:shd w:val="clear" w:color="auto" w:fill="FFFFFF"/>
          </w:tcPr>
          <w:p w14:paraId="1BE973D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2,285</w:t>
            </w:r>
          </w:p>
        </w:tc>
      </w:tr>
      <w:tr w:rsidR="00B71A5E" w:rsidRPr="00A96C78" w14:paraId="7381CEB2" w14:textId="77777777" w:rsidTr="00D37AD7">
        <w:trPr>
          <w:cantSplit/>
          <w:trHeight w:val="139"/>
        </w:trPr>
        <w:tc>
          <w:tcPr>
            <w:tcW w:w="834" w:type="dxa"/>
            <w:vMerge/>
            <w:tcBorders>
              <w:left w:val="nil"/>
              <w:right w:val="nil"/>
            </w:tcBorders>
            <w:shd w:val="clear" w:color="auto" w:fill="FFFFFF"/>
            <w:vAlign w:val="center"/>
          </w:tcPr>
          <w:p w14:paraId="528F8D01"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682133F5"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right w:val="nil"/>
            </w:tcBorders>
            <w:shd w:val="clear" w:color="auto" w:fill="FFFFFF"/>
          </w:tcPr>
          <w:p w14:paraId="5CD31A9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571" w:type="dxa"/>
            <w:tcBorders>
              <w:top w:val="nil"/>
              <w:left w:val="nil"/>
              <w:right w:val="nil"/>
            </w:tcBorders>
            <w:shd w:val="clear" w:color="auto" w:fill="FFFFFF"/>
          </w:tcPr>
          <w:p w14:paraId="29B0E65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1" w:type="dxa"/>
            <w:tcBorders>
              <w:top w:val="nil"/>
              <w:left w:val="nil"/>
              <w:right w:val="nil"/>
            </w:tcBorders>
            <w:shd w:val="clear" w:color="auto" w:fill="FFFFFF"/>
          </w:tcPr>
          <w:p w14:paraId="02820B6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11,30</w:t>
            </w:r>
          </w:p>
        </w:tc>
        <w:tc>
          <w:tcPr>
            <w:tcW w:w="2213" w:type="dxa"/>
            <w:tcBorders>
              <w:top w:val="nil"/>
              <w:left w:val="nil"/>
              <w:right w:val="nil"/>
            </w:tcBorders>
            <w:shd w:val="clear" w:color="auto" w:fill="FFFFFF"/>
          </w:tcPr>
          <w:p w14:paraId="51FD0A5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2,605</w:t>
            </w:r>
          </w:p>
        </w:tc>
      </w:tr>
      <w:tr w:rsidR="00B71A5E" w:rsidRPr="00A96C78" w14:paraId="1E29C39E" w14:textId="77777777" w:rsidTr="00D37AD7">
        <w:trPr>
          <w:cantSplit/>
          <w:trHeight w:val="241"/>
        </w:trPr>
        <w:tc>
          <w:tcPr>
            <w:tcW w:w="834" w:type="dxa"/>
            <w:vMerge/>
            <w:tcBorders>
              <w:left w:val="nil"/>
              <w:right w:val="nil"/>
            </w:tcBorders>
            <w:shd w:val="clear" w:color="auto" w:fill="FFFFFF"/>
            <w:vAlign w:val="center"/>
          </w:tcPr>
          <w:p w14:paraId="55E36A84" w14:textId="77777777" w:rsidR="00B71A5E" w:rsidRPr="00A96C78" w:rsidRDefault="00B71A5E" w:rsidP="00D37AD7">
            <w:pPr>
              <w:autoSpaceDE w:val="0"/>
              <w:autoSpaceDN w:val="0"/>
              <w:adjustRightInd w:val="0"/>
              <w:ind w:left="60" w:right="60"/>
              <w:rPr>
                <w:rFonts w:cs="Times New Roman"/>
                <w:color w:val="000000"/>
                <w:szCs w:val="20"/>
              </w:rPr>
            </w:pPr>
          </w:p>
        </w:tc>
        <w:tc>
          <w:tcPr>
            <w:tcW w:w="2994" w:type="dxa"/>
            <w:vMerge w:val="restart"/>
            <w:tcBorders>
              <w:top w:val="nil"/>
              <w:left w:val="nil"/>
              <w:right w:val="nil"/>
            </w:tcBorders>
            <w:shd w:val="clear" w:color="auto" w:fill="FFFFFF"/>
            <w:vAlign w:val="center"/>
          </w:tcPr>
          <w:p w14:paraId="107A1A81" w14:textId="77777777" w:rsidR="00B71A5E" w:rsidRPr="00A96C78" w:rsidRDefault="00B71A5E" w:rsidP="00D37AD7">
            <w:pPr>
              <w:pStyle w:val="Default"/>
              <w:jc w:val="both"/>
              <w:rPr>
                <w:sz w:val="20"/>
                <w:szCs w:val="20"/>
                <w:lang w:val="en-US"/>
              </w:rPr>
            </w:pPr>
            <w:r w:rsidRPr="00A96C78">
              <w:rPr>
                <w:sz w:val="20"/>
                <w:szCs w:val="20"/>
                <w:lang w:val="en-US"/>
              </w:rPr>
              <w:t xml:space="preserve">Privacy and Security Information </w:t>
            </w:r>
          </w:p>
        </w:tc>
        <w:tc>
          <w:tcPr>
            <w:tcW w:w="1580" w:type="dxa"/>
            <w:tcBorders>
              <w:top w:val="nil"/>
              <w:left w:val="nil"/>
              <w:bottom w:val="nil"/>
              <w:right w:val="nil"/>
            </w:tcBorders>
            <w:shd w:val="clear" w:color="auto" w:fill="FFFFFF"/>
          </w:tcPr>
          <w:p w14:paraId="3757847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w:t>
            </w:r>
          </w:p>
        </w:tc>
        <w:tc>
          <w:tcPr>
            <w:tcW w:w="571" w:type="dxa"/>
            <w:tcBorders>
              <w:top w:val="nil"/>
              <w:left w:val="nil"/>
              <w:bottom w:val="nil"/>
              <w:right w:val="nil"/>
            </w:tcBorders>
            <w:shd w:val="clear" w:color="auto" w:fill="FFFFFF"/>
          </w:tcPr>
          <w:p w14:paraId="33813BD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101</w:t>
            </w:r>
          </w:p>
        </w:tc>
        <w:tc>
          <w:tcPr>
            <w:tcW w:w="881" w:type="dxa"/>
            <w:tcBorders>
              <w:top w:val="nil"/>
              <w:left w:val="nil"/>
              <w:bottom w:val="nil"/>
              <w:right w:val="nil"/>
            </w:tcBorders>
            <w:shd w:val="clear" w:color="auto" w:fill="FFFFFF"/>
          </w:tcPr>
          <w:p w14:paraId="7FE0AD6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9,28</w:t>
            </w:r>
          </w:p>
        </w:tc>
        <w:tc>
          <w:tcPr>
            <w:tcW w:w="2213" w:type="dxa"/>
            <w:tcBorders>
              <w:top w:val="nil"/>
              <w:left w:val="nil"/>
              <w:bottom w:val="nil"/>
              <w:right w:val="nil"/>
            </w:tcBorders>
            <w:shd w:val="clear" w:color="auto" w:fill="FFFFFF"/>
          </w:tcPr>
          <w:p w14:paraId="6969E2A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2,187</w:t>
            </w:r>
          </w:p>
        </w:tc>
      </w:tr>
      <w:tr w:rsidR="00B71A5E" w:rsidRPr="00A96C78" w14:paraId="03F9956D" w14:textId="77777777" w:rsidTr="00D37AD7">
        <w:trPr>
          <w:cantSplit/>
          <w:trHeight w:val="139"/>
        </w:trPr>
        <w:tc>
          <w:tcPr>
            <w:tcW w:w="834" w:type="dxa"/>
            <w:vMerge/>
            <w:tcBorders>
              <w:left w:val="nil"/>
              <w:right w:val="nil"/>
            </w:tcBorders>
            <w:shd w:val="clear" w:color="auto" w:fill="FFFFFF"/>
            <w:vAlign w:val="center"/>
          </w:tcPr>
          <w:p w14:paraId="434243CA"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602F697B"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15EE905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w:t>
            </w:r>
          </w:p>
        </w:tc>
        <w:tc>
          <w:tcPr>
            <w:tcW w:w="571" w:type="dxa"/>
            <w:tcBorders>
              <w:top w:val="nil"/>
              <w:left w:val="nil"/>
              <w:bottom w:val="nil"/>
              <w:right w:val="nil"/>
            </w:tcBorders>
            <w:shd w:val="clear" w:color="auto" w:fill="FFFFFF"/>
          </w:tcPr>
          <w:p w14:paraId="7C25233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w:t>
            </w:r>
          </w:p>
        </w:tc>
        <w:tc>
          <w:tcPr>
            <w:tcW w:w="881" w:type="dxa"/>
            <w:tcBorders>
              <w:top w:val="nil"/>
              <w:left w:val="nil"/>
              <w:bottom w:val="nil"/>
              <w:right w:val="nil"/>
            </w:tcBorders>
            <w:shd w:val="clear" w:color="auto" w:fill="FFFFFF"/>
          </w:tcPr>
          <w:p w14:paraId="37C4D03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9,52</w:t>
            </w:r>
          </w:p>
        </w:tc>
        <w:tc>
          <w:tcPr>
            <w:tcW w:w="2213" w:type="dxa"/>
            <w:tcBorders>
              <w:top w:val="nil"/>
              <w:left w:val="nil"/>
              <w:bottom w:val="nil"/>
              <w:right w:val="nil"/>
            </w:tcBorders>
            <w:shd w:val="clear" w:color="auto" w:fill="FFFFFF"/>
          </w:tcPr>
          <w:p w14:paraId="1475BDA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2,187</w:t>
            </w:r>
          </w:p>
        </w:tc>
      </w:tr>
      <w:tr w:rsidR="00B71A5E" w:rsidRPr="00A96C78" w14:paraId="6093F9D7" w14:textId="77777777" w:rsidTr="00D37AD7">
        <w:trPr>
          <w:cantSplit/>
          <w:trHeight w:val="139"/>
        </w:trPr>
        <w:tc>
          <w:tcPr>
            <w:tcW w:w="834" w:type="dxa"/>
            <w:vMerge/>
            <w:tcBorders>
              <w:left w:val="nil"/>
              <w:right w:val="nil"/>
            </w:tcBorders>
            <w:shd w:val="clear" w:color="auto" w:fill="FFFFFF"/>
            <w:vAlign w:val="center"/>
          </w:tcPr>
          <w:p w14:paraId="18E61D57"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4F00428F"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58064B6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 xml:space="preserve">7 </w:t>
            </w:r>
          </w:p>
        </w:tc>
        <w:tc>
          <w:tcPr>
            <w:tcW w:w="571" w:type="dxa"/>
            <w:tcBorders>
              <w:top w:val="nil"/>
              <w:left w:val="nil"/>
              <w:bottom w:val="nil"/>
              <w:right w:val="nil"/>
            </w:tcBorders>
            <w:shd w:val="clear" w:color="auto" w:fill="FFFFFF"/>
          </w:tcPr>
          <w:p w14:paraId="0486A38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77</w:t>
            </w:r>
          </w:p>
        </w:tc>
        <w:tc>
          <w:tcPr>
            <w:tcW w:w="881" w:type="dxa"/>
            <w:tcBorders>
              <w:top w:val="nil"/>
              <w:left w:val="nil"/>
              <w:bottom w:val="nil"/>
              <w:right w:val="nil"/>
            </w:tcBorders>
            <w:shd w:val="clear" w:color="auto" w:fill="FFFFFF"/>
          </w:tcPr>
          <w:p w14:paraId="3C3B487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9,71</w:t>
            </w:r>
          </w:p>
        </w:tc>
        <w:tc>
          <w:tcPr>
            <w:tcW w:w="2213" w:type="dxa"/>
            <w:tcBorders>
              <w:top w:val="nil"/>
              <w:left w:val="nil"/>
              <w:bottom w:val="nil"/>
              <w:right w:val="nil"/>
            </w:tcBorders>
            <w:shd w:val="clear" w:color="auto" w:fill="FFFFFF"/>
          </w:tcPr>
          <w:p w14:paraId="49586E8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2,057</w:t>
            </w:r>
          </w:p>
        </w:tc>
      </w:tr>
      <w:tr w:rsidR="00B71A5E" w:rsidRPr="00A96C78" w14:paraId="74645C3A" w14:textId="77777777" w:rsidTr="00D37AD7">
        <w:trPr>
          <w:cantSplit/>
          <w:trHeight w:val="139"/>
        </w:trPr>
        <w:tc>
          <w:tcPr>
            <w:tcW w:w="834" w:type="dxa"/>
            <w:vMerge/>
            <w:tcBorders>
              <w:left w:val="nil"/>
              <w:right w:val="nil"/>
            </w:tcBorders>
            <w:shd w:val="clear" w:color="auto" w:fill="FFFFFF"/>
            <w:vAlign w:val="center"/>
          </w:tcPr>
          <w:p w14:paraId="27E4A90A"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0A35A8BF"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47975F2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w:t>
            </w:r>
          </w:p>
        </w:tc>
        <w:tc>
          <w:tcPr>
            <w:tcW w:w="571" w:type="dxa"/>
            <w:tcBorders>
              <w:top w:val="nil"/>
              <w:left w:val="nil"/>
              <w:bottom w:val="nil"/>
              <w:right w:val="nil"/>
            </w:tcBorders>
            <w:shd w:val="clear" w:color="auto" w:fill="FFFFFF"/>
          </w:tcPr>
          <w:p w14:paraId="15297A9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84</w:t>
            </w:r>
          </w:p>
        </w:tc>
        <w:tc>
          <w:tcPr>
            <w:tcW w:w="881" w:type="dxa"/>
            <w:tcBorders>
              <w:top w:val="nil"/>
              <w:left w:val="nil"/>
              <w:bottom w:val="nil"/>
              <w:right w:val="nil"/>
            </w:tcBorders>
            <w:shd w:val="clear" w:color="auto" w:fill="FFFFFF"/>
          </w:tcPr>
          <w:p w14:paraId="7350A12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9,77</w:t>
            </w:r>
          </w:p>
        </w:tc>
        <w:tc>
          <w:tcPr>
            <w:tcW w:w="2213" w:type="dxa"/>
            <w:tcBorders>
              <w:top w:val="nil"/>
              <w:left w:val="nil"/>
              <w:bottom w:val="nil"/>
              <w:right w:val="nil"/>
            </w:tcBorders>
            <w:shd w:val="clear" w:color="auto" w:fill="FFFFFF"/>
          </w:tcPr>
          <w:p w14:paraId="7743857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2,008</w:t>
            </w:r>
          </w:p>
        </w:tc>
      </w:tr>
      <w:tr w:rsidR="00B71A5E" w:rsidRPr="00A96C78" w14:paraId="15F5975D" w14:textId="77777777" w:rsidTr="00D37AD7">
        <w:trPr>
          <w:cantSplit/>
          <w:trHeight w:val="139"/>
        </w:trPr>
        <w:tc>
          <w:tcPr>
            <w:tcW w:w="834" w:type="dxa"/>
            <w:vMerge/>
            <w:tcBorders>
              <w:left w:val="nil"/>
              <w:right w:val="nil"/>
            </w:tcBorders>
            <w:shd w:val="clear" w:color="auto" w:fill="FFFFFF"/>
            <w:vAlign w:val="center"/>
          </w:tcPr>
          <w:p w14:paraId="49332537"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4A278A78"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right w:val="nil"/>
            </w:tcBorders>
            <w:shd w:val="clear" w:color="auto" w:fill="FFFFFF"/>
          </w:tcPr>
          <w:p w14:paraId="69F7EF1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571" w:type="dxa"/>
            <w:tcBorders>
              <w:top w:val="nil"/>
              <w:left w:val="nil"/>
              <w:right w:val="nil"/>
            </w:tcBorders>
            <w:shd w:val="clear" w:color="auto" w:fill="FFFFFF"/>
          </w:tcPr>
          <w:p w14:paraId="679D1D5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1" w:type="dxa"/>
            <w:tcBorders>
              <w:top w:val="nil"/>
              <w:left w:val="nil"/>
              <w:right w:val="nil"/>
            </w:tcBorders>
            <w:shd w:val="clear" w:color="auto" w:fill="FFFFFF"/>
          </w:tcPr>
          <w:p w14:paraId="117BDC2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9,55</w:t>
            </w:r>
          </w:p>
        </w:tc>
        <w:tc>
          <w:tcPr>
            <w:tcW w:w="2213" w:type="dxa"/>
            <w:tcBorders>
              <w:top w:val="nil"/>
              <w:left w:val="nil"/>
              <w:right w:val="nil"/>
            </w:tcBorders>
            <w:shd w:val="clear" w:color="auto" w:fill="FFFFFF"/>
          </w:tcPr>
          <w:p w14:paraId="57BA024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2,112</w:t>
            </w:r>
          </w:p>
        </w:tc>
      </w:tr>
      <w:tr w:rsidR="00B71A5E" w:rsidRPr="00A96C78" w14:paraId="3953E12D" w14:textId="77777777" w:rsidTr="00D37AD7">
        <w:trPr>
          <w:cantSplit/>
          <w:trHeight w:val="241"/>
        </w:trPr>
        <w:tc>
          <w:tcPr>
            <w:tcW w:w="834" w:type="dxa"/>
            <w:vMerge/>
            <w:tcBorders>
              <w:left w:val="nil"/>
              <w:right w:val="nil"/>
            </w:tcBorders>
            <w:shd w:val="clear" w:color="auto" w:fill="FFFFFF"/>
            <w:vAlign w:val="center"/>
          </w:tcPr>
          <w:p w14:paraId="09BC8828" w14:textId="77777777" w:rsidR="00B71A5E" w:rsidRPr="00A96C78" w:rsidRDefault="00B71A5E" w:rsidP="00D37AD7">
            <w:pPr>
              <w:autoSpaceDE w:val="0"/>
              <w:autoSpaceDN w:val="0"/>
              <w:adjustRightInd w:val="0"/>
              <w:ind w:left="60" w:right="60"/>
              <w:rPr>
                <w:rFonts w:cs="Times New Roman"/>
                <w:color w:val="000000"/>
                <w:szCs w:val="20"/>
              </w:rPr>
            </w:pPr>
          </w:p>
        </w:tc>
        <w:tc>
          <w:tcPr>
            <w:tcW w:w="2994" w:type="dxa"/>
            <w:vMerge w:val="restart"/>
            <w:tcBorders>
              <w:top w:val="nil"/>
              <w:left w:val="nil"/>
              <w:right w:val="nil"/>
            </w:tcBorders>
            <w:shd w:val="clear" w:color="auto" w:fill="FFFFFF"/>
            <w:vAlign w:val="center"/>
          </w:tcPr>
          <w:p w14:paraId="20C010F1" w14:textId="77777777" w:rsidR="00B71A5E" w:rsidRPr="00A96C78" w:rsidRDefault="00B71A5E" w:rsidP="00D37AD7">
            <w:pPr>
              <w:pStyle w:val="Default"/>
              <w:jc w:val="both"/>
              <w:rPr>
                <w:sz w:val="20"/>
                <w:szCs w:val="20"/>
                <w:lang w:val="en-US"/>
              </w:rPr>
            </w:pPr>
            <w:r w:rsidRPr="00A96C78">
              <w:rPr>
                <w:sz w:val="20"/>
                <w:szCs w:val="20"/>
                <w:lang w:val="en-US"/>
              </w:rPr>
              <w:t xml:space="preserve">Total </w:t>
            </w:r>
          </w:p>
        </w:tc>
        <w:tc>
          <w:tcPr>
            <w:tcW w:w="1580" w:type="dxa"/>
            <w:tcBorders>
              <w:top w:val="nil"/>
              <w:left w:val="nil"/>
              <w:bottom w:val="nil"/>
              <w:right w:val="nil"/>
            </w:tcBorders>
            <w:shd w:val="clear" w:color="auto" w:fill="FFFFFF"/>
          </w:tcPr>
          <w:p w14:paraId="0356C00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w:t>
            </w:r>
          </w:p>
        </w:tc>
        <w:tc>
          <w:tcPr>
            <w:tcW w:w="571" w:type="dxa"/>
            <w:tcBorders>
              <w:top w:val="nil"/>
              <w:left w:val="nil"/>
              <w:bottom w:val="nil"/>
              <w:right w:val="nil"/>
            </w:tcBorders>
            <w:shd w:val="clear" w:color="auto" w:fill="FFFFFF"/>
          </w:tcPr>
          <w:p w14:paraId="321265A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101</w:t>
            </w:r>
          </w:p>
        </w:tc>
        <w:tc>
          <w:tcPr>
            <w:tcW w:w="881" w:type="dxa"/>
            <w:tcBorders>
              <w:top w:val="nil"/>
              <w:left w:val="nil"/>
              <w:bottom w:val="nil"/>
              <w:right w:val="nil"/>
            </w:tcBorders>
            <w:shd w:val="clear" w:color="auto" w:fill="FFFFFF"/>
          </w:tcPr>
          <w:p w14:paraId="06D3651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35,28</w:t>
            </w:r>
          </w:p>
        </w:tc>
        <w:tc>
          <w:tcPr>
            <w:tcW w:w="2213" w:type="dxa"/>
            <w:tcBorders>
              <w:top w:val="nil"/>
              <w:left w:val="nil"/>
              <w:bottom w:val="nil"/>
              <w:right w:val="nil"/>
            </w:tcBorders>
            <w:shd w:val="clear" w:color="auto" w:fill="FFFFFF"/>
          </w:tcPr>
          <w:p w14:paraId="76DA8CA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6,267</w:t>
            </w:r>
          </w:p>
        </w:tc>
      </w:tr>
      <w:tr w:rsidR="00B71A5E" w:rsidRPr="00A96C78" w14:paraId="6926EFDE" w14:textId="77777777" w:rsidTr="00D37AD7">
        <w:trPr>
          <w:cantSplit/>
          <w:trHeight w:val="139"/>
        </w:trPr>
        <w:tc>
          <w:tcPr>
            <w:tcW w:w="834" w:type="dxa"/>
            <w:vMerge/>
            <w:tcBorders>
              <w:left w:val="nil"/>
              <w:right w:val="nil"/>
            </w:tcBorders>
            <w:shd w:val="clear" w:color="auto" w:fill="FFFFFF"/>
            <w:vAlign w:val="center"/>
          </w:tcPr>
          <w:p w14:paraId="61F25FD3"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2A5311BF"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4FDC9C0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w:t>
            </w:r>
          </w:p>
        </w:tc>
        <w:tc>
          <w:tcPr>
            <w:tcW w:w="571" w:type="dxa"/>
            <w:tcBorders>
              <w:top w:val="nil"/>
              <w:left w:val="nil"/>
              <w:bottom w:val="nil"/>
              <w:right w:val="nil"/>
            </w:tcBorders>
            <w:shd w:val="clear" w:color="auto" w:fill="FFFFFF"/>
          </w:tcPr>
          <w:p w14:paraId="5D5AE25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w:t>
            </w:r>
          </w:p>
        </w:tc>
        <w:tc>
          <w:tcPr>
            <w:tcW w:w="881" w:type="dxa"/>
            <w:tcBorders>
              <w:top w:val="nil"/>
              <w:left w:val="nil"/>
              <w:bottom w:val="nil"/>
              <w:right w:val="nil"/>
            </w:tcBorders>
            <w:shd w:val="clear" w:color="auto" w:fill="FFFFFF"/>
          </w:tcPr>
          <w:p w14:paraId="02A9A14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37,33</w:t>
            </w:r>
          </w:p>
        </w:tc>
        <w:tc>
          <w:tcPr>
            <w:tcW w:w="2213" w:type="dxa"/>
            <w:tcBorders>
              <w:top w:val="nil"/>
              <w:left w:val="nil"/>
              <w:bottom w:val="nil"/>
              <w:right w:val="nil"/>
            </w:tcBorders>
            <w:shd w:val="clear" w:color="auto" w:fill="FFFFFF"/>
          </w:tcPr>
          <w:p w14:paraId="409D2F2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5,312</w:t>
            </w:r>
          </w:p>
        </w:tc>
      </w:tr>
      <w:tr w:rsidR="00B71A5E" w:rsidRPr="00A96C78" w14:paraId="181F1435" w14:textId="77777777" w:rsidTr="00D37AD7">
        <w:trPr>
          <w:cantSplit/>
          <w:trHeight w:val="139"/>
        </w:trPr>
        <w:tc>
          <w:tcPr>
            <w:tcW w:w="834" w:type="dxa"/>
            <w:vMerge/>
            <w:tcBorders>
              <w:left w:val="nil"/>
              <w:right w:val="nil"/>
            </w:tcBorders>
            <w:shd w:val="clear" w:color="auto" w:fill="FFFFFF"/>
            <w:vAlign w:val="center"/>
          </w:tcPr>
          <w:p w14:paraId="15CCFC6E"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73FCC733"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4372D50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 xml:space="preserve">7 </w:t>
            </w:r>
          </w:p>
        </w:tc>
        <w:tc>
          <w:tcPr>
            <w:tcW w:w="571" w:type="dxa"/>
            <w:tcBorders>
              <w:top w:val="nil"/>
              <w:left w:val="nil"/>
              <w:bottom w:val="nil"/>
              <w:right w:val="nil"/>
            </w:tcBorders>
            <w:shd w:val="clear" w:color="auto" w:fill="FFFFFF"/>
          </w:tcPr>
          <w:p w14:paraId="276458B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77</w:t>
            </w:r>
          </w:p>
        </w:tc>
        <w:tc>
          <w:tcPr>
            <w:tcW w:w="881" w:type="dxa"/>
            <w:tcBorders>
              <w:top w:val="nil"/>
              <w:left w:val="nil"/>
              <w:bottom w:val="nil"/>
              <w:right w:val="nil"/>
            </w:tcBorders>
            <w:shd w:val="clear" w:color="auto" w:fill="FFFFFF"/>
          </w:tcPr>
          <w:p w14:paraId="4FAC747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36,55</w:t>
            </w:r>
          </w:p>
        </w:tc>
        <w:tc>
          <w:tcPr>
            <w:tcW w:w="2213" w:type="dxa"/>
            <w:tcBorders>
              <w:top w:val="nil"/>
              <w:left w:val="nil"/>
              <w:bottom w:val="nil"/>
              <w:right w:val="nil"/>
            </w:tcBorders>
            <w:shd w:val="clear" w:color="auto" w:fill="FFFFFF"/>
          </w:tcPr>
          <w:p w14:paraId="25FDE3F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5,454</w:t>
            </w:r>
          </w:p>
        </w:tc>
      </w:tr>
      <w:tr w:rsidR="00B71A5E" w:rsidRPr="00A96C78" w14:paraId="5A439D2C" w14:textId="77777777" w:rsidTr="00D37AD7">
        <w:trPr>
          <w:cantSplit/>
          <w:trHeight w:val="139"/>
        </w:trPr>
        <w:tc>
          <w:tcPr>
            <w:tcW w:w="834" w:type="dxa"/>
            <w:vMerge/>
            <w:tcBorders>
              <w:left w:val="nil"/>
              <w:right w:val="nil"/>
            </w:tcBorders>
            <w:shd w:val="clear" w:color="auto" w:fill="FFFFFF"/>
            <w:vAlign w:val="center"/>
          </w:tcPr>
          <w:p w14:paraId="7B5705CC"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54866D6D"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4420D46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w:t>
            </w:r>
          </w:p>
        </w:tc>
        <w:tc>
          <w:tcPr>
            <w:tcW w:w="571" w:type="dxa"/>
            <w:tcBorders>
              <w:top w:val="nil"/>
              <w:left w:val="nil"/>
              <w:bottom w:val="nil"/>
              <w:right w:val="nil"/>
            </w:tcBorders>
            <w:shd w:val="clear" w:color="auto" w:fill="FFFFFF"/>
          </w:tcPr>
          <w:p w14:paraId="3A822DA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84</w:t>
            </w:r>
          </w:p>
        </w:tc>
        <w:tc>
          <w:tcPr>
            <w:tcW w:w="881" w:type="dxa"/>
            <w:tcBorders>
              <w:top w:val="nil"/>
              <w:left w:val="nil"/>
              <w:bottom w:val="nil"/>
              <w:right w:val="nil"/>
            </w:tcBorders>
            <w:shd w:val="clear" w:color="auto" w:fill="FFFFFF"/>
          </w:tcPr>
          <w:p w14:paraId="2F1ECB5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38,05</w:t>
            </w:r>
          </w:p>
        </w:tc>
        <w:tc>
          <w:tcPr>
            <w:tcW w:w="2213" w:type="dxa"/>
            <w:tcBorders>
              <w:top w:val="nil"/>
              <w:left w:val="nil"/>
              <w:bottom w:val="nil"/>
              <w:right w:val="nil"/>
            </w:tcBorders>
            <w:shd w:val="clear" w:color="auto" w:fill="FFFFFF"/>
          </w:tcPr>
          <w:p w14:paraId="4B6AC63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5,960</w:t>
            </w:r>
          </w:p>
        </w:tc>
      </w:tr>
      <w:tr w:rsidR="00B71A5E" w:rsidRPr="00A96C78" w14:paraId="498CC5AB" w14:textId="77777777" w:rsidTr="00D37AD7">
        <w:trPr>
          <w:cantSplit/>
          <w:trHeight w:val="139"/>
        </w:trPr>
        <w:tc>
          <w:tcPr>
            <w:tcW w:w="834" w:type="dxa"/>
            <w:vMerge/>
            <w:tcBorders>
              <w:left w:val="nil"/>
              <w:right w:val="nil"/>
            </w:tcBorders>
            <w:shd w:val="clear" w:color="auto" w:fill="FFFFFF"/>
            <w:vAlign w:val="center"/>
          </w:tcPr>
          <w:p w14:paraId="6EF195B8"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4509B3E5"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right w:val="nil"/>
            </w:tcBorders>
            <w:shd w:val="clear" w:color="auto" w:fill="FFFFFF"/>
          </w:tcPr>
          <w:p w14:paraId="2047425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571" w:type="dxa"/>
            <w:tcBorders>
              <w:top w:val="nil"/>
              <w:left w:val="nil"/>
              <w:right w:val="nil"/>
            </w:tcBorders>
            <w:shd w:val="clear" w:color="auto" w:fill="FFFFFF"/>
          </w:tcPr>
          <w:p w14:paraId="68C9D26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1" w:type="dxa"/>
            <w:tcBorders>
              <w:top w:val="nil"/>
              <w:left w:val="nil"/>
              <w:right w:val="nil"/>
            </w:tcBorders>
            <w:shd w:val="clear" w:color="auto" w:fill="FFFFFF"/>
          </w:tcPr>
          <w:p w14:paraId="2198E95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36,70</w:t>
            </w:r>
          </w:p>
        </w:tc>
        <w:tc>
          <w:tcPr>
            <w:tcW w:w="2213" w:type="dxa"/>
            <w:tcBorders>
              <w:top w:val="nil"/>
              <w:left w:val="nil"/>
              <w:right w:val="nil"/>
            </w:tcBorders>
            <w:shd w:val="clear" w:color="auto" w:fill="FFFFFF"/>
          </w:tcPr>
          <w:p w14:paraId="023BC1F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5,895</w:t>
            </w:r>
          </w:p>
        </w:tc>
      </w:tr>
      <w:tr w:rsidR="00B71A5E" w:rsidRPr="00A96C78" w14:paraId="603B21F2" w14:textId="77777777" w:rsidTr="00D37AD7">
        <w:trPr>
          <w:cantSplit/>
          <w:trHeight w:val="241"/>
        </w:trPr>
        <w:tc>
          <w:tcPr>
            <w:tcW w:w="834" w:type="dxa"/>
            <w:vMerge w:val="restart"/>
            <w:tcBorders>
              <w:top w:val="nil"/>
              <w:left w:val="nil"/>
              <w:right w:val="nil"/>
            </w:tcBorders>
            <w:shd w:val="clear" w:color="auto" w:fill="FFFFFF"/>
            <w:vAlign w:val="center"/>
          </w:tcPr>
          <w:p w14:paraId="3888200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b/>
                <w:bCs/>
                <w:szCs w:val="20"/>
              </w:rPr>
              <w:t>SMAD</w:t>
            </w:r>
            <w:r w:rsidRPr="00A96C78">
              <w:rPr>
                <w:rFonts w:cs="Times New Roman"/>
                <w:color w:val="000000"/>
                <w:szCs w:val="20"/>
              </w:rPr>
              <w:t xml:space="preserve"> </w:t>
            </w:r>
          </w:p>
        </w:tc>
        <w:tc>
          <w:tcPr>
            <w:tcW w:w="2994" w:type="dxa"/>
            <w:vMerge w:val="restart"/>
            <w:tcBorders>
              <w:top w:val="nil"/>
              <w:left w:val="nil"/>
              <w:right w:val="nil"/>
            </w:tcBorders>
            <w:shd w:val="clear" w:color="auto" w:fill="FFFFFF"/>
            <w:vAlign w:val="center"/>
          </w:tcPr>
          <w:p w14:paraId="594123B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Total</w:t>
            </w:r>
          </w:p>
        </w:tc>
        <w:tc>
          <w:tcPr>
            <w:tcW w:w="1580" w:type="dxa"/>
            <w:tcBorders>
              <w:top w:val="nil"/>
              <w:left w:val="nil"/>
              <w:bottom w:val="nil"/>
              <w:right w:val="nil"/>
            </w:tcBorders>
            <w:shd w:val="clear" w:color="auto" w:fill="FFFFFF"/>
          </w:tcPr>
          <w:p w14:paraId="3303799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w:t>
            </w:r>
          </w:p>
        </w:tc>
        <w:tc>
          <w:tcPr>
            <w:tcW w:w="571" w:type="dxa"/>
            <w:tcBorders>
              <w:top w:val="nil"/>
              <w:left w:val="nil"/>
              <w:bottom w:val="nil"/>
              <w:right w:val="nil"/>
            </w:tcBorders>
            <w:shd w:val="clear" w:color="auto" w:fill="FFFFFF"/>
          </w:tcPr>
          <w:p w14:paraId="275CA7D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101</w:t>
            </w:r>
          </w:p>
        </w:tc>
        <w:tc>
          <w:tcPr>
            <w:tcW w:w="881" w:type="dxa"/>
            <w:tcBorders>
              <w:top w:val="nil"/>
              <w:left w:val="nil"/>
              <w:bottom w:val="nil"/>
              <w:right w:val="nil"/>
            </w:tcBorders>
            <w:shd w:val="clear" w:color="auto" w:fill="FFFFFF"/>
          </w:tcPr>
          <w:p w14:paraId="289ED07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18,45</w:t>
            </w:r>
          </w:p>
        </w:tc>
        <w:tc>
          <w:tcPr>
            <w:tcW w:w="2213" w:type="dxa"/>
            <w:tcBorders>
              <w:top w:val="nil"/>
              <w:left w:val="nil"/>
              <w:bottom w:val="nil"/>
              <w:right w:val="nil"/>
            </w:tcBorders>
            <w:shd w:val="clear" w:color="auto" w:fill="FFFFFF"/>
          </w:tcPr>
          <w:p w14:paraId="6FB079B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6,697</w:t>
            </w:r>
          </w:p>
        </w:tc>
      </w:tr>
      <w:tr w:rsidR="00B71A5E" w:rsidRPr="00A96C78" w14:paraId="7B933A98" w14:textId="77777777" w:rsidTr="00D37AD7">
        <w:trPr>
          <w:cantSplit/>
          <w:trHeight w:val="139"/>
        </w:trPr>
        <w:tc>
          <w:tcPr>
            <w:tcW w:w="834" w:type="dxa"/>
            <w:vMerge/>
            <w:tcBorders>
              <w:left w:val="nil"/>
              <w:right w:val="nil"/>
            </w:tcBorders>
            <w:shd w:val="clear" w:color="auto" w:fill="FFFFFF"/>
            <w:vAlign w:val="center"/>
          </w:tcPr>
          <w:p w14:paraId="57923C78"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tcPr>
          <w:p w14:paraId="2026B597"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08112E3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w:t>
            </w:r>
          </w:p>
        </w:tc>
        <w:tc>
          <w:tcPr>
            <w:tcW w:w="571" w:type="dxa"/>
            <w:tcBorders>
              <w:top w:val="nil"/>
              <w:left w:val="nil"/>
              <w:bottom w:val="nil"/>
              <w:right w:val="nil"/>
            </w:tcBorders>
            <w:shd w:val="clear" w:color="auto" w:fill="FFFFFF"/>
          </w:tcPr>
          <w:p w14:paraId="1626849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w:t>
            </w:r>
          </w:p>
        </w:tc>
        <w:tc>
          <w:tcPr>
            <w:tcW w:w="881" w:type="dxa"/>
            <w:tcBorders>
              <w:top w:val="nil"/>
              <w:left w:val="nil"/>
              <w:bottom w:val="nil"/>
              <w:right w:val="nil"/>
            </w:tcBorders>
            <w:shd w:val="clear" w:color="auto" w:fill="FFFFFF"/>
          </w:tcPr>
          <w:p w14:paraId="5EBA615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18,43</w:t>
            </w:r>
          </w:p>
        </w:tc>
        <w:tc>
          <w:tcPr>
            <w:tcW w:w="2213" w:type="dxa"/>
            <w:tcBorders>
              <w:top w:val="nil"/>
              <w:left w:val="nil"/>
              <w:bottom w:val="nil"/>
              <w:right w:val="nil"/>
            </w:tcBorders>
            <w:shd w:val="clear" w:color="auto" w:fill="FFFFFF"/>
          </w:tcPr>
          <w:p w14:paraId="2F34119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7,414</w:t>
            </w:r>
          </w:p>
        </w:tc>
      </w:tr>
      <w:tr w:rsidR="00B71A5E" w:rsidRPr="00A96C78" w14:paraId="1071E2C9" w14:textId="77777777" w:rsidTr="00D37AD7">
        <w:trPr>
          <w:cantSplit/>
          <w:trHeight w:val="139"/>
        </w:trPr>
        <w:tc>
          <w:tcPr>
            <w:tcW w:w="834" w:type="dxa"/>
            <w:vMerge/>
            <w:tcBorders>
              <w:left w:val="nil"/>
              <w:right w:val="nil"/>
            </w:tcBorders>
            <w:shd w:val="clear" w:color="auto" w:fill="FFFFFF"/>
            <w:vAlign w:val="center"/>
          </w:tcPr>
          <w:p w14:paraId="5A3BE5A2"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tcPr>
          <w:p w14:paraId="46E560FA"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68C62A9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 xml:space="preserve">7 </w:t>
            </w:r>
          </w:p>
        </w:tc>
        <w:tc>
          <w:tcPr>
            <w:tcW w:w="571" w:type="dxa"/>
            <w:tcBorders>
              <w:top w:val="nil"/>
              <w:left w:val="nil"/>
              <w:bottom w:val="nil"/>
              <w:right w:val="nil"/>
            </w:tcBorders>
            <w:shd w:val="clear" w:color="auto" w:fill="FFFFFF"/>
          </w:tcPr>
          <w:p w14:paraId="155CBF8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77</w:t>
            </w:r>
          </w:p>
        </w:tc>
        <w:tc>
          <w:tcPr>
            <w:tcW w:w="881" w:type="dxa"/>
            <w:tcBorders>
              <w:top w:val="nil"/>
              <w:left w:val="nil"/>
              <w:bottom w:val="nil"/>
              <w:right w:val="nil"/>
            </w:tcBorders>
            <w:shd w:val="clear" w:color="auto" w:fill="FFFFFF"/>
          </w:tcPr>
          <w:p w14:paraId="222D056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20,00</w:t>
            </w:r>
          </w:p>
        </w:tc>
        <w:tc>
          <w:tcPr>
            <w:tcW w:w="2213" w:type="dxa"/>
            <w:tcBorders>
              <w:top w:val="nil"/>
              <w:left w:val="nil"/>
              <w:bottom w:val="nil"/>
              <w:right w:val="nil"/>
            </w:tcBorders>
            <w:shd w:val="clear" w:color="auto" w:fill="FFFFFF"/>
          </w:tcPr>
          <w:p w14:paraId="3435D67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6,988</w:t>
            </w:r>
          </w:p>
        </w:tc>
      </w:tr>
      <w:tr w:rsidR="00B71A5E" w:rsidRPr="00A96C78" w14:paraId="43652C48" w14:textId="77777777" w:rsidTr="00D37AD7">
        <w:trPr>
          <w:cantSplit/>
          <w:trHeight w:val="139"/>
        </w:trPr>
        <w:tc>
          <w:tcPr>
            <w:tcW w:w="834" w:type="dxa"/>
            <w:vMerge/>
            <w:tcBorders>
              <w:left w:val="nil"/>
              <w:right w:val="nil"/>
            </w:tcBorders>
            <w:shd w:val="clear" w:color="auto" w:fill="FFFFFF"/>
            <w:vAlign w:val="center"/>
          </w:tcPr>
          <w:p w14:paraId="7C15F209"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tcPr>
          <w:p w14:paraId="70F34C3C"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40C09B7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w:t>
            </w:r>
          </w:p>
        </w:tc>
        <w:tc>
          <w:tcPr>
            <w:tcW w:w="571" w:type="dxa"/>
            <w:tcBorders>
              <w:top w:val="nil"/>
              <w:left w:val="nil"/>
              <w:bottom w:val="nil"/>
              <w:right w:val="nil"/>
            </w:tcBorders>
            <w:shd w:val="clear" w:color="auto" w:fill="FFFFFF"/>
          </w:tcPr>
          <w:p w14:paraId="381A412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84</w:t>
            </w:r>
          </w:p>
        </w:tc>
        <w:tc>
          <w:tcPr>
            <w:tcW w:w="881" w:type="dxa"/>
            <w:tcBorders>
              <w:top w:val="nil"/>
              <w:left w:val="nil"/>
              <w:bottom w:val="nil"/>
              <w:right w:val="nil"/>
            </w:tcBorders>
            <w:shd w:val="clear" w:color="auto" w:fill="FFFFFF"/>
          </w:tcPr>
          <w:p w14:paraId="62429C8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18,85</w:t>
            </w:r>
          </w:p>
        </w:tc>
        <w:tc>
          <w:tcPr>
            <w:tcW w:w="2213" w:type="dxa"/>
            <w:tcBorders>
              <w:top w:val="nil"/>
              <w:left w:val="nil"/>
              <w:bottom w:val="nil"/>
              <w:right w:val="nil"/>
            </w:tcBorders>
            <w:shd w:val="clear" w:color="auto" w:fill="FFFFFF"/>
          </w:tcPr>
          <w:p w14:paraId="307CEB8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6,963</w:t>
            </w:r>
          </w:p>
        </w:tc>
      </w:tr>
      <w:tr w:rsidR="00B71A5E" w:rsidRPr="00A96C78" w14:paraId="19A1C8B4" w14:textId="77777777" w:rsidTr="00D37AD7">
        <w:trPr>
          <w:cantSplit/>
          <w:trHeight w:val="139"/>
        </w:trPr>
        <w:tc>
          <w:tcPr>
            <w:tcW w:w="834" w:type="dxa"/>
            <w:vMerge/>
            <w:tcBorders>
              <w:left w:val="nil"/>
              <w:right w:val="nil"/>
            </w:tcBorders>
            <w:shd w:val="clear" w:color="auto" w:fill="FFFFFF"/>
            <w:vAlign w:val="center"/>
          </w:tcPr>
          <w:p w14:paraId="1B609881"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tcPr>
          <w:p w14:paraId="63C7583D"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right w:val="nil"/>
            </w:tcBorders>
            <w:shd w:val="clear" w:color="auto" w:fill="FFFFFF"/>
          </w:tcPr>
          <w:p w14:paraId="7191120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571" w:type="dxa"/>
            <w:tcBorders>
              <w:top w:val="nil"/>
              <w:left w:val="nil"/>
              <w:right w:val="nil"/>
            </w:tcBorders>
            <w:shd w:val="clear" w:color="auto" w:fill="FFFFFF"/>
          </w:tcPr>
          <w:p w14:paraId="656D3F4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1" w:type="dxa"/>
            <w:tcBorders>
              <w:top w:val="nil"/>
              <w:left w:val="nil"/>
              <w:right w:val="nil"/>
            </w:tcBorders>
            <w:shd w:val="clear" w:color="auto" w:fill="FFFFFF"/>
          </w:tcPr>
          <w:p w14:paraId="2B2265F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18,91</w:t>
            </w:r>
          </w:p>
        </w:tc>
        <w:tc>
          <w:tcPr>
            <w:tcW w:w="2213" w:type="dxa"/>
            <w:tcBorders>
              <w:top w:val="nil"/>
              <w:left w:val="nil"/>
              <w:right w:val="nil"/>
            </w:tcBorders>
            <w:shd w:val="clear" w:color="auto" w:fill="FFFFFF"/>
          </w:tcPr>
          <w:p w14:paraId="61AF356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6,976</w:t>
            </w:r>
          </w:p>
        </w:tc>
      </w:tr>
      <w:tr w:rsidR="00B71A5E" w:rsidRPr="00A96C78" w14:paraId="5AA38560" w14:textId="77777777" w:rsidTr="00D37AD7">
        <w:trPr>
          <w:cantSplit/>
          <w:trHeight w:val="241"/>
        </w:trPr>
        <w:tc>
          <w:tcPr>
            <w:tcW w:w="834" w:type="dxa"/>
            <w:vMerge w:val="restart"/>
            <w:tcBorders>
              <w:top w:val="nil"/>
              <w:left w:val="nil"/>
              <w:right w:val="nil"/>
            </w:tcBorders>
            <w:shd w:val="clear" w:color="auto" w:fill="FFFFFF"/>
            <w:vAlign w:val="center"/>
          </w:tcPr>
          <w:p w14:paraId="6E9D720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b/>
                <w:bCs/>
                <w:szCs w:val="20"/>
              </w:rPr>
              <w:t>SMAS</w:t>
            </w:r>
          </w:p>
        </w:tc>
        <w:tc>
          <w:tcPr>
            <w:tcW w:w="2994" w:type="dxa"/>
            <w:vMerge w:val="restart"/>
            <w:tcBorders>
              <w:top w:val="nil"/>
              <w:left w:val="nil"/>
              <w:right w:val="nil"/>
            </w:tcBorders>
            <w:shd w:val="clear" w:color="auto" w:fill="FFFFFF"/>
            <w:vAlign w:val="center"/>
          </w:tcPr>
          <w:p w14:paraId="292BC804" w14:textId="77777777" w:rsidR="00B71A5E" w:rsidRPr="00A96C78" w:rsidRDefault="00B71A5E" w:rsidP="00D37AD7">
            <w:pPr>
              <w:pStyle w:val="Default"/>
              <w:jc w:val="both"/>
              <w:rPr>
                <w:sz w:val="20"/>
                <w:szCs w:val="20"/>
                <w:lang w:val="en-US"/>
              </w:rPr>
            </w:pPr>
            <w:r w:rsidRPr="00A96C78">
              <w:rPr>
                <w:sz w:val="20"/>
                <w:szCs w:val="20"/>
                <w:lang w:val="en-US"/>
              </w:rPr>
              <w:t xml:space="preserve">Social Competence </w:t>
            </w:r>
          </w:p>
        </w:tc>
        <w:tc>
          <w:tcPr>
            <w:tcW w:w="1580" w:type="dxa"/>
            <w:tcBorders>
              <w:top w:val="nil"/>
              <w:left w:val="nil"/>
              <w:bottom w:val="nil"/>
              <w:right w:val="nil"/>
            </w:tcBorders>
            <w:shd w:val="clear" w:color="auto" w:fill="FFFFFF"/>
          </w:tcPr>
          <w:p w14:paraId="0FA4FCB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w:t>
            </w:r>
          </w:p>
        </w:tc>
        <w:tc>
          <w:tcPr>
            <w:tcW w:w="571" w:type="dxa"/>
            <w:tcBorders>
              <w:top w:val="nil"/>
              <w:left w:val="nil"/>
              <w:bottom w:val="nil"/>
              <w:right w:val="nil"/>
            </w:tcBorders>
            <w:shd w:val="clear" w:color="auto" w:fill="FFFFFF"/>
          </w:tcPr>
          <w:p w14:paraId="478012A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101</w:t>
            </w:r>
          </w:p>
        </w:tc>
        <w:tc>
          <w:tcPr>
            <w:tcW w:w="881" w:type="dxa"/>
            <w:tcBorders>
              <w:top w:val="nil"/>
              <w:left w:val="nil"/>
              <w:bottom w:val="nil"/>
              <w:right w:val="nil"/>
            </w:tcBorders>
            <w:shd w:val="clear" w:color="auto" w:fill="FFFFFF"/>
          </w:tcPr>
          <w:p w14:paraId="1759965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15,67</w:t>
            </w:r>
          </w:p>
        </w:tc>
        <w:tc>
          <w:tcPr>
            <w:tcW w:w="2213" w:type="dxa"/>
            <w:tcBorders>
              <w:top w:val="nil"/>
              <w:left w:val="nil"/>
              <w:bottom w:val="nil"/>
              <w:right w:val="nil"/>
            </w:tcBorders>
            <w:shd w:val="clear" w:color="auto" w:fill="FFFFFF"/>
          </w:tcPr>
          <w:p w14:paraId="62EA895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5,234</w:t>
            </w:r>
          </w:p>
        </w:tc>
      </w:tr>
      <w:tr w:rsidR="00B71A5E" w:rsidRPr="00A96C78" w14:paraId="0CB00CC0" w14:textId="77777777" w:rsidTr="00D37AD7">
        <w:trPr>
          <w:cantSplit/>
          <w:trHeight w:val="139"/>
        </w:trPr>
        <w:tc>
          <w:tcPr>
            <w:tcW w:w="834" w:type="dxa"/>
            <w:vMerge/>
            <w:tcBorders>
              <w:left w:val="nil"/>
              <w:right w:val="nil"/>
            </w:tcBorders>
            <w:shd w:val="clear" w:color="auto" w:fill="FFFFFF"/>
          </w:tcPr>
          <w:p w14:paraId="4E40AB9C"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2204638E"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1D6BF6E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w:t>
            </w:r>
          </w:p>
        </w:tc>
        <w:tc>
          <w:tcPr>
            <w:tcW w:w="571" w:type="dxa"/>
            <w:tcBorders>
              <w:top w:val="nil"/>
              <w:left w:val="nil"/>
              <w:bottom w:val="nil"/>
              <w:right w:val="nil"/>
            </w:tcBorders>
            <w:shd w:val="clear" w:color="auto" w:fill="FFFFFF"/>
          </w:tcPr>
          <w:p w14:paraId="51ECF91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w:t>
            </w:r>
          </w:p>
        </w:tc>
        <w:tc>
          <w:tcPr>
            <w:tcW w:w="881" w:type="dxa"/>
            <w:tcBorders>
              <w:top w:val="nil"/>
              <w:left w:val="nil"/>
              <w:bottom w:val="nil"/>
              <w:right w:val="nil"/>
            </w:tcBorders>
            <w:shd w:val="clear" w:color="auto" w:fill="FFFFFF"/>
          </w:tcPr>
          <w:p w14:paraId="0B1C4E5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17,04</w:t>
            </w:r>
          </w:p>
        </w:tc>
        <w:tc>
          <w:tcPr>
            <w:tcW w:w="2213" w:type="dxa"/>
            <w:tcBorders>
              <w:top w:val="nil"/>
              <w:left w:val="nil"/>
              <w:bottom w:val="nil"/>
              <w:right w:val="nil"/>
            </w:tcBorders>
            <w:shd w:val="clear" w:color="auto" w:fill="FFFFFF"/>
          </w:tcPr>
          <w:p w14:paraId="57F5D31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5,594</w:t>
            </w:r>
          </w:p>
        </w:tc>
      </w:tr>
      <w:tr w:rsidR="00B71A5E" w:rsidRPr="00A96C78" w14:paraId="05BDE1B9" w14:textId="77777777" w:rsidTr="00D37AD7">
        <w:trPr>
          <w:cantSplit/>
          <w:trHeight w:val="139"/>
        </w:trPr>
        <w:tc>
          <w:tcPr>
            <w:tcW w:w="834" w:type="dxa"/>
            <w:vMerge/>
            <w:tcBorders>
              <w:left w:val="nil"/>
              <w:right w:val="nil"/>
            </w:tcBorders>
            <w:shd w:val="clear" w:color="auto" w:fill="FFFFFF"/>
          </w:tcPr>
          <w:p w14:paraId="58E5CABC"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029F75DA"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3A78E0B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 xml:space="preserve">7 </w:t>
            </w:r>
          </w:p>
        </w:tc>
        <w:tc>
          <w:tcPr>
            <w:tcW w:w="571" w:type="dxa"/>
            <w:tcBorders>
              <w:top w:val="nil"/>
              <w:left w:val="nil"/>
              <w:bottom w:val="nil"/>
              <w:right w:val="nil"/>
            </w:tcBorders>
            <w:shd w:val="clear" w:color="auto" w:fill="FFFFFF"/>
          </w:tcPr>
          <w:p w14:paraId="4A51D95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77</w:t>
            </w:r>
          </w:p>
        </w:tc>
        <w:tc>
          <w:tcPr>
            <w:tcW w:w="881" w:type="dxa"/>
            <w:tcBorders>
              <w:top w:val="nil"/>
              <w:left w:val="nil"/>
              <w:bottom w:val="nil"/>
              <w:right w:val="nil"/>
            </w:tcBorders>
            <w:shd w:val="clear" w:color="auto" w:fill="FFFFFF"/>
          </w:tcPr>
          <w:p w14:paraId="410C086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16,28</w:t>
            </w:r>
          </w:p>
        </w:tc>
        <w:tc>
          <w:tcPr>
            <w:tcW w:w="2213" w:type="dxa"/>
            <w:tcBorders>
              <w:top w:val="nil"/>
              <w:left w:val="nil"/>
              <w:bottom w:val="nil"/>
              <w:right w:val="nil"/>
            </w:tcBorders>
            <w:shd w:val="clear" w:color="auto" w:fill="FFFFFF"/>
          </w:tcPr>
          <w:p w14:paraId="05AAD51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5,103</w:t>
            </w:r>
          </w:p>
        </w:tc>
      </w:tr>
      <w:tr w:rsidR="00B71A5E" w:rsidRPr="00A96C78" w14:paraId="7FDE5399" w14:textId="77777777" w:rsidTr="00D37AD7">
        <w:trPr>
          <w:cantSplit/>
          <w:trHeight w:val="139"/>
        </w:trPr>
        <w:tc>
          <w:tcPr>
            <w:tcW w:w="834" w:type="dxa"/>
            <w:vMerge/>
            <w:tcBorders>
              <w:left w:val="nil"/>
              <w:right w:val="nil"/>
            </w:tcBorders>
            <w:shd w:val="clear" w:color="auto" w:fill="FFFFFF"/>
          </w:tcPr>
          <w:p w14:paraId="60892E2D"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09BD687D"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425E4BB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w:t>
            </w:r>
          </w:p>
        </w:tc>
        <w:tc>
          <w:tcPr>
            <w:tcW w:w="571" w:type="dxa"/>
            <w:tcBorders>
              <w:top w:val="nil"/>
              <w:left w:val="nil"/>
              <w:bottom w:val="nil"/>
              <w:right w:val="nil"/>
            </w:tcBorders>
            <w:shd w:val="clear" w:color="auto" w:fill="FFFFFF"/>
          </w:tcPr>
          <w:p w14:paraId="368B902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84</w:t>
            </w:r>
          </w:p>
        </w:tc>
        <w:tc>
          <w:tcPr>
            <w:tcW w:w="881" w:type="dxa"/>
            <w:tcBorders>
              <w:top w:val="nil"/>
              <w:left w:val="nil"/>
              <w:bottom w:val="nil"/>
              <w:right w:val="nil"/>
            </w:tcBorders>
            <w:shd w:val="clear" w:color="auto" w:fill="FFFFFF"/>
          </w:tcPr>
          <w:p w14:paraId="232739B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15,97</w:t>
            </w:r>
          </w:p>
        </w:tc>
        <w:tc>
          <w:tcPr>
            <w:tcW w:w="2213" w:type="dxa"/>
            <w:tcBorders>
              <w:top w:val="nil"/>
              <w:left w:val="nil"/>
              <w:bottom w:val="nil"/>
              <w:right w:val="nil"/>
            </w:tcBorders>
            <w:shd w:val="clear" w:color="auto" w:fill="FFFFFF"/>
          </w:tcPr>
          <w:p w14:paraId="32DDBE6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5,669</w:t>
            </w:r>
          </w:p>
        </w:tc>
      </w:tr>
      <w:tr w:rsidR="00B71A5E" w:rsidRPr="00A96C78" w14:paraId="262F395D" w14:textId="77777777" w:rsidTr="00D37AD7">
        <w:trPr>
          <w:cantSplit/>
          <w:trHeight w:val="139"/>
        </w:trPr>
        <w:tc>
          <w:tcPr>
            <w:tcW w:w="834" w:type="dxa"/>
            <w:vMerge/>
            <w:tcBorders>
              <w:left w:val="nil"/>
              <w:right w:val="nil"/>
            </w:tcBorders>
            <w:shd w:val="clear" w:color="auto" w:fill="FFFFFF"/>
          </w:tcPr>
          <w:p w14:paraId="0F3A2127"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44167F5A"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right w:val="nil"/>
            </w:tcBorders>
            <w:shd w:val="clear" w:color="auto" w:fill="FFFFFF"/>
          </w:tcPr>
          <w:p w14:paraId="2E2083A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571" w:type="dxa"/>
            <w:tcBorders>
              <w:top w:val="nil"/>
              <w:left w:val="nil"/>
              <w:right w:val="nil"/>
            </w:tcBorders>
            <w:shd w:val="clear" w:color="auto" w:fill="FFFFFF"/>
          </w:tcPr>
          <w:p w14:paraId="30675CF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1" w:type="dxa"/>
            <w:tcBorders>
              <w:top w:val="nil"/>
              <w:left w:val="nil"/>
              <w:right w:val="nil"/>
            </w:tcBorders>
            <w:shd w:val="clear" w:color="auto" w:fill="FFFFFF"/>
          </w:tcPr>
          <w:p w14:paraId="0866F5A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16,16</w:t>
            </w:r>
          </w:p>
        </w:tc>
        <w:tc>
          <w:tcPr>
            <w:tcW w:w="2213" w:type="dxa"/>
            <w:tcBorders>
              <w:top w:val="nil"/>
              <w:left w:val="nil"/>
              <w:right w:val="nil"/>
            </w:tcBorders>
            <w:shd w:val="clear" w:color="auto" w:fill="FFFFFF"/>
          </w:tcPr>
          <w:p w14:paraId="70EBEEA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5,389</w:t>
            </w:r>
          </w:p>
        </w:tc>
      </w:tr>
      <w:tr w:rsidR="00B71A5E" w:rsidRPr="00A96C78" w14:paraId="1F1DD008" w14:textId="77777777" w:rsidTr="00D37AD7">
        <w:trPr>
          <w:cantSplit/>
          <w:trHeight w:val="241"/>
        </w:trPr>
        <w:tc>
          <w:tcPr>
            <w:tcW w:w="834" w:type="dxa"/>
            <w:vMerge/>
            <w:tcBorders>
              <w:left w:val="nil"/>
              <w:right w:val="nil"/>
            </w:tcBorders>
            <w:shd w:val="clear" w:color="auto" w:fill="FFFFFF"/>
          </w:tcPr>
          <w:p w14:paraId="7CB85D5A" w14:textId="77777777" w:rsidR="00B71A5E" w:rsidRPr="00A96C78" w:rsidRDefault="00B71A5E" w:rsidP="00D37AD7">
            <w:pPr>
              <w:autoSpaceDE w:val="0"/>
              <w:autoSpaceDN w:val="0"/>
              <w:adjustRightInd w:val="0"/>
              <w:ind w:left="60" w:right="60"/>
              <w:rPr>
                <w:rFonts w:cs="Times New Roman"/>
                <w:color w:val="000000"/>
                <w:szCs w:val="20"/>
              </w:rPr>
            </w:pPr>
          </w:p>
        </w:tc>
        <w:tc>
          <w:tcPr>
            <w:tcW w:w="2994" w:type="dxa"/>
            <w:vMerge w:val="restart"/>
            <w:tcBorders>
              <w:top w:val="nil"/>
              <w:left w:val="nil"/>
              <w:right w:val="nil"/>
            </w:tcBorders>
            <w:shd w:val="clear" w:color="auto" w:fill="FFFFFF"/>
            <w:vAlign w:val="center"/>
          </w:tcPr>
          <w:p w14:paraId="47E24B38" w14:textId="77777777" w:rsidR="00B71A5E" w:rsidRPr="00A96C78" w:rsidRDefault="00B71A5E" w:rsidP="00D37AD7">
            <w:pPr>
              <w:pStyle w:val="Default"/>
              <w:jc w:val="both"/>
              <w:rPr>
                <w:sz w:val="20"/>
                <w:szCs w:val="20"/>
                <w:lang w:val="en-US"/>
              </w:rPr>
            </w:pPr>
            <w:r w:rsidRPr="00A96C78">
              <w:rPr>
                <w:sz w:val="20"/>
                <w:szCs w:val="20"/>
                <w:lang w:val="en-US"/>
              </w:rPr>
              <w:t xml:space="preserve">Need to Share </w:t>
            </w:r>
          </w:p>
        </w:tc>
        <w:tc>
          <w:tcPr>
            <w:tcW w:w="1580" w:type="dxa"/>
            <w:tcBorders>
              <w:top w:val="nil"/>
              <w:left w:val="nil"/>
              <w:bottom w:val="nil"/>
              <w:right w:val="nil"/>
            </w:tcBorders>
            <w:shd w:val="clear" w:color="auto" w:fill="FFFFFF"/>
          </w:tcPr>
          <w:p w14:paraId="4F6C713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w:t>
            </w:r>
          </w:p>
        </w:tc>
        <w:tc>
          <w:tcPr>
            <w:tcW w:w="571" w:type="dxa"/>
            <w:tcBorders>
              <w:top w:val="nil"/>
              <w:left w:val="nil"/>
              <w:bottom w:val="nil"/>
              <w:right w:val="nil"/>
            </w:tcBorders>
            <w:shd w:val="clear" w:color="auto" w:fill="FFFFFF"/>
          </w:tcPr>
          <w:p w14:paraId="0E3F5A7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101</w:t>
            </w:r>
          </w:p>
        </w:tc>
        <w:tc>
          <w:tcPr>
            <w:tcW w:w="881" w:type="dxa"/>
            <w:tcBorders>
              <w:top w:val="nil"/>
              <w:left w:val="nil"/>
              <w:bottom w:val="nil"/>
              <w:right w:val="nil"/>
            </w:tcBorders>
            <w:shd w:val="clear" w:color="auto" w:fill="FFFFFF"/>
          </w:tcPr>
          <w:p w14:paraId="2F7D5B4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24,04</w:t>
            </w:r>
          </w:p>
        </w:tc>
        <w:tc>
          <w:tcPr>
            <w:tcW w:w="2213" w:type="dxa"/>
            <w:tcBorders>
              <w:top w:val="nil"/>
              <w:left w:val="nil"/>
              <w:bottom w:val="nil"/>
              <w:right w:val="nil"/>
            </w:tcBorders>
            <w:shd w:val="clear" w:color="auto" w:fill="FFFFFF"/>
          </w:tcPr>
          <w:p w14:paraId="7723451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6,763</w:t>
            </w:r>
          </w:p>
        </w:tc>
      </w:tr>
      <w:tr w:rsidR="00B71A5E" w:rsidRPr="00A96C78" w14:paraId="74E86588" w14:textId="77777777" w:rsidTr="00D37AD7">
        <w:trPr>
          <w:cantSplit/>
          <w:trHeight w:val="139"/>
        </w:trPr>
        <w:tc>
          <w:tcPr>
            <w:tcW w:w="834" w:type="dxa"/>
            <w:vMerge/>
            <w:tcBorders>
              <w:left w:val="nil"/>
              <w:right w:val="nil"/>
            </w:tcBorders>
            <w:shd w:val="clear" w:color="auto" w:fill="FFFFFF"/>
          </w:tcPr>
          <w:p w14:paraId="55C28C8F"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239738FF"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7B72497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w:t>
            </w:r>
          </w:p>
        </w:tc>
        <w:tc>
          <w:tcPr>
            <w:tcW w:w="571" w:type="dxa"/>
            <w:tcBorders>
              <w:top w:val="nil"/>
              <w:left w:val="nil"/>
              <w:bottom w:val="nil"/>
              <w:right w:val="nil"/>
            </w:tcBorders>
            <w:shd w:val="clear" w:color="auto" w:fill="FFFFFF"/>
          </w:tcPr>
          <w:p w14:paraId="6A78D78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w:t>
            </w:r>
          </w:p>
        </w:tc>
        <w:tc>
          <w:tcPr>
            <w:tcW w:w="881" w:type="dxa"/>
            <w:tcBorders>
              <w:top w:val="nil"/>
              <w:left w:val="nil"/>
              <w:bottom w:val="nil"/>
              <w:right w:val="nil"/>
            </w:tcBorders>
            <w:shd w:val="clear" w:color="auto" w:fill="FFFFFF"/>
          </w:tcPr>
          <w:p w14:paraId="38F167E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25,49</w:t>
            </w:r>
          </w:p>
        </w:tc>
        <w:tc>
          <w:tcPr>
            <w:tcW w:w="2213" w:type="dxa"/>
            <w:tcBorders>
              <w:top w:val="nil"/>
              <w:left w:val="nil"/>
              <w:bottom w:val="nil"/>
              <w:right w:val="nil"/>
            </w:tcBorders>
            <w:shd w:val="clear" w:color="auto" w:fill="FFFFFF"/>
          </w:tcPr>
          <w:p w14:paraId="202CE20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6,680</w:t>
            </w:r>
          </w:p>
        </w:tc>
      </w:tr>
      <w:tr w:rsidR="00B71A5E" w:rsidRPr="00A96C78" w14:paraId="40C059A2" w14:textId="77777777" w:rsidTr="00D37AD7">
        <w:trPr>
          <w:cantSplit/>
          <w:trHeight w:val="139"/>
        </w:trPr>
        <w:tc>
          <w:tcPr>
            <w:tcW w:w="834" w:type="dxa"/>
            <w:vMerge/>
            <w:tcBorders>
              <w:left w:val="nil"/>
              <w:right w:val="nil"/>
            </w:tcBorders>
            <w:shd w:val="clear" w:color="auto" w:fill="FFFFFF"/>
          </w:tcPr>
          <w:p w14:paraId="128C12B0"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22B59C37"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2C36BF4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 xml:space="preserve">7 </w:t>
            </w:r>
          </w:p>
        </w:tc>
        <w:tc>
          <w:tcPr>
            <w:tcW w:w="571" w:type="dxa"/>
            <w:tcBorders>
              <w:top w:val="nil"/>
              <w:left w:val="nil"/>
              <w:bottom w:val="nil"/>
              <w:right w:val="nil"/>
            </w:tcBorders>
            <w:shd w:val="clear" w:color="auto" w:fill="FFFFFF"/>
          </w:tcPr>
          <w:p w14:paraId="4B53C8D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77</w:t>
            </w:r>
          </w:p>
        </w:tc>
        <w:tc>
          <w:tcPr>
            <w:tcW w:w="881" w:type="dxa"/>
            <w:tcBorders>
              <w:top w:val="nil"/>
              <w:left w:val="nil"/>
              <w:bottom w:val="nil"/>
              <w:right w:val="nil"/>
            </w:tcBorders>
            <w:shd w:val="clear" w:color="auto" w:fill="FFFFFF"/>
          </w:tcPr>
          <w:p w14:paraId="684D1B6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25,53</w:t>
            </w:r>
          </w:p>
        </w:tc>
        <w:tc>
          <w:tcPr>
            <w:tcW w:w="2213" w:type="dxa"/>
            <w:tcBorders>
              <w:top w:val="nil"/>
              <w:left w:val="nil"/>
              <w:bottom w:val="nil"/>
              <w:right w:val="nil"/>
            </w:tcBorders>
            <w:shd w:val="clear" w:color="auto" w:fill="FFFFFF"/>
          </w:tcPr>
          <w:p w14:paraId="7122025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6,284</w:t>
            </w:r>
          </w:p>
        </w:tc>
      </w:tr>
      <w:tr w:rsidR="00B71A5E" w:rsidRPr="00A96C78" w14:paraId="311276A9" w14:textId="77777777" w:rsidTr="00D37AD7">
        <w:trPr>
          <w:cantSplit/>
          <w:trHeight w:val="139"/>
        </w:trPr>
        <w:tc>
          <w:tcPr>
            <w:tcW w:w="834" w:type="dxa"/>
            <w:vMerge/>
            <w:tcBorders>
              <w:left w:val="nil"/>
              <w:right w:val="nil"/>
            </w:tcBorders>
            <w:shd w:val="clear" w:color="auto" w:fill="FFFFFF"/>
          </w:tcPr>
          <w:p w14:paraId="2E3B8547"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3C74BE13"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65ACAB1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w:t>
            </w:r>
          </w:p>
        </w:tc>
        <w:tc>
          <w:tcPr>
            <w:tcW w:w="571" w:type="dxa"/>
            <w:tcBorders>
              <w:top w:val="nil"/>
              <w:left w:val="nil"/>
              <w:bottom w:val="nil"/>
              <w:right w:val="nil"/>
            </w:tcBorders>
            <w:shd w:val="clear" w:color="auto" w:fill="FFFFFF"/>
          </w:tcPr>
          <w:p w14:paraId="2C2CFA3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84</w:t>
            </w:r>
          </w:p>
        </w:tc>
        <w:tc>
          <w:tcPr>
            <w:tcW w:w="881" w:type="dxa"/>
            <w:tcBorders>
              <w:top w:val="nil"/>
              <w:left w:val="nil"/>
              <w:bottom w:val="nil"/>
              <w:right w:val="nil"/>
            </w:tcBorders>
            <w:shd w:val="clear" w:color="auto" w:fill="FFFFFF"/>
          </w:tcPr>
          <w:p w14:paraId="548897F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25,34</w:t>
            </w:r>
          </w:p>
        </w:tc>
        <w:tc>
          <w:tcPr>
            <w:tcW w:w="2213" w:type="dxa"/>
            <w:tcBorders>
              <w:top w:val="nil"/>
              <w:left w:val="nil"/>
              <w:bottom w:val="nil"/>
              <w:right w:val="nil"/>
            </w:tcBorders>
            <w:shd w:val="clear" w:color="auto" w:fill="FFFFFF"/>
          </w:tcPr>
          <w:p w14:paraId="173A426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6,756</w:t>
            </w:r>
          </w:p>
        </w:tc>
      </w:tr>
      <w:tr w:rsidR="00B71A5E" w:rsidRPr="00A96C78" w14:paraId="4878DAF6" w14:textId="77777777" w:rsidTr="00D37AD7">
        <w:trPr>
          <w:cantSplit/>
          <w:trHeight w:val="139"/>
        </w:trPr>
        <w:tc>
          <w:tcPr>
            <w:tcW w:w="834" w:type="dxa"/>
            <w:vMerge/>
            <w:tcBorders>
              <w:left w:val="nil"/>
              <w:right w:val="nil"/>
            </w:tcBorders>
            <w:shd w:val="clear" w:color="auto" w:fill="FFFFFF"/>
          </w:tcPr>
          <w:p w14:paraId="2C5EF3EF"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51C0D6B0"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right w:val="nil"/>
            </w:tcBorders>
            <w:shd w:val="clear" w:color="auto" w:fill="FFFFFF"/>
          </w:tcPr>
          <w:p w14:paraId="6DF906F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571" w:type="dxa"/>
            <w:tcBorders>
              <w:top w:val="nil"/>
              <w:left w:val="nil"/>
              <w:right w:val="nil"/>
            </w:tcBorders>
            <w:shd w:val="clear" w:color="auto" w:fill="FFFFFF"/>
          </w:tcPr>
          <w:p w14:paraId="058DE4B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1" w:type="dxa"/>
            <w:tcBorders>
              <w:top w:val="nil"/>
              <w:left w:val="nil"/>
              <w:right w:val="nil"/>
            </w:tcBorders>
            <w:shd w:val="clear" w:color="auto" w:fill="FFFFFF"/>
          </w:tcPr>
          <w:p w14:paraId="2F8BFB0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25,01</w:t>
            </w:r>
          </w:p>
        </w:tc>
        <w:tc>
          <w:tcPr>
            <w:tcW w:w="2213" w:type="dxa"/>
            <w:tcBorders>
              <w:top w:val="nil"/>
              <w:left w:val="nil"/>
              <w:right w:val="nil"/>
            </w:tcBorders>
            <w:shd w:val="clear" w:color="auto" w:fill="FFFFFF"/>
          </w:tcPr>
          <w:p w14:paraId="2829038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6,636</w:t>
            </w:r>
          </w:p>
        </w:tc>
      </w:tr>
      <w:tr w:rsidR="00B71A5E" w:rsidRPr="00A96C78" w14:paraId="2949FFFF" w14:textId="77777777" w:rsidTr="00D37AD7">
        <w:trPr>
          <w:cantSplit/>
          <w:trHeight w:val="241"/>
        </w:trPr>
        <w:tc>
          <w:tcPr>
            <w:tcW w:w="834" w:type="dxa"/>
            <w:vMerge/>
            <w:tcBorders>
              <w:left w:val="nil"/>
              <w:right w:val="nil"/>
            </w:tcBorders>
            <w:shd w:val="clear" w:color="auto" w:fill="FFFFFF"/>
          </w:tcPr>
          <w:p w14:paraId="5F74DA72" w14:textId="77777777" w:rsidR="00B71A5E" w:rsidRPr="00A96C78" w:rsidRDefault="00B71A5E" w:rsidP="00D37AD7">
            <w:pPr>
              <w:autoSpaceDE w:val="0"/>
              <w:autoSpaceDN w:val="0"/>
              <w:adjustRightInd w:val="0"/>
              <w:ind w:left="60" w:right="60"/>
              <w:rPr>
                <w:rFonts w:cs="Times New Roman"/>
                <w:color w:val="000000"/>
                <w:szCs w:val="20"/>
              </w:rPr>
            </w:pPr>
          </w:p>
        </w:tc>
        <w:tc>
          <w:tcPr>
            <w:tcW w:w="2994" w:type="dxa"/>
            <w:vMerge w:val="restart"/>
            <w:tcBorders>
              <w:top w:val="nil"/>
              <w:left w:val="nil"/>
              <w:right w:val="nil"/>
            </w:tcBorders>
            <w:shd w:val="clear" w:color="auto" w:fill="FFFFFF"/>
            <w:vAlign w:val="center"/>
          </w:tcPr>
          <w:p w14:paraId="20ED2168" w14:textId="77777777" w:rsidR="00B71A5E" w:rsidRPr="00A96C78" w:rsidRDefault="00B71A5E" w:rsidP="00D37AD7">
            <w:pPr>
              <w:pStyle w:val="Default"/>
              <w:jc w:val="both"/>
              <w:rPr>
                <w:sz w:val="20"/>
                <w:szCs w:val="20"/>
                <w:lang w:val="en-US"/>
              </w:rPr>
            </w:pPr>
            <w:r w:rsidRPr="00A96C78">
              <w:rPr>
                <w:sz w:val="20"/>
                <w:szCs w:val="20"/>
                <w:lang w:val="en-US"/>
              </w:rPr>
              <w:t xml:space="preserve">Relationship with Teachers </w:t>
            </w:r>
          </w:p>
        </w:tc>
        <w:tc>
          <w:tcPr>
            <w:tcW w:w="1580" w:type="dxa"/>
            <w:tcBorders>
              <w:top w:val="nil"/>
              <w:left w:val="nil"/>
              <w:bottom w:val="nil"/>
              <w:right w:val="nil"/>
            </w:tcBorders>
            <w:shd w:val="clear" w:color="auto" w:fill="FFFFFF"/>
          </w:tcPr>
          <w:p w14:paraId="44274C0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w:t>
            </w:r>
          </w:p>
        </w:tc>
        <w:tc>
          <w:tcPr>
            <w:tcW w:w="571" w:type="dxa"/>
            <w:tcBorders>
              <w:top w:val="nil"/>
              <w:left w:val="nil"/>
              <w:bottom w:val="nil"/>
              <w:right w:val="nil"/>
            </w:tcBorders>
            <w:shd w:val="clear" w:color="auto" w:fill="FFFFFF"/>
          </w:tcPr>
          <w:p w14:paraId="329C79B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101</w:t>
            </w:r>
          </w:p>
        </w:tc>
        <w:tc>
          <w:tcPr>
            <w:tcW w:w="881" w:type="dxa"/>
            <w:tcBorders>
              <w:top w:val="nil"/>
              <w:left w:val="nil"/>
              <w:bottom w:val="nil"/>
              <w:right w:val="nil"/>
            </w:tcBorders>
            <w:shd w:val="clear" w:color="auto" w:fill="FFFFFF"/>
          </w:tcPr>
          <w:p w14:paraId="37F54A4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9,04</w:t>
            </w:r>
          </w:p>
        </w:tc>
        <w:tc>
          <w:tcPr>
            <w:tcW w:w="2213" w:type="dxa"/>
            <w:tcBorders>
              <w:top w:val="nil"/>
              <w:left w:val="nil"/>
              <w:bottom w:val="nil"/>
              <w:right w:val="nil"/>
            </w:tcBorders>
            <w:shd w:val="clear" w:color="auto" w:fill="FFFFFF"/>
          </w:tcPr>
          <w:p w14:paraId="582F4A8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3,806</w:t>
            </w:r>
          </w:p>
        </w:tc>
      </w:tr>
      <w:tr w:rsidR="00B71A5E" w:rsidRPr="00A96C78" w14:paraId="63837678" w14:textId="77777777" w:rsidTr="00D37AD7">
        <w:trPr>
          <w:cantSplit/>
          <w:trHeight w:val="139"/>
        </w:trPr>
        <w:tc>
          <w:tcPr>
            <w:tcW w:w="834" w:type="dxa"/>
            <w:vMerge/>
            <w:tcBorders>
              <w:left w:val="nil"/>
              <w:right w:val="nil"/>
            </w:tcBorders>
            <w:shd w:val="clear" w:color="auto" w:fill="FFFFFF"/>
          </w:tcPr>
          <w:p w14:paraId="16EE97E8"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5A465095"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568E51E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w:t>
            </w:r>
          </w:p>
        </w:tc>
        <w:tc>
          <w:tcPr>
            <w:tcW w:w="571" w:type="dxa"/>
            <w:tcBorders>
              <w:top w:val="nil"/>
              <w:left w:val="nil"/>
              <w:bottom w:val="nil"/>
              <w:right w:val="nil"/>
            </w:tcBorders>
            <w:shd w:val="clear" w:color="auto" w:fill="FFFFFF"/>
          </w:tcPr>
          <w:p w14:paraId="2CE8C25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w:t>
            </w:r>
          </w:p>
        </w:tc>
        <w:tc>
          <w:tcPr>
            <w:tcW w:w="881" w:type="dxa"/>
            <w:tcBorders>
              <w:top w:val="nil"/>
              <w:left w:val="nil"/>
              <w:bottom w:val="nil"/>
              <w:right w:val="nil"/>
            </w:tcBorders>
            <w:shd w:val="clear" w:color="auto" w:fill="FFFFFF"/>
          </w:tcPr>
          <w:p w14:paraId="7875538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8,83</w:t>
            </w:r>
          </w:p>
        </w:tc>
        <w:tc>
          <w:tcPr>
            <w:tcW w:w="2213" w:type="dxa"/>
            <w:tcBorders>
              <w:top w:val="nil"/>
              <w:left w:val="nil"/>
              <w:bottom w:val="nil"/>
              <w:right w:val="nil"/>
            </w:tcBorders>
            <w:shd w:val="clear" w:color="auto" w:fill="FFFFFF"/>
          </w:tcPr>
          <w:p w14:paraId="4811876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2,966</w:t>
            </w:r>
          </w:p>
        </w:tc>
      </w:tr>
      <w:tr w:rsidR="00B71A5E" w:rsidRPr="00A96C78" w14:paraId="278C0870" w14:textId="77777777" w:rsidTr="00D37AD7">
        <w:trPr>
          <w:cantSplit/>
          <w:trHeight w:val="139"/>
        </w:trPr>
        <w:tc>
          <w:tcPr>
            <w:tcW w:w="834" w:type="dxa"/>
            <w:vMerge/>
            <w:tcBorders>
              <w:left w:val="nil"/>
              <w:right w:val="nil"/>
            </w:tcBorders>
            <w:shd w:val="clear" w:color="auto" w:fill="FFFFFF"/>
          </w:tcPr>
          <w:p w14:paraId="4564B874"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44051255"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119D18B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 xml:space="preserve">7 </w:t>
            </w:r>
          </w:p>
        </w:tc>
        <w:tc>
          <w:tcPr>
            <w:tcW w:w="571" w:type="dxa"/>
            <w:tcBorders>
              <w:top w:val="nil"/>
              <w:left w:val="nil"/>
              <w:bottom w:val="nil"/>
              <w:right w:val="nil"/>
            </w:tcBorders>
            <w:shd w:val="clear" w:color="auto" w:fill="FFFFFF"/>
          </w:tcPr>
          <w:p w14:paraId="52C9725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77</w:t>
            </w:r>
          </w:p>
        </w:tc>
        <w:tc>
          <w:tcPr>
            <w:tcW w:w="881" w:type="dxa"/>
            <w:tcBorders>
              <w:top w:val="nil"/>
              <w:left w:val="nil"/>
              <w:bottom w:val="nil"/>
              <w:right w:val="nil"/>
            </w:tcBorders>
            <w:shd w:val="clear" w:color="auto" w:fill="FFFFFF"/>
          </w:tcPr>
          <w:p w14:paraId="1534D30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9,00</w:t>
            </w:r>
          </w:p>
        </w:tc>
        <w:tc>
          <w:tcPr>
            <w:tcW w:w="2213" w:type="dxa"/>
            <w:tcBorders>
              <w:top w:val="nil"/>
              <w:left w:val="nil"/>
              <w:bottom w:val="nil"/>
              <w:right w:val="nil"/>
            </w:tcBorders>
            <w:shd w:val="clear" w:color="auto" w:fill="FFFFFF"/>
          </w:tcPr>
          <w:p w14:paraId="2691198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3,099</w:t>
            </w:r>
          </w:p>
        </w:tc>
      </w:tr>
      <w:tr w:rsidR="00B71A5E" w:rsidRPr="00A96C78" w14:paraId="21E6F900" w14:textId="77777777" w:rsidTr="00D37AD7">
        <w:trPr>
          <w:cantSplit/>
          <w:trHeight w:val="139"/>
        </w:trPr>
        <w:tc>
          <w:tcPr>
            <w:tcW w:w="834" w:type="dxa"/>
            <w:vMerge/>
            <w:tcBorders>
              <w:left w:val="nil"/>
              <w:right w:val="nil"/>
            </w:tcBorders>
            <w:shd w:val="clear" w:color="auto" w:fill="FFFFFF"/>
          </w:tcPr>
          <w:p w14:paraId="422C685C"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3CAC69B0"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3D5F5DB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w:t>
            </w:r>
          </w:p>
        </w:tc>
        <w:tc>
          <w:tcPr>
            <w:tcW w:w="571" w:type="dxa"/>
            <w:tcBorders>
              <w:top w:val="nil"/>
              <w:left w:val="nil"/>
              <w:bottom w:val="nil"/>
              <w:right w:val="nil"/>
            </w:tcBorders>
            <w:shd w:val="clear" w:color="auto" w:fill="FFFFFF"/>
          </w:tcPr>
          <w:p w14:paraId="0E9B8BC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84</w:t>
            </w:r>
          </w:p>
        </w:tc>
        <w:tc>
          <w:tcPr>
            <w:tcW w:w="881" w:type="dxa"/>
            <w:tcBorders>
              <w:top w:val="nil"/>
              <w:left w:val="nil"/>
              <w:bottom w:val="nil"/>
              <w:right w:val="nil"/>
            </w:tcBorders>
            <w:shd w:val="clear" w:color="auto" w:fill="FFFFFF"/>
          </w:tcPr>
          <w:p w14:paraId="004E17A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7,94</w:t>
            </w:r>
          </w:p>
        </w:tc>
        <w:tc>
          <w:tcPr>
            <w:tcW w:w="2213" w:type="dxa"/>
            <w:tcBorders>
              <w:top w:val="nil"/>
              <w:left w:val="nil"/>
              <w:bottom w:val="nil"/>
              <w:right w:val="nil"/>
            </w:tcBorders>
            <w:shd w:val="clear" w:color="auto" w:fill="FFFFFF"/>
          </w:tcPr>
          <w:p w14:paraId="4EEE2AA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3,370</w:t>
            </w:r>
          </w:p>
        </w:tc>
      </w:tr>
      <w:tr w:rsidR="00B71A5E" w:rsidRPr="00A96C78" w14:paraId="68300653" w14:textId="77777777" w:rsidTr="00D37AD7">
        <w:trPr>
          <w:cantSplit/>
          <w:trHeight w:val="139"/>
        </w:trPr>
        <w:tc>
          <w:tcPr>
            <w:tcW w:w="834" w:type="dxa"/>
            <w:vMerge/>
            <w:tcBorders>
              <w:left w:val="nil"/>
              <w:right w:val="nil"/>
            </w:tcBorders>
            <w:shd w:val="clear" w:color="auto" w:fill="FFFFFF"/>
          </w:tcPr>
          <w:p w14:paraId="34EB3CEF"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3F8D5EB0"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right w:val="nil"/>
            </w:tcBorders>
            <w:shd w:val="clear" w:color="auto" w:fill="FFFFFF"/>
          </w:tcPr>
          <w:p w14:paraId="2D7652D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571" w:type="dxa"/>
            <w:tcBorders>
              <w:top w:val="nil"/>
              <w:left w:val="nil"/>
              <w:right w:val="nil"/>
            </w:tcBorders>
            <w:shd w:val="clear" w:color="auto" w:fill="FFFFFF"/>
          </w:tcPr>
          <w:p w14:paraId="2F53DD5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1" w:type="dxa"/>
            <w:tcBorders>
              <w:top w:val="nil"/>
              <w:left w:val="nil"/>
              <w:right w:val="nil"/>
            </w:tcBorders>
            <w:shd w:val="clear" w:color="auto" w:fill="FFFFFF"/>
          </w:tcPr>
          <w:p w14:paraId="3F5F1C0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8,70</w:t>
            </w:r>
          </w:p>
        </w:tc>
        <w:tc>
          <w:tcPr>
            <w:tcW w:w="2213" w:type="dxa"/>
            <w:tcBorders>
              <w:top w:val="nil"/>
              <w:left w:val="nil"/>
              <w:right w:val="nil"/>
            </w:tcBorders>
            <w:shd w:val="clear" w:color="auto" w:fill="FFFFFF"/>
          </w:tcPr>
          <w:p w14:paraId="3EC35F6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3,393</w:t>
            </w:r>
          </w:p>
        </w:tc>
      </w:tr>
      <w:tr w:rsidR="00B71A5E" w:rsidRPr="00A96C78" w14:paraId="18A51C6E" w14:textId="77777777" w:rsidTr="00D37AD7">
        <w:trPr>
          <w:cantSplit/>
          <w:trHeight w:val="241"/>
        </w:trPr>
        <w:tc>
          <w:tcPr>
            <w:tcW w:w="834" w:type="dxa"/>
            <w:vMerge/>
            <w:tcBorders>
              <w:left w:val="nil"/>
              <w:right w:val="nil"/>
            </w:tcBorders>
            <w:shd w:val="clear" w:color="auto" w:fill="FFFFFF"/>
          </w:tcPr>
          <w:p w14:paraId="156F8D6C" w14:textId="77777777" w:rsidR="00B71A5E" w:rsidRPr="00A96C78" w:rsidRDefault="00B71A5E" w:rsidP="00D37AD7">
            <w:pPr>
              <w:autoSpaceDE w:val="0"/>
              <w:autoSpaceDN w:val="0"/>
              <w:adjustRightInd w:val="0"/>
              <w:ind w:left="60" w:right="60"/>
              <w:rPr>
                <w:rFonts w:cs="Times New Roman"/>
                <w:color w:val="000000"/>
                <w:szCs w:val="20"/>
              </w:rPr>
            </w:pPr>
          </w:p>
        </w:tc>
        <w:tc>
          <w:tcPr>
            <w:tcW w:w="2994" w:type="dxa"/>
            <w:vMerge w:val="restart"/>
            <w:tcBorders>
              <w:top w:val="nil"/>
              <w:left w:val="nil"/>
              <w:right w:val="nil"/>
            </w:tcBorders>
            <w:shd w:val="clear" w:color="auto" w:fill="FFFFFF"/>
            <w:vAlign w:val="center"/>
          </w:tcPr>
          <w:p w14:paraId="739137F5" w14:textId="77777777" w:rsidR="00B71A5E" w:rsidRPr="00A96C78" w:rsidRDefault="00B71A5E" w:rsidP="00D37AD7">
            <w:pPr>
              <w:pStyle w:val="Default"/>
              <w:jc w:val="both"/>
              <w:rPr>
                <w:sz w:val="20"/>
                <w:szCs w:val="20"/>
                <w:lang w:val="en-US"/>
              </w:rPr>
            </w:pPr>
            <w:r w:rsidRPr="00A96C78">
              <w:rPr>
                <w:sz w:val="20"/>
                <w:szCs w:val="20"/>
                <w:lang w:val="en-US"/>
              </w:rPr>
              <w:t xml:space="preserve">Social Isolation </w:t>
            </w:r>
          </w:p>
        </w:tc>
        <w:tc>
          <w:tcPr>
            <w:tcW w:w="1580" w:type="dxa"/>
            <w:tcBorders>
              <w:top w:val="nil"/>
              <w:left w:val="nil"/>
              <w:bottom w:val="nil"/>
              <w:right w:val="nil"/>
            </w:tcBorders>
            <w:shd w:val="clear" w:color="auto" w:fill="FFFFFF"/>
          </w:tcPr>
          <w:p w14:paraId="251C960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w:t>
            </w:r>
          </w:p>
        </w:tc>
        <w:tc>
          <w:tcPr>
            <w:tcW w:w="571" w:type="dxa"/>
            <w:tcBorders>
              <w:top w:val="nil"/>
              <w:left w:val="nil"/>
              <w:bottom w:val="nil"/>
              <w:right w:val="nil"/>
            </w:tcBorders>
            <w:shd w:val="clear" w:color="auto" w:fill="FFFFFF"/>
          </w:tcPr>
          <w:p w14:paraId="54B49DA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101</w:t>
            </w:r>
          </w:p>
        </w:tc>
        <w:tc>
          <w:tcPr>
            <w:tcW w:w="881" w:type="dxa"/>
            <w:tcBorders>
              <w:top w:val="nil"/>
              <w:left w:val="nil"/>
              <w:bottom w:val="nil"/>
              <w:right w:val="nil"/>
            </w:tcBorders>
            <w:shd w:val="clear" w:color="auto" w:fill="FFFFFF"/>
          </w:tcPr>
          <w:p w14:paraId="300FF27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20,11</w:t>
            </w:r>
          </w:p>
        </w:tc>
        <w:tc>
          <w:tcPr>
            <w:tcW w:w="2213" w:type="dxa"/>
            <w:tcBorders>
              <w:top w:val="nil"/>
              <w:left w:val="nil"/>
              <w:bottom w:val="nil"/>
              <w:right w:val="nil"/>
            </w:tcBorders>
            <w:shd w:val="clear" w:color="auto" w:fill="FFFFFF"/>
          </w:tcPr>
          <w:p w14:paraId="6ED5BC4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6,508</w:t>
            </w:r>
          </w:p>
        </w:tc>
      </w:tr>
      <w:tr w:rsidR="00B71A5E" w:rsidRPr="00A96C78" w14:paraId="7EA36DEC" w14:textId="77777777" w:rsidTr="00D37AD7">
        <w:trPr>
          <w:cantSplit/>
          <w:trHeight w:val="139"/>
        </w:trPr>
        <w:tc>
          <w:tcPr>
            <w:tcW w:w="834" w:type="dxa"/>
            <w:vMerge/>
            <w:tcBorders>
              <w:left w:val="nil"/>
              <w:right w:val="nil"/>
            </w:tcBorders>
            <w:shd w:val="clear" w:color="auto" w:fill="FFFFFF"/>
          </w:tcPr>
          <w:p w14:paraId="11406E9F"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6FE08840"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13D7EBD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w:t>
            </w:r>
          </w:p>
        </w:tc>
        <w:tc>
          <w:tcPr>
            <w:tcW w:w="571" w:type="dxa"/>
            <w:tcBorders>
              <w:top w:val="nil"/>
              <w:left w:val="nil"/>
              <w:bottom w:val="nil"/>
              <w:right w:val="nil"/>
            </w:tcBorders>
            <w:shd w:val="clear" w:color="auto" w:fill="FFFFFF"/>
          </w:tcPr>
          <w:p w14:paraId="5D7EB8C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w:t>
            </w:r>
          </w:p>
        </w:tc>
        <w:tc>
          <w:tcPr>
            <w:tcW w:w="881" w:type="dxa"/>
            <w:tcBorders>
              <w:top w:val="nil"/>
              <w:left w:val="nil"/>
              <w:bottom w:val="nil"/>
              <w:right w:val="nil"/>
            </w:tcBorders>
            <w:shd w:val="clear" w:color="auto" w:fill="FFFFFF"/>
          </w:tcPr>
          <w:p w14:paraId="6183437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19,49</w:t>
            </w:r>
          </w:p>
        </w:tc>
        <w:tc>
          <w:tcPr>
            <w:tcW w:w="2213" w:type="dxa"/>
            <w:tcBorders>
              <w:top w:val="nil"/>
              <w:left w:val="nil"/>
              <w:bottom w:val="nil"/>
              <w:right w:val="nil"/>
            </w:tcBorders>
            <w:shd w:val="clear" w:color="auto" w:fill="FFFFFF"/>
          </w:tcPr>
          <w:p w14:paraId="03C02DA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6,047</w:t>
            </w:r>
          </w:p>
        </w:tc>
      </w:tr>
      <w:tr w:rsidR="00B71A5E" w:rsidRPr="00A96C78" w14:paraId="212FFDFB" w14:textId="77777777" w:rsidTr="00D37AD7">
        <w:trPr>
          <w:cantSplit/>
          <w:trHeight w:val="139"/>
        </w:trPr>
        <w:tc>
          <w:tcPr>
            <w:tcW w:w="834" w:type="dxa"/>
            <w:vMerge/>
            <w:tcBorders>
              <w:left w:val="nil"/>
              <w:right w:val="nil"/>
            </w:tcBorders>
            <w:shd w:val="clear" w:color="auto" w:fill="FFFFFF"/>
          </w:tcPr>
          <w:p w14:paraId="5EBD0146"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13E6D517"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1989941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 xml:space="preserve">7 </w:t>
            </w:r>
          </w:p>
        </w:tc>
        <w:tc>
          <w:tcPr>
            <w:tcW w:w="571" w:type="dxa"/>
            <w:tcBorders>
              <w:top w:val="nil"/>
              <w:left w:val="nil"/>
              <w:bottom w:val="nil"/>
              <w:right w:val="nil"/>
            </w:tcBorders>
            <w:shd w:val="clear" w:color="auto" w:fill="FFFFFF"/>
          </w:tcPr>
          <w:p w14:paraId="4E03342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77</w:t>
            </w:r>
          </w:p>
        </w:tc>
        <w:tc>
          <w:tcPr>
            <w:tcW w:w="881" w:type="dxa"/>
            <w:tcBorders>
              <w:top w:val="nil"/>
              <w:left w:val="nil"/>
              <w:bottom w:val="nil"/>
              <w:right w:val="nil"/>
            </w:tcBorders>
            <w:shd w:val="clear" w:color="auto" w:fill="FFFFFF"/>
          </w:tcPr>
          <w:p w14:paraId="6BF4E1C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20,51</w:t>
            </w:r>
          </w:p>
        </w:tc>
        <w:tc>
          <w:tcPr>
            <w:tcW w:w="2213" w:type="dxa"/>
            <w:tcBorders>
              <w:top w:val="nil"/>
              <w:left w:val="nil"/>
              <w:bottom w:val="nil"/>
              <w:right w:val="nil"/>
            </w:tcBorders>
            <w:shd w:val="clear" w:color="auto" w:fill="FFFFFF"/>
          </w:tcPr>
          <w:p w14:paraId="2C85B9A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6,715</w:t>
            </w:r>
          </w:p>
        </w:tc>
      </w:tr>
      <w:tr w:rsidR="00B71A5E" w:rsidRPr="00A96C78" w14:paraId="6B4AF537" w14:textId="77777777" w:rsidTr="00D37AD7">
        <w:trPr>
          <w:cantSplit/>
          <w:trHeight w:val="139"/>
        </w:trPr>
        <w:tc>
          <w:tcPr>
            <w:tcW w:w="834" w:type="dxa"/>
            <w:vMerge/>
            <w:tcBorders>
              <w:left w:val="nil"/>
              <w:right w:val="nil"/>
            </w:tcBorders>
            <w:shd w:val="clear" w:color="auto" w:fill="FFFFFF"/>
          </w:tcPr>
          <w:p w14:paraId="492F5682"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38168847"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5376D77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w:t>
            </w:r>
          </w:p>
        </w:tc>
        <w:tc>
          <w:tcPr>
            <w:tcW w:w="571" w:type="dxa"/>
            <w:tcBorders>
              <w:top w:val="nil"/>
              <w:left w:val="nil"/>
              <w:bottom w:val="nil"/>
              <w:right w:val="nil"/>
            </w:tcBorders>
            <w:shd w:val="clear" w:color="auto" w:fill="FFFFFF"/>
          </w:tcPr>
          <w:p w14:paraId="113501F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84</w:t>
            </w:r>
          </w:p>
        </w:tc>
        <w:tc>
          <w:tcPr>
            <w:tcW w:w="881" w:type="dxa"/>
            <w:tcBorders>
              <w:top w:val="nil"/>
              <w:left w:val="nil"/>
              <w:bottom w:val="nil"/>
              <w:right w:val="nil"/>
            </w:tcBorders>
            <w:shd w:val="clear" w:color="auto" w:fill="FFFFFF"/>
          </w:tcPr>
          <w:p w14:paraId="399945B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22,10</w:t>
            </w:r>
          </w:p>
        </w:tc>
        <w:tc>
          <w:tcPr>
            <w:tcW w:w="2213" w:type="dxa"/>
            <w:tcBorders>
              <w:top w:val="nil"/>
              <w:left w:val="nil"/>
              <w:bottom w:val="nil"/>
              <w:right w:val="nil"/>
            </w:tcBorders>
            <w:shd w:val="clear" w:color="auto" w:fill="FFFFFF"/>
          </w:tcPr>
          <w:p w14:paraId="4815117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6,689</w:t>
            </w:r>
          </w:p>
        </w:tc>
      </w:tr>
      <w:tr w:rsidR="00B71A5E" w:rsidRPr="00A96C78" w14:paraId="63D0E3B5" w14:textId="77777777" w:rsidTr="00D37AD7">
        <w:trPr>
          <w:cantSplit/>
          <w:trHeight w:val="139"/>
        </w:trPr>
        <w:tc>
          <w:tcPr>
            <w:tcW w:w="834" w:type="dxa"/>
            <w:vMerge/>
            <w:tcBorders>
              <w:left w:val="nil"/>
              <w:right w:val="nil"/>
            </w:tcBorders>
            <w:shd w:val="clear" w:color="auto" w:fill="FFFFFF"/>
          </w:tcPr>
          <w:p w14:paraId="35AE1EAA"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vAlign w:val="center"/>
          </w:tcPr>
          <w:p w14:paraId="73DB37F2"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right w:val="nil"/>
            </w:tcBorders>
            <w:shd w:val="clear" w:color="auto" w:fill="FFFFFF"/>
          </w:tcPr>
          <w:p w14:paraId="3BFE371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571" w:type="dxa"/>
            <w:tcBorders>
              <w:top w:val="nil"/>
              <w:left w:val="nil"/>
              <w:right w:val="nil"/>
            </w:tcBorders>
            <w:shd w:val="clear" w:color="auto" w:fill="FFFFFF"/>
          </w:tcPr>
          <w:p w14:paraId="2294A16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1" w:type="dxa"/>
            <w:tcBorders>
              <w:top w:val="nil"/>
              <w:left w:val="nil"/>
              <w:right w:val="nil"/>
            </w:tcBorders>
            <w:shd w:val="clear" w:color="auto" w:fill="FFFFFF"/>
          </w:tcPr>
          <w:p w14:paraId="3B00FF2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20,59</w:t>
            </w:r>
          </w:p>
        </w:tc>
        <w:tc>
          <w:tcPr>
            <w:tcW w:w="2213" w:type="dxa"/>
            <w:tcBorders>
              <w:top w:val="nil"/>
              <w:left w:val="nil"/>
              <w:right w:val="nil"/>
            </w:tcBorders>
            <w:shd w:val="clear" w:color="auto" w:fill="FFFFFF"/>
          </w:tcPr>
          <w:p w14:paraId="3048617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6,556</w:t>
            </w:r>
          </w:p>
        </w:tc>
      </w:tr>
      <w:tr w:rsidR="00B71A5E" w:rsidRPr="00A96C78" w14:paraId="2C378FBE" w14:textId="77777777" w:rsidTr="00D37AD7">
        <w:trPr>
          <w:cantSplit/>
          <w:trHeight w:val="241"/>
        </w:trPr>
        <w:tc>
          <w:tcPr>
            <w:tcW w:w="834" w:type="dxa"/>
            <w:vMerge/>
            <w:tcBorders>
              <w:left w:val="nil"/>
              <w:right w:val="nil"/>
            </w:tcBorders>
            <w:shd w:val="clear" w:color="auto" w:fill="FFFFFF"/>
          </w:tcPr>
          <w:p w14:paraId="5FBC74CA" w14:textId="77777777" w:rsidR="00B71A5E" w:rsidRPr="00A96C78" w:rsidRDefault="00B71A5E" w:rsidP="00D37AD7">
            <w:pPr>
              <w:autoSpaceDE w:val="0"/>
              <w:autoSpaceDN w:val="0"/>
              <w:adjustRightInd w:val="0"/>
              <w:ind w:left="60" w:right="60"/>
              <w:rPr>
                <w:rFonts w:cs="Times New Roman"/>
                <w:color w:val="000000"/>
                <w:szCs w:val="20"/>
              </w:rPr>
            </w:pPr>
          </w:p>
        </w:tc>
        <w:tc>
          <w:tcPr>
            <w:tcW w:w="2994" w:type="dxa"/>
            <w:vMerge w:val="restart"/>
            <w:tcBorders>
              <w:top w:val="nil"/>
              <w:left w:val="nil"/>
              <w:right w:val="nil"/>
            </w:tcBorders>
            <w:shd w:val="clear" w:color="auto" w:fill="FFFFFF"/>
            <w:vAlign w:val="center"/>
          </w:tcPr>
          <w:p w14:paraId="5BD941A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580" w:type="dxa"/>
            <w:tcBorders>
              <w:top w:val="nil"/>
              <w:left w:val="nil"/>
              <w:bottom w:val="nil"/>
              <w:right w:val="nil"/>
            </w:tcBorders>
            <w:shd w:val="clear" w:color="auto" w:fill="FFFFFF"/>
          </w:tcPr>
          <w:p w14:paraId="38B8561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w:t>
            </w:r>
          </w:p>
        </w:tc>
        <w:tc>
          <w:tcPr>
            <w:tcW w:w="571" w:type="dxa"/>
            <w:tcBorders>
              <w:top w:val="nil"/>
              <w:left w:val="nil"/>
              <w:bottom w:val="nil"/>
              <w:right w:val="nil"/>
            </w:tcBorders>
            <w:shd w:val="clear" w:color="auto" w:fill="FFFFFF"/>
          </w:tcPr>
          <w:p w14:paraId="12CBB9E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101</w:t>
            </w:r>
          </w:p>
        </w:tc>
        <w:tc>
          <w:tcPr>
            <w:tcW w:w="881" w:type="dxa"/>
            <w:tcBorders>
              <w:top w:val="nil"/>
              <w:left w:val="nil"/>
              <w:bottom w:val="nil"/>
              <w:right w:val="nil"/>
            </w:tcBorders>
            <w:shd w:val="clear" w:color="auto" w:fill="FFFFFF"/>
          </w:tcPr>
          <w:p w14:paraId="2CA87F7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64,65</w:t>
            </w:r>
          </w:p>
        </w:tc>
        <w:tc>
          <w:tcPr>
            <w:tcW w:w="2213" w:type="dxa"/>
            <w:tcBorders>
              <w:top w:val="nil"/>
              <w:left w:val="nil"/>
              <w:bottom w:val="nil"/>
              <w:right w:val="nil"/>
            </w:tcBorders>
            <w:shd w:val="clear" w:color="auto" w:fill="FFFFFF"/>
          </w:tcPr>
          <w:p w14:paraId="572E747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17,419</w:t>
            </w:r>
          </w:p>
        </w:tc>
      </w:tr>
      <w:tr w:rsidR="00B71A5E" w:rsidRPr="00A96C78" w14:paraId="1CC0E842" w14:textId="77777777" w:rsidTr="00D37AD7">
        <w:trPr>
          <w:cantSplit/>
          <w:trHeight w:val="139"/>
        </w:trPr>
        <w:tc>
          <w:tcPr>
            <w:tcW w:w="834" w:type="dxa"/>
            <w:vMerge/>
            <w:tcBorders>
              <w:left w:val="nil"/>
              <w:right w:val="nil"/>
            </w:tcBorders>
            <w:shd w:val="clear" w:color="auto" w:fill="FFFFFF"/>
          </w:tcPr>
          <w:p w14:paraId="6A922591"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tcPr>
          <w:p w14:paraId="03B818B3"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4898498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w:t>
            </w:r>
          </w:p>
        </w:tc>
        <w:tc>
          <w:tcPr>
            <w:tcW w:w="571" w:type="dxa"/>
            <w:tcBorders>
              <w:top w:val="nil"/>
              <w:left w:val="nil"/>
              <w:bottom w:val="nil"/>
              <w:right w:val="nil"/>
            </w:tcBorders>
            <w:shd w:val="clear" w:color="auto" w:fill="FFFFFF"/>
          </w:tcPr>
          <w:p w14:paraId="1549398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w:t>
            </w:r>
          </w:p>
        </w:tc>
        <w:tc>
          <w:tcPr>
            <w:tcW w:w="881" w:type="dxa"/>
            <w:tcBorders>
              <w:top w:val="nil"/>
              <w:left w:val="nil"/>
              <w:bottom w:val="nil"/>
              <w:right w:val="nil"/>
            </w:tcBorders>
            <w:shd w:val="clear" w:color="auto" w:fill="FFFFFF"/>
          </w:tcPr>
          <w:p w14:paraId="3530AB1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67,87</w:t>
            </w:r>
          </w:p>
        </w:tc>
        <w:tc>
          <w:tcPr>
            <w:tcW w:w="2213" w:type="dxa"/>
            <w:tcBorders>
              <w:top w:val="nil"/>
              <w:left w:val="nil"/>
              <w:bottom w:val="nil"/>
              <w:right w:val="nil"/>
            </w:tcBorders>
            <w:shd w:val="clear" w:color="auto" w:fill="FFFFFF"/>
          </w:tcPr>
          <w:p w14:paraId="272049E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14,977</w:t>
            </w:r>
          </w:p>
        </w:tc>
      </w:tr>
      <w:tr w:rsidR="00B71A5E" w:rsidRPr="00A96C78" w14:paraId="7523D0A1" w14:textId="77777777" w:rsidTr="00D37AD7">
        <w:trPr>
          <w:cantSplit/>
          <w:trHeight w:val="139"/>
        </w:trPr>
        <w:tc>
          <w:tcPr>
            <w:tcW w:w="834" w:type="dxa"/>
            <w:vMerge/>
            <w:tcBorders>
              <w:left w:val="nil"/>
              <w:right w:val="nil"/>
            </w:tcBorders>
            <w:shd w:val="clear" w:color="auto" w:fill="FFFFFF"/>
          </w:tcPr>
          <w:p w14:paraId="2F9AF9AE"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tcPr>
          <w:p w14:paraId="6769498C"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4D3768A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 xml:space="preserve">7 </w:t>
            </w:r>
          </w:p>
        </w:tc>
        <w:tc>
          <w:tcPr>
            <w:tcW w:w="571" w:type="dxa"/>
            <w:tcBorders>
              <w:top w:val="nil"/>
              <w:left w:val="nil"/>
              <w:bottom w:val="nil"/>
              <w:right w:val="nil"/>
            </w:tcBorders>
            <w:shd w:val="clear" w:color="auto" w:fill="FFFFFF"/>
          </w:tcPr>
          <w:p w14:paraId="61B7DFD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77</w:t>
            </w:r>
          </w:p>
        </w:tc>
        <w:tc>
          <w:tcPr>
            <w:tcW w:w="881" w:type="dxa"/>
            <w:tcBorders>
              <w:top w:val="nil"/>
              <w:left w:val="nil"/>
              <w:bottom w:val="nil"/>
              <w:right w:val="nil"/>
            </w:tcBorders>
            <w:shd w:val="clear" w:color="auto" w:fill="FFFFFF"/>
          </w:tcPr>
          <w:p w14:paraId="6612DB8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66,29</w:t>
            </w:r>
          </w:p>
        </w:tc>
        <w:tc>
          <w:tcPr>
            <w:tcW w:w="2213" w:type="dxa"/>
            <w:tcBorders>
              <w:top w:val="nil"/>
              <w:left w:val="nil"/>
              <w:bottom w:val="nil"/>
              <w:right w:val="nil"/>
            </w:tcBorders>
            <w:shd w:val="clear" w:color="auto" w:fill="FFFFFF"/>
          </w:tcPr>
          <w:p w14:paraId="7C7D7CA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15,088</w:t>
            </w:r>
          </w:p>
        </w:tc>
      </w:tr>
      <w:tr w:rsidR="00B71A5E" w:rsidRPr="00A96C78" w14:paraId="5633451B" w14:textId="77777777" w:rsidTr="00D37AD7">
        <w:trPr>
          <w:cantSplit/>
          <w:trHeight w:val="139"/>
        </w:trPr>
        <w:tc>
          <w:tcPr>
            <w:tcW w:w="834" w:type="dxa"/>
            <w:vMerge/>
            <w:tcBorders>
              <w:left w:val="nil"/>
              <w:right w:val="nil"/>
            </w:tcBorders>
            <w:shd w:val="clear" w:color="auto" w:fill="FFFFFF"/>
          </w:tcPr>
          <w:p w14:paraId="7A07B914"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tcPr>
          <w:p w14:paraId="15543991"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bottom w:val="nil"/>
              <w:right w:val="nil"/>
            </w:tcBorders>
            <w:shd w:val="clear" w:color="auto" w:fill="FFFFFF"/>
          </w:tcPr>
          <w:p w14:paraId="5B31288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w:t>
            </w:r>
          </w:p>
        </w:tc>
        <w:tc>
          <w:tcPr>
            <w:tcW w:w="571" w:type="dxa"/>
            <w:tcBorders>
              <w:top w:val="nil"/>
              <w:left w:val="nil"/>
              <w:bottom w:val="nil"/>
              <w:right w:val="nil"/>
            </w:tcBorders>
            <w:shd w:val="clear" w:color="auto" w:fill="FFFFFF"/>
          </w:tcPr>
          <w:p w14:paraId="07ED578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84</w:t>
            </w:r>
          </w:p>
        </w:tc>
        <w:tc>
          <w:tcPr>
            <w:tcW w:w="881" w:type="dxa"/>
            <w:tcBorders>
              <w:top w:val="nil"/>
              <w:left w:val="nil"/>
              <w:bottom w:val="nil"/>
              <w:right w:val="nil"/>
            </w:tcBorders>
            <w:shd w:val="clear" w:color="auto" w:fill="FFFFFF"/>
          </w:tcPr>
          <w:p w14:paraId="3743B9A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63,15</w:t>
            </w:r>
          </w:p>
        </w:tc>
        <w:tc>
          <w:tcPr>
            <w:tcW w:w="2213" w:type="dxa"/>
            <w:tcBorders>
              <w:top w:val="nil"/>
              <w:left w:val="nil"/>
              <w:bottom w:val="nil"/>
              <w:right w:val="nil"/>
            </w:tcBorders>
            <w:shd w:val="clear" w:color="auto" w:fill="FFFFFF"/>
          </w:tcPr>
          <w:p w14:paraId="3C34F1F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16,535</w:t>
            </w:r>
          </w:p>
        </w:tc>
      </w:tr>
      <w:tr w:rsidR="00B71A5E" w:rsidRPr="00A96C78" w14:paraId="48B3A5B9" w14:textId="77777777" w:rsidTr="00D37AD7">
        <w:trPr>
          <w:cantSplit/>
          <w:trHeight w:val="139"/>
        </w:trPr>
        <w:tc>
          <w:tcPr>
            <w:tcW w:w="834" w:type="dxa"/>
            <w:vMerge/>
            <w:tcBorders>
              <w:left w:val="nil"/>
              <w:right w:val="nil"/>
            </w:tcBorders>
            <w:shd w:val="clear" w:color="auto" w:fill="FFFFFF"/>
          </w:tcPr>
          <w:p w14:paraId="07EEF561" w14:textId="77777777" w:rsidR="00B71A5E" w:rsidRPr="00A96C78" w:rsidRDefault="00B71A5E" w:rsidP="00D37AD7">
            <w:pPr>
              <w:autoSpaceDE w:val="0"/>
              <w:autoSpaceDN w:val="0"/>
              <w:adjustRightInd w:val="0"/>
              <w:rPr>
                <w:rFonts w:cs="Times New Roman"/>
                <w:color w:val="000000"/>
                <w:szCs w:val="20"/>
              </w:rPr>
            </w:pPr>
          </w:p>
        </w:tc>
        <w:tc>
          <w:tcPr>
            <w:tcW w:w="2994" w:type="dxa"/>
            <w:vMerge/>
            <w:tcBorders>
              <w:top w:val="nil"/>
              <w:left w:val="nil"/>
              <w:right w:val="nil"/>
            </w:tcBorders>
            <w:shd w:val="clear" w:color="auto" w:fill="FFFFFF"/>
          </w:tcPr>
          <w:p w14:paraId="7548322C" w14:textId="77777777" w:rsidR="00B71A5E" w:rsidRPr="00A96C78" w:rsidRDefault="00B71A5E" w:rsidP="00D37AD7">
            <w:pPr>
              <w:autoSpaceDE w:val="0"/>
              <w:autoSpaceDN w:val="0"/>
              <w:adjustRightInd w:val="0"/>
              <w:rPr>
                <w:rFonts w:cs="Times New Roman"/>
                <w:color w:val="000000"/>
                <w:szCs w:val="20"/>
              </w:rPr>
            </w:pPr>
          </w:p>
        </w:tc>
        <w:tc>
          <w:tcPr>
            <w:tcW w:w="1580" w:type="dxa"/>
            <w:tcBorders>
              <w:top w:val="nil"/>
              <w:left w:val="nil"/>
              <w:right w:val="nil"/>
            </w:tcBorders>
            <w:shd w:val="clear" w:color="auto" w:fill="FFFFFF"/>
          </w:tcPr>
          <w:p w14:paraId="6DB9BB1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571" w:type="dxa"/>
            <w:tcBorders>
              <w:top w:val="nil"/>
              <w:left w:val="nil"/>
              <w:right w:val="nil"/>
            </w:tcBorders>
            <w:shd w:val="clear" w:color="auto" w:fill="FFFFFF"/>
          </w:tcPr>
          <w:p w14:paraId="094A696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881" w:type="dxa"/>
            <w:tcBorders>
              <w:top w:val="nil"/>
              <w:left w:val="nil"/>
              <w:right w:val="nil"/>
            </w:tcBorders>
            <w:shd w:val="clear" w:color="auto" w:fill="FFFFFF"/>
          </w:tcPr>
          <w:p w14:paraId="06BA290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65,29</w:t>
            </w:r>
          </w:p>
        </w:tc>
        <w:tc>
          <w:tcPr>
            <w:tcW w:w="2213" w:type="dxa"/>
            <w:tcBorders>
              <w:top w:val="nil"/>
              <w:left w:val="nil"/>
              <w:right w:val="nil"/>
            </w:tcBorders>
            <w:shd w:val="clear" w:color="auto" w:fill="FFFFFF"/>
          </w:tcPr>
          <w:p w14:paraId="2EC4A32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16,207</w:t>
            </w:r>
          </w:p>
        </w:tc>
      </w:tr>
    </w:tbl>
    <w:p w14:paraId="2EE97789" w14:textId="77777777" w:rsidR="00B71A5E" w:rsidRDefault="00B71A5E" w:rsidP="00B71A5E">
      <w:pPr>
        <w:pStyle w:val="Default"/>
        <w:spacing w:line="360" w:lineRule="auto"/>
        <w:jc w:val="both"/>
        <w:rPr>
          <w:sz w:val="20"/>
          <w:szCs w:val="20"/>
          <w:lang w:val="en-US"/>
        </w:rPr>
      </w:pPr>
    </w:p>
    <w:p w14:paraId="4D9B87A1" w14:textId="77777777" w:rsidR="00B71A5E" w:rsidRDefault="00B71A5E" w:rsidP="00B71A5E">
      <w:pPr>
        <w:pStyle w:val="Default"/>
        <w:spacing w:line="360" w:lineRule="auto"/>
        <w:jc w:val="both"/>
        <w:rPr>
          <w:sz w:val="20"/>
          <w:szCs w:val="20"/>
          <w:lang w:val="en-US"/>
        </w:rPr>
      </w:pPr>
      <w:r w:rsidRPr="00A96C78">
        <w:rPr>
          <w:sz w:val="20"/>
          <w:szCs w:val="20"/>
          <w:lang w:val="en-US"/>
        </w:rPr>
        <w:t xml:space="preserve">According to their grade levels, students' averages for digital literacy, social media addiction, and attitudes about using social media differ from one another, as shown in Table 5.  The analysis conducted to understand whether this difference in averages is significant or not is summarized in Table 6. </w:t>
      </w:r>
    </w:p>
    <w:p w14:paraId="62AF028E" w14:textId="77777777" w:rsidR="00B71A5E" w:rsidRPr="00A96C78" w:rsidRDefault="00B71A5E" w:rsidP="00B71A5E">
      <w:pPr>
        <w:pStyle w:val="Default"/>
        <w:spacing w:line="360" w:lineRule="auto"/>
        <w:jc w:val="both"/>
        <w:rPr>
          <w:sz w:val="20"/>
          <w:szCs w:val="20"/>
          <w:lang w:val="en-US"/>
        </w:rPr>
      </w:pPr>
    </w:p>
    <w:p w14:paraId="6F01DDF8" w14:textId="77777777" w:rsidR="00B71A5E" w:rsidRPr="00A96C78" w:rsidRDefault="00B71A5E" w:rsidP="00B71A5E">
      <w:pPr>
        <w:pStyle w:val="Default"/>
        <w:spacing w:line="360" w:lineRule="auto"/>
        <w:jc w:val="center"/>
        <w:rPr>
          <w:sz w:val="20"/>
          <w:szCs w:val="20"/>
          <w:lang w:val="en-US"/>
        </w:rPr>
      </w:pPr>
      <w:r w:rsidRPr="00A96C78">
        <w:rPr>
          <w:sz w:val="20"/>
          <w:szCs w:val="20"/>
          <w:lang w:val="en-US"/>
        </w:rPr>
        <w:t>Table 6. Differentiation in Students' Digital Literacy, Social Media Addiction and Attitudes Towards Social Media Use by Grade Level</w:t>
      </w:r>
    </w:p>
    <w:tbl>
      <w:tblPr>
        <w:tblW w:w="9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8"/>
        <w:gridCol w:w="1635"/>
        <w:gridCol w:w="1230"/>
        <w:gridCol w:w="1025"/>
        <w:gridCol w:w="585"/>
        <w:gridCol w:w="1171"/>
        <w:gridCol w:w="732"/>
        <w:gridCol w:w="732"/>
        <w:gridCol w:w="1025"/>
      </w:tblGrid>
      <w:tr w:rsidR="00B71A5E" w:rsidRPr="00A96C78" w14:paraId="7235C2F3" w14:textId="77777777" w:rsidTr="00D37AD7">
        <w:trPr>
          <w:cantSplit/>
          <w:trHeight w:val="434"/>
        </w:trPr>
        <w:tc>
          <w:tcPr>
            <w:tcW w:w="2513" w:type="dxa"/>
            <w:gridSpan w:val="2"/>
            <w:tcBorders>
              <w:left w:val="nil"/>
              <w:right w:val="nil"/>
            </w:tcBorders>
            <w:shd w:val="clear" w:color="auto" w:fill="FFFFFF"/>
          </w:tcPr>
          <w:p w14:paraId="35AD71E0" w14:textId="77777777" w:rsidR="00B71A5E" w:rsidRPr="00A96C78" w:rsidRDefault="00B71A5E" w:rsidP="00D37AD7">
            <w:pPr>
              <w:pStyle w:val="Default"/>
              <w:jc w:val="both"/>
              <w:rPr>
                <w:b/>
                <w:sz w:val="20"/>
                <w:szCs w:val="20"/>
                <w:lang w:val="en-US"/>
              </w:rPr>
            </w:pPr>
            <w:r w:rsidRPr="00A96C78">
              <w:rPr>
                <w:b/>
                <w:bCs/>
                <w:sz w:val="20"/>
                <w:szCs w:val="20"/>
                <w:lang w:val="en-US"/>
              </w:rPr>
              <w:t xml:space="preserve">Variables </w:t>
            </w:r>
          </w:p>
        </w:tc>
        <w:tc>
          <w:tcPr>
            <w:tcW w:w="1230" w:type="dxa"/>
            <w:tcBorders>
              <w:left w:val="nil"/>
              <w:right w:val="nil"/>
            </w:tcBorders>
            <w:shd w:val="clear" w:color="auto" w:fill="FFFFFF"/>
            <w:vAlign w:val="bottom"/>
          </w:tcPr>
          <w:p w14:paraId="59F65EBD" w14:textId="77777777" w:rsidR="00B71A5E" w:rsidRPr="00A96C78" w:rsidRDefault="00B71A5E" w:rsidP="00D37AD7">
            <w:pPr>
              <w:pStyle w:val="Default"/>
              <w:jc w:val="both"/>
              <w:rPr>
                <w:sz w:val="20"/>
                <w:szCs w:val="20"/>
                <w:lang w:val="en-US"/>
              </w:rPr>
            </w:pPr>
            <w:r w:rsidRPr="00A96C78">
              <w:rPr>
                <w:b/>
                <w:bCs/>
                <w:sz w:val="20"/>
                <w:szCs w:val="20"/>
                <w:lang w:val="en-US"/>
              </w:rPr>
              <w:t xml:space="preserve">Variance Sources </w:t>
            </w:r>
          </w:p>
        </w:tc>
        <w:tc>
          <w:tcPr>
            <w:tcW w:w="1025" w:type="dxa"/>
            <w:tcBorders>
              <w:left w:val="nil"/>
              <w:right w:val="nil"/>
            </w:tcBorders>
            <w:shd w:val="clear" w:color="auto" w:fill="FFFFFF"/>
            <w:vAlign w:val="bottom"/>
          </w:tcPr>
          <w:p w14:paraId="5B9D539F" w14:textId="77777777" w:rsidR="00B71A5E" w:rsidRPr="00A96C78" w:rsidRDefault="00B71A5E" w:rsidP="00D37AD7">
            <w:pPr>
              <w:pStyle w:val="Default"/>
              <w:jc w:val="both"/>
              <w:rPr>
                <w:sz w:val="20"/>
                <w:szCs w:val="20"/>
                <w:lang w:val="en-US"/>
              </w:rPr>
            </w:pPr>
            <w:r w:rsidRPr="00A96C78">
              <w:rPr>
                <w:b/>
                <w:bCs/>
                <w:sz w:val="20"/>
                <w:szCs w:val="20"/>
                <w:lang w:val="en-US"/>
              </w:rPr>
              <w:t xml:space="preserve">Sum of Squares </w:t>
            </w:r>
          </w:p>
        </w:tc>
        <w:tc>
          <w:tcPr>
            <w:tcW w:w="585" w:type="dxa"/>
            <w:tcBorders>
              <w:left w:val="nil"/>
              <w:right w:val="nil"/>
            </w:tcBorders>
            <w:shd w:val="clear" w:color="auto" w:fill="FFFFFF"/>
            <w:vAlign w:val="bottom"/>
          </w:tcPr>
          <w:p w14:paraId="3D9DE83C" w14:textId="77777777" w:rsidR="00B71A5E" w:rsidRPr="00A96C78" w:rsidRDefault="00B71A5E" w:rsidP="00D37AD7">
            <w:pPr>
              <w:autoSpaceDE w:val="0"/>
              <w:autoSpaceDN w:val="0"/>
              <w:adjustRightInd w:val="0"/>
              <w:ind w:left="60" w:right="60"/>
              <w:rPr>
                <w:rFonts w:cs="Times New Roman"/>
                <w:b/>
                <w:color w:val="000000"/>
                <w:szCs w:val="20"/>
              </w:rPr>
            </w:pPr>
            <w:proofErr w:type="spellStart"/>
            <w:r w:rsidRPr="00A96C78">
              <w:rPr>
                <w:rFonts w:cs="Times New Roman"/>
                <w:b/>
                <w:color w:val="000000"/>
                <w:szCs w:val="20"/>
              </w:rPr>
              <w:t>df</w:t>
            </w:r>
            <w:proofErr w:type="spellEnd"/>
          </w:p>
        </w:tc>
        <w:tc>
          <w:tcPr>
            <w:tcW w:w="1171" w:type="dxa"/>
            <w:tcBorders>
              <w:left w:val="nil"/>
              <w:right w:val="nil"/>
            </w:tcBorders>
            <w:shd w:val="clear" w:color="auto" w:fill="FFFFFF"/>
            <w:vAlign w:val="bottom"/>
          </w:tcPr>
          <w:p w14:paraId="6DE307BB" w14:textId="77777777" w:rsidR="00B71A5E" w:rsidRPr="00A96C78" w:rsidRDefault="00B71A5E" w:rsidP="00D37AD7">
            <w:pPr>
              <w:pStyle w:val="Default"/>
              <w:jc w:val="both"/>
              <w:rPr>
                <w:sz w:val="20"/>
                <w:szCs w:val="20"/>
                <w:lang w:val="en-US"/>
              </w:rPr>
            </w:pPr>
            <w:r w:rsidRPr="00A96C78">
              <w:rPr>
                <w:b/>
                <w:bCs/>
                <w:sz w:val="20"/>
                <w:szCs w:val="20"/>
                <w:lang w:val="en-US"/>
              </w:rPr>
              <w:t>Mean Squares</w:t>
            </w:r>
          </w:p>
        </w:tc>
        <w:tc>
          <w:tcPr>
            <w:tcW w:w="732" w:type="dxa"/>
            <w:tcBorders>
              <w:left w:val="nil"/>
              <w:right w:val="nil"/>
            </w:tcBorders>
            <w:shd w:val="clear" w:color="auto" w:fill="FFFFFF"/>
            <w:vAlign w:val="bottom"/>
          </w:tcPr>
          <w:p w14:paraId="39AC8B24" w14:textId="77777777" w:rsidR="00B71A5E" w:rsidRPr="00A96C78" w:rsidRDefault="00B71A5E" w:rsidP="00D37AD7">
            <w:pPr>
              <w:autoSpaceDE w:val="0"/>
              <w:autoSpaceDN w:val="0"/>
              <w:adjustRightInd w:val="0"/>
              <w:ind w:left="60" w:right="60"/>
              <w:rPr>
                <w:rFonts w:cs="Times New Roman"/>
                <w:b/>
                <w:color w:val="000000"/>
                <w:szCs w:val="20"/>
              </w:rPr>
            </w:pPr>
            <w:r w:rsidRPr="00A96C78">
              <w:rPr>
                <w:rFonts w:cs="Times New Roman"/>
                <w:b/>
                <w:color w:val="000000"/>
                <w:szCs w:val="20"/>
              </w:rPr>
              <w:t>F</w:t>
            </w:r>
          </w:p>
        </w:tc>
        <w:tc>
          <w:tcPr>
            <w:tcW w:w="732" w:type="dxa"/>
            <w:tcBorders>
              <w:left w:val="nil"/>
              <w:right w:val="nil"/>
            </w:tcBorders>
            <w:shd w:val="clear" w:color="auto" w:fill="FFFFFF"/>
            <w:vAlign w:val="bottom"/>
          </w:tcPr>
          <w:p w14:paraId="2B62C7CF" w14:textId="77777777" w:rsidR="00B71A5E" w:rsidRPr="00A96C78" w:rsidRDefault="00B71A5E" w:rsidP="00D37AD7">
            <w:pPr>
              <w:autoSpaceDE w:val="0"/>
              <w:autoSpaceDN w:val="0"/>
              <w:adjustRightInd w:val="0"/>
              <w:ind w:left="60" w:right="60"/>
              <w:rPr>
                <w:rFonts w:cs="Times New Roman"/>
                <w:b/>
                <w:color w:val="000000"/>
                <w:szCs w:val="20"/>
              </w:rPr>
            </w:pPr>
            <w:r w:rsidRPr="00A96C78">
              <w:rPr>
                <w:rFonts w:cs="Times New Roman"/>
                <w:b/>
                <w:color w:val="000000"/>
                <w:szCs w:val="20"/>
              </w:rPr>
              <w:t>P</w:t>
            </w:r>
          </w:p>
        </w:tc>
        <w:tc>
          <w:tcPr>
            <w:tcW w:w="1025" w:type="dxa"/>
            <w:tcBorders>
              <w:left w:val="nil"/>
              <w:right w:val="nil"/>
            </w:tcBorders>
            <w:shd w:val="clear" w:color="auto" w:fill="FFFFFF"/>
          </w:tcPr>
          <w:p w14:paraId="079820FA" w14:textId="77777777" w:rsidR="00B71A5E" w:rsidRPr="00A96C78" w:rsidRDefault="00B71A5E" w:rsidP="00D37AD7">
            <w:pPr>
              <w:pStyle w:val="Default"/>
              <w:jc w:val="both"/>
              <w:rPr>
                <w:sz w:val="20"/>
                <w:szCs w:val="20"/>
                <w:lang w:val="en-US"/>
              </w:rPr>
            </w:pPr>
            <w:r w:rsidRPr="00A96C78">
              <w:rPr>
                <w:b/>
                <w:bCs/>
                <w:sz w:val="20"/>
                <w:szCs w:val="20"/>
                <w:lang w:val="en-US"/>
              </w:rPr>
              <w:t>Difference</w:t>
            </w:r>
          </w:p>
        </w:tc>
      </w:tr>
      <w:tr w:rsidR="00B71A5E" w:rsidRPr="00A96C78" w14:paraId="295DB596" w14:textId="77777777" w:rsidTr="00D37AD7">
        <w:trPr>
          <w:cantSplit/>
          <w:trHeight w:val="210"/>
        </w:trPr>
        <w:tc>
          <w:tcPr>
            <w:tcW w:w="878" w:type="dxa"/>
            <w:vMerge w:val="restart"/>
            <w:tcBorders>
              <w:left w:val="nil"/>
              <w:right w:val="nil"/>
            </w:tcBorders>
            <w:shd w:val="clear" w:color="auto" w:fill="FFFFFF"/>
            <w:vAlign w:val="center"/>
          </w:tcPr>
          <w:p w14:paraId="1384E3F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b/>
                <w:bCs/>
                <w:szCs w:val="20"/>
              </w:rPr>
              <w:t>DLS</w:t>
            </w:r>
          </w:p>
        </w:tc>
        <w:tc>
          <w:tcPr>
            <w:tcW w:w="1635" w:type="dxa"/>
            <w:vMerge w:val="restart"/>
            <w:tcBorders>
              <w:left w:val="nil"/>
              <w:right w:val="nil"/>
            </w:tcBorders>
            <w:shd w:val="clear" w:color="auto" w:fill="FFFFFF"/>
            <w:vAlign w:val="center"/>
          </w:tcPr>
          <w:p w14:paraId="6C29F54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Intended Use</w:t>
            </w:r>
          </w:p>
        </w:tc>
        <w:tc>
          <w:tcPr>
            <w:tcW w:w="1230" w:type="dxa"/>
            <w:tcBorders>
              <w:left w:val="nil"/>
              <w:bottom w:val="nil"/>
              <w:right w:val="nil"/>
            </w:tcBorders>
            <w:shd w:val="clear" w:color="auto" w:fill="FFFFFF"/>
          </w:tcPr>
          <w:p w14:paraId="20B2DB37" w14:textId="77777777" w:rsidR="00B71A5E" w:rsidRPr="00A96C78" w:rsidRDefault="00B71A5E" w:rsidP="00D37AD7">
            <w:pPr>
              <w:pStyle w:val="Default"/>
              <w:jc w:val="both"/>
              <w:rPr>
                <w:sz w:val="20"/>
                <w:szCs w:val="20"/>
                <w:lang w:val="en-US"/>
              </w:rPr>
            </w:pPr>
            <w:r w:rsidRPr="00A96C78">
              <w:rPr>
                <w:sz w:val="20"/>
                <w:szCs w:val="20"/>
                <w:lang w:val="en-US"/>
              </w:rPr>
              <w:t>Between G.</w:t>
            </w:r>
          </w:p>
        </w:tc>
        <w:tc>
          <w:tcPr>
            <w:tcW w:w="1025" w:type="dxa"/>
            <w:tcBorders>
              <w:left w:val="nil"/>
              <w:bottom w:val="nil"/>
              <w:right w:val="nil"/>
            </w:tcBorders>
            <w:shd w:val="clear" w:color="auto" w:fill="FFFFFF"/>
          </w:tcPr>
          <w:p w14:paraId="089098B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16,203</w:t>
            </w:r>
          </w:p>
        </w:tc>
        <w:tc>
          <w:tcPr>
            <w:tcW w:w="585" w:type="dxa"/>
            <w:tcBorders>
              <w:left w:val="nil"/>
              <w:bottom w:val="nil"/>
              <w:right w:val="nil"/>
            </w:tcBorders>
            <w:shd w:val="clear" w:color="auto" w:fill="FFFFFF"/>
          </w:tcPr>
          <w:p w14:paraId="2E40304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w:t>
            </w:r>
          </w:p>
        </w:tc>
        <w:tc>
          <w:tcPr>
            <w:tcW w:w="1171" w:type="dxa"/>
            <w:tcBorders>
              <w:left w:val="nil"/>
              <w:bottom w:val="nil"/>
              <w:right w:val="nil"/>
            </w:tcBorders>
            <w:shd w:val="clear" w:color="auto" w:fill="FFFFFF"/>
          </w:tcPr>
          <w:p w14:paraId="6F88CE4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5,401</w:t>
            </w:r>
          </w:p>
        </w:tc>
        <w:tc>
          <w:tcPr>
            <w:tcW w:w="732" w:type="dxa"/>
            <w:tcBorders>
              <w:left w:val="nil"/>
              <w:bottom w:val="nil"/>
              <w:right w:val="nil"/>
            </w:tcBorders>
            <w:shd w:val="clear" w:color="auto" w:fill="FFFFFF"/>
          </w:tcPr>
          <w:p w14:paraId="6E5FA79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,660</w:t>
            </w:r>
          </w:p>
        </w:tc>
        <w:tc>
          <w:tcPr>
            <w:tcW w:w="732" w:type="dxa"/>
            <w:tcBorders>
              <w:left w:val="nil"/>
              <w:bottom w:val="nil"/>
              <w:right w:val="nil"/>
            </w:tcBorders>
            <w:shd w:val="clear" w:color="auto" w:fill="FFFFFF"/>
          </w:tcPr>
          <w:p w14:paraId="66ACD4C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,577</w:t>
            </w:r>
          </w:p>
        </w:tc>
        <w:tc>
          <w:tcPr>
            <w:tcW w:w="1025" w:type="dxa"/>
            <w:tcBorders>
              <w:left w:val="nil"/>
              <w:bottom w:val="nil"/>
              <w:right w:val="nil"/>
            </w:tcBorders>
            <w:shd w:val="clear" w:color="auto" w:fill="FFFFFF"/>
          </w:tcPr>
          <w:p w14:paraId="0F6B7B16"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3CC64F74" w14:textId="77777777" w:rsidTr="00D37AD7">
        <w:trPr>
          <w:cantSplit/>
          <w:trHeight w:val="132"/>
        </w:trPr>
        <w:tc>
          <w:tcPr>
            <w:tcW w:w="878" w:type="dxa"/>
            <w:vMerge/>
            <w:tcBorders>
              <w:left w:val="nil"/>
              <w:right w:val="nil"/>
            </w:tcBorders>
            <w:shd w:val="clear" w:color="auto" w:fill="FFFFFF"/>
            <w:vAlign w:val="center"/>
          </w:tcPr>
          <w:p w14:paraId="0B0C16FC" w14:textId="77777777" w:rsidR="00B71A5E" w:rsidRPr="00A96C78" w:rsidRDefault="00B71A5E" w:rsidP="00D37AD7">
            <w:pPr>
              <w:autoSpaceDE w:val="0"/>
              <w:autoSpaceDN w:val="0"/>
              <w:adjustRightInd w:val="0"/>
              <w:rPr>
                <w:rFonts w:cs="Times New Roman"/>
                <w:color w:val="000000"/>
                <w:szCs w:val="20"/>
              </w:rPr>
            </w:pPr>
          </w:p>
        </w:tc>
        <w:tc>
          <w:tcPr>
            <w:tcW w:w="1635" w:type="dxa"/>
            <w:vMerge/>
            <w:tcBorders>
              <w:left w:val="nil"/>
              <w:right w:val="nil"/>
            </w:tcBorders>
            <w:shd w:val="clear" w:color="auto" w:fill="FFFFFF"/>
            <w:vAlign w:val="center"/>
          </w:tcPr>
          <w:p w14:paraId="69DA6CB4" w14:textId="77777777" w:rsidR="00B71A5E" w:rsidRPr="00A96C78" w:rsidRDefault="00B71A5E" w:rsidP="00D37AD7">
            <w:pPr>
              <w:autoSpaceDE w:val="0"/>
              <w:autoSpaceDN w:val="0"/>
              <w:adjustRightInd w:val="0"/>
              <w:rPr>
                <w:rFonts w:cs="Times New Roman"/>
                <w:color w:val="000000"/>
                <w:szCs w:val="20"/>
              </w:rPr>
            </w:pPr>
          </w:p>
        </w:tc>
        <w:tc>
          <w:tcPr>
            <w:tcW w:w="1230" w:type="dxa"/>
            <w:tcBorders>
              <w:top w:val="nil"/>
              <w:left w:val="nil"/>
              <w:bottom w:val="nil"/>
              <w:right w:val="nil"/>
            </w:tcBorders>
            <w:shd w:val="clear" w:color="auto" w:fill="FFFFFF"/>
          </w:tcPr>
          <w:p w14:paraId="7B892734" w14:textId="77777777" w:rsidR="00B71A5E" w:rsidRPr="00A96C78" w:rsidRDefault="00B71A5E" w:rsidP="00D37AD7">
            <w:pPr>
              <w:autoSpaceDE w:val="0"/>
              <w:autoSpaceDN w:val="0"/>
              <w:adjustRightInd w:val="0"/>
              <w:ind w:right="60"/>
              <w:rPr>
                <w:rFonts w:cs="Times New Roman"/>
                <w:color w:val="000000"/>
                <w:szCs w:val="20"/>
              </w:rPr>
            </w:pPr>
            <w:r w:rsidRPr="00A96C78">
              <w:rPr>
                <w:rFonts w:cs="Times New Roman"/>
                <w:color w:val="000000"/>
                <w:szCs w:val="20"/>
              </w:rPr>
              <w:t>Within G</w:t>
            </w:r>
          </w:p>
        </w:tc>
        <w:tc>
          <w:tcPr>
            <w:tcW w:w="1025" w:type="dxa"/>
            <w:tcBorders>
              <w:top w:val="nil"/>
              <w:left w:val="nil"/>
              <w:bottom w:val="nil"/>
              <w:right w:val="nil"/>
            </w:tcBorders>
            <w:shd w:val="clear" w:color="auto" w:fill="FFFFFF"/>
          </w:tcPr>
          <w:p w14:paraId="57B1F2B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2641,528</w:t>
            </w:r>
          </w:p>
        </w:tc>
        <w:tc>
          <w:tcPr>
            <w:tcW w:w="585" w:type="dxa"/>
            <w:tcBorders>
              <w:top w:val="nil"/>
              <w:left w:val="nil"/>
              <w:bottom w:val="nil"/>
              <w:right w:val="nil"/>
            </w:tcBorders>
            <w:shd w:val="clear" w:color="auto" w:fill="FFFFFF"/>
          </w:tcPr>
          <w:p w14:paraId="60B96E5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323</w:t>
            </w:r>
          </w:p>
        </w:tc>
        <w:tc>
          <w:tcPr>
            <w:tcW w:w="1171" w:type="dxa"/>
            <w:tcBorders>
              <w:top w:val="nil"/>
              <w:left w:val="nil"/>
              <w:bottom w:val="nil"/>
              <w:right w:val="nil"/>
            </w:tcBorders>
            <w:shd w:val="clear" w:color="auto" w:fill="FFFFFF"/>
          </w:tcPr>
          <w:p w14:paraId="44CBA06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8,178</w:t>
            </w:r>
          </w:p>
        </w:tc>
        <w:tc>
          <w:tcPr>
            <w:tcW w:w="732" w:type="dxa"/>
            <w:tcBorders>
              <w:top w:val="nil"/>
              <w:left w:val="nil"/>
              <w:bottom w:val="nil"/>
              <w:right w:val="nil"/>
            </w:tcBorders>
            <w:shd w:val="clear" w:color="auto" w:fill="FFFFFF"/>
            <w:vAlign w:val="center"/>
          </w:tcPr>
          <w:p w14:paraId="52D484BA"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bottom w:val="nil"/>
              <w:right w:val="nil"/>
            </w:tcBorders>
            <w:shd w:val="clear" w:color="auto" w:fill="FFFFFF"/>
            <w:vAlign w:val="center"/>
          </w:tcPr>
          <w:p w14:paraId="3DF4A518"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bottom w:val="nil"/>
              <w:right w:val="nil"/>
            </w:tcBorders>
            <w:shd w:val="clear" w:color="auto" w:fill="FFFFFF"/>
          </w:tcPr>
          <w:p w14:paraId="6D6E552B" w14:textId="77777777" w:rsidR="00B71A5E" w:rsidRPr="00A96C78" w:rsidRDefault="00B71A5E" w:rsidP="00D37AD7">
            <w:pPr>
              <w:autoSpaceDE w:val="0"/>
              <w:autoSpaceDN w:val="0"/>
              <w:adjustRightInd w:val="0"/>
              <w:rPr>
                <w:rFonts w:cs="Times New Roman"/>
                <w:szCs w:val="20"/>
              </w:rPr>
            </w:pPr>
          </w:p>
        </w:tc>
      </w:tr>
      <w:tr w:rsidR="00B71A5E" w:rsidRPr="00A96C78" w14:paraId="38FCCCF1" w14:textId="77777777" w:rsidTr="00D37AD7">
        <w:trPr>
          <w:cantSplit/>
          <w:trHeight w:val="132"/>
        </w:trPr>
        <w:tc>
          <w:tcPr>
            <w:tcW w:w="878" w:type="dxa"/>
            <w:vMerge/>
            <w:tcBorders>
              <w:left w:val="nil"/>
              <w:right w:val="nil"/>
            </w:tcBorders>
            <w:shd w:val="clear" w:color="auto" w:fill="FFFFFF"/>
            <w:vAlign w:val="center"/>
          </w:tcPr>
          <w:p w14:paraId="1EE2E04C" w14:textId="77777777" w:rsidR="00B71A5E" w:rsidRPr="00A96C78" w:rsidRDefault="00B71A5E" w:rsidP="00D37AD7">
            <w:pPr>
              <w:autoSpaceDE w:val="0"/>
              <w:autoSpaceDN w:val="0"/>
              <w:adjustRightInd w:val="0"/>
              <w:rPr>
                <w:rFonts w:cs="Times New Roman"/>
                <w:szCs w:val="20"/>
              </w:rPr>
            </w:pPr>
          </w:p>
        </w:tc>
        <w:tc>
          <w:tcPr>
            <w:tcW w:w="1635" w:type="dxa"/>
            <w:vMerge/>
            <w:tcBorders>
              <w:left w:val="nil"/>
              <w:right w:val="nil"/>
            </w:tcBorders>
            <w:shd w:val="clear" w:color="auto" w:fill="FFFFFF"/>
            <w:vAlign w:val="center"/>
          </w:tcPr>
          <w:p w14:paraId="00C37E35" w14:textId="77777777" w:rsidR="00B71A5E" w:rsidRPr="00A96C78" w:rsidRDefault="00B71A5E" w:rsidP="00D37AD7">
            <w:pPr>
              <w:autoSpaceDE w:val="0"/>
              <w:autoSpaceDN w:val="0"/>
              <w:adjustRightInd w:val="0"/>
              <w:rPr>
                <w:rFonts w:cs="Times New Roman"/>
                <w:szCs w:val="20"/>
              </w:rPr>
            </w:pPr>
          </w:p>
        </w:tc>
        <w:tc>
          <w:tcPr>
            <w:tcW w:w="1230" w:type="dxa"/>
            <w:tcBorders>
              <w:top w:val="nil"/>
              <w:left w:val="nil"/>
              <w:right w:val="nil"/>
            </w:tcBorders>
            <w:shd w:val="clear" w:color="auto" w:fill="FFFFFF"/>
          </w:tcPr>
          <w:p w14:paraId="66CD6C60" w14:textId="77777777" w:rsidR="00B71A5E" w:rsidRPr="00A96C78" w:rsidRDefault="00B71A5E" w:rsidP="00D37AD7">
            <w:pPr>
              <w:autoSpaceDE w:val="0"/>
              <w:autoSpaceDN w:val="0"/>
              <w:adjustRightInd w:val="0"/>
              <w:ind w:right="60"/>
              <w:rPr>
                <w:rFonts w:cs="Times New Roman"/>
                <w:color w:val="000000"/>
                <w:szCs w:val="20"/>
              </w:rPr>
            </w:pPr>
            <w:r w:rsidRPr="00A96C78">
              <w:rPr>
                <w:rFonts w:cs="Times New Roman"/>
                <w:color w:val="000000"/>
                <w:szCs w:val="20"/>
              </w:rPr>
              <w:t>Total</w:t>
            </w:r>
          </w:p>
        </w:tc>
        <w:tc>
          <w:tcPr>
            <w:tcW w:w="1025" w:type="dxa"/>
            <w:tcBorders>
              <w:top w:val="nil"/>
              <w:left w:val="nil"/>
              <w:right w:val="nil"/>
            </w:tcBorders>
            <w:shd w:val="clear" w:color="auto" w:fill="FFFFFF"/>
          </w:tcPr>
          <w:p w14:paraId="71C396C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2657,731</w:t>
            </w:r>
          </w:p>
        </w:tc>
        <w:tc>
          <w:tcPr>
            <w:tcW w:w="585" w:type="dxa"/>
            <w:tcBorders>
              <w:top w:val="nil"/>
              <w:left w:val="nil"/>
              <w:right w:val="nil"/>
            </w:tcBorders>
            <w:shd w:val="clear" w:color="auto" w:fill="FFFFFF"/>
          </w:tcPr>
          <w:p w14:paraId="777B8DC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326</w:t>
            </w:r>
          </w:p>
        </w:tc>
        <w:tc>
          <w:tcPr>
            <w:tcW w:w="1171" w:type="dxa"/>
            <w:tcBorders>
              <w:top w:val="nil"/>
              <w:left w:val="nil"/>
              <w:right w:val="nil"/>
            </w:tcBorders>
            <w:shd w:val="clear" w:color="auto" w:fill="FFFFFF"/>
            <w:vAlign w:val="center"/>
          </w:tcPr>
          <w:p w14:paraId="59FA19ED"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6AC179D4"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1B6BA6F7"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right w:val="nil"/>
            </w:tcBorders>
            <w:shd w:val="clear" w:color="auto" w:fill="FFFFFF"/>
          </w:tcPr>
          <w:p w14:paraId="0BF10941" w14:textId="77777777" w:rsidR="00B71A5E" w:rsidRPr="00A96C78" w:rsidRDefault="00B71A5E" w:rsidP="00D37AD7">
            <w:pPr>
              <w:autoSpaceDE w:val="0"/>
              <w:autoSpaceDN w:val="0"/>
              <w:adjustRightInd w:val="0"/>
              <w:rPr>
                <w:rFonts w:cs="Times New Roman"/>
                <w:szCs w:val="20"/>
              </w:rPr>
            </w:pPr>
          </w:p>
        </w:tc>
      </w:tr>
      <w:tr w:rsidR="00B71A5E" w:rsidRPr="00A96C78" w14:paraId="5FF6DA24" w14:textId="77777777" w:rsidTr="00D37AD7">
        <w:trPr>
          <w:cantSplit/>
          <w:trHeight w:val="132"/>
        </w:trPr>
        <w:tc>
          <w:tcPr>
            <w:tcW w:w="878" w:type="dxa"/>
            <w:vMerge/>
            <w:tcBorders>
              <w:left w:val="nil"/>
              <w:right w:val="nil"/>
            </w:tcBorders>
            <w:shd w:val="clear" w:color="auto" w:fill="FFFFFF"/>
            <w:vAlign w:val="center"/>
          </w:tcPr>
          <w:p w14:paraId="554F1A95" w14:textId="77777777" w:rsidR="00B71A5E" w:rsidRPr="00A96C78" w:rsidRDefault="00B71A5E" w:rsidP="00D37AD7">
            <w:pPr>
              <w:autoSpaceDE w:val="0"/>
              <w:autoSpaceDN w:val="0"/>
              <w:adjustRightInd w:val="0"/>
              <w:ind w:left="60" w:right="60"/>
              <w:rPr>
                <w:rFonts w:cs="Times New Roman"/>
                <w:color w:val="000000"/>
                <w:szCs w:val="20"/>
              </w:rPr>
            </w:pPr>
          </w:p>
        </w:tc>
        <w:tc>
          <w:tcPr>
            <w:tcW w:w="1635" w:type="dxa"/>
            <w:vMerge w:val="restart"/>
            <w:tcBorders>
              <w:top w:val="nil"/>
              <w:left w:val="nil"/>
              <w:right w:val="nil"/>
            </w:tcBorders>
            <w:shd w:val="clear" w:color="auto" w:fill="FFFFFF"/>
            <w:vAlign w:val="center"/>
          </w:tcPr>
          <w:p w14:paraId="56BBA895" w14:textId="77777777" w:rsidR="00B71A5E" w:rsidRPr="00A96C78" w:rsidRDefault="00B71A5E" w:rsidP="00D37AD7">
            <w:pPr>
              <w:pStyle w:val="Default"/>
              <w:jc w:val="both"/>
              <w:rPr>
                <w:sz w:val="20"/>
                <w:szCs w:val="20"/>
                <w:lang w:val="en-US"/>
              </w:rPr>
            </w:pPr>
            <w:r w:rsidRPr="00A96C78">
              <w:rPr>
                <w:sz w:val="20"/>
                <w:szCs w:val="20"/>
                <w:lang w:val="en-US"/>
              </w:rPr>
              <w:t xml:space="preserve">Technical Knowledge </w:t>
            </w:r>
          </w:p>
        </w:tc>
        <w:tc>
          <w:tcPr>
            <w:tcW w:w="1230" w:type="dxa"/>
            <w:tcBorders>
              <w:top w:val="nil"/>
              <w:left w:val="nil"/>
              <w:bottom w:val="nil"/>
              <w:right w:val="nil"/>
            </w:tcBorders>
            <w:shd w:val="clear" w:color="auto" w:fill="FFFFFF"/>
          </w:tcPr>
          <w:p w14:paraId="783F4FE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Between G.</w:t>
            </w:r>
          </w:p>
        </w:tc>
        <w:tc>
          <w:tcPr>
            <w:tcW w:w="1025" w:type="dxa"/>
            <w:tcBorders>
              <w:top w:val="nil"/>
              <w:left w:val="nil"/>
              <w:bottom w:val="nil"/>
              <w:right w:val="nil"/>
            </w:tcBorders>
            <w:shd w:val="clear" w:color="auto" w:fill="FFFFFF"/>
          </w:tcPr>
          <w:p w14:paraId="2FE8D00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230,209</w:t>
            </w:r>
          </w:p>
        </w:tc>
        <w:tc>
          <w:tcPr>
            <w:tcW w:w="585" w:type="dxa"/>
            <w:tcBorders>
              <w:top w:val="nil"/>
              <w:left w:val="nil"/>
              <w:bottom w:val="nil"/>
              <w:right w:val="nil"/>
            </w:tcBorders>
            <w:shd w:val="clear" w:color="auto" w:fill="FFFFFF"/>
          </w:tcPr>
          <w:p w14:paraId="118122C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w:t>
            </w:r>
          </w:p>
        </w:tc>
        <w:tc>
          <w:tcPr>
            <w:tcW w:w="1171" w:type="dxa"/>
            <w:tcBorders>
              <w:top w:val="nil"/>
              <w:left w:val="nil"/>
              <w:bottom w:val="nil"/>
              <w:right w:val="nil"/>
            </w:tcBorders>
            <w:shd w:val="clear" w:color="auto" w:fill="FFFFFF"/>
          </w:tcPr>
          <w:p w14:paraId="221F6F9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76,736</w:t>
            </w:r>
          </w:p>
        </w:tc>
        <w:tc>
          <w:tcPr>
            <w:tcW w:w="732" w:type="dxa"/>
            <w:tcBorders>
              <w:top w:val="nil"/>
              <w:left w:val="nil"/>
              <w:bottom w:val="nil"/>
              <w:right w:val="nil"/>
            </w:tcBorders>
            <w:shd w:val="clear" w:color="auto" w:fill="FFFFFF"/>
          </w:tcPr>
          <w:p w14:paraId="2B093BD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12,498</w:t>
            </w:r>
          </w:p>
        </w:tc>
        <w:tc>
          <w:tcPr>
            <w:tcW w:w="732" w:type="dxa"/>
            <w:tcBorders>
              <w:top w:val="nil"/>
              <w:left w:val="nil"/>
              <w:bottom w:val="nil"/>
              <w:right w:val="nil"/>
            </w:tcBorders>
            <w:shd w:val="clear" w:color="auto" w:fill="FFFFFF"/>
          </w:tcPr>
          <w:p w14:paraId="1C49793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,000</w:t>
            </w:r>
          </w:p>
        </w:tc>
        <w:tc>
          <w:tcPr>
            <w:tcW w:w="1025" w:type="dxa"/>
            <w:vMerge w:val="restart"/>
            <w:tcBorders>
              <w:top w:val="nil"/>
              <w:left w:val="nil"/>
              <w:right w:val="nil"/>
            </w:tcBorders>
            <w:shd w:val="clear" w:color="auto" w:fill="FFFFFF"/>
          </w:tcPr>
          <w:p w14:paraId="49BC82E8" w14:textId="77777777" w:rsidR="00B71A5E" w:rsidRPr="00A96C78" w:rsidRDefault="00B71A5E" w:rsidP="00D37AD7">
            <w:pPr>
              <w:pStyle w:val="Default"/>
              <w:jc w:val="both"/>
              <w:rPr>
                <w:sz w:val="20"/>
                <w:szCs w:val="20"/>
              </w:rPr>
            </w:pPr>
            <w:r w:rsidRPr="00A96C78">
              <w:rPr>
                <w:sz w:val="20"/>
                <w:szCs w:val="20"/>
              </w:rPr>
              <w:t xml:space="preserve">5th </w:t>
            </w:r>
            <w:proofErr w:type="spellStart"/>
            <w:r w:rsidRPr="00A96C78">
              <w:rPr>
                <w:sz w:val="20"/>
                <w:szCs w:val="20"/>
              </w:rPr>
              <w:t>through</w:t>
            </w:r>
            <w:proofErr w:type="spellEnd"/>
            <w:r w:rsidRPr="00A96C78">
              <w:rPr>
                <w:sz w:val="20"/>
                <w:szCs w:val="20"/>
              </w:rPr>
              <w:t xml:space="preserve"> 6th, 7th </w:t>
            </w:r>
            <w:proofErr w:type="spellStart"/>
            <w:r w:rsidRPr="00A96C78">
              <w:rPr>
                <w:sz w:val="20"/>
                <w:szCs w:val="20"/>
              </w:rPr>
              <w:t>and</w:t>
            </w:r>
            <w:proofErr w:type="spellEnd"/>
            <w:r w:rsidRPr="00A96C78">
              <w:rPr>
                <w:sz w:val="20"/>
                <w:szCs w:val="20"/>
              </w:rPr>
              <w:t xml:space="preserve"> 8th </w:t>
            </w:r>
            <w:proofErr w:type="spellStart"/>
            <w:r w:rsidRPr="00A96C78">
              <w:rPr>
                <w:sz w:val="20"/>
                <w:szCs w:val="20"/>
              </w:rPr>
              <w:t>grade</w:t>
            </w:r>
            <w:proofErr w:type="spellEnd"/>
            <w:r w:rsidRPr="00A96C78">
              <w:rPr>
                <w:sz w:val="20"/>
                <w:szCs w:val="20"/>
              </w:rPr>
              <w:t xml:space="preserve"> </w:t>
            </w:r>
          </w:p>
        </w:tc>
      </w:tr>
      <w:tr w:rsidR="00B71A5E" w:rsidRPr="00A96C78" w14:paraId="3D471CE6" w14:textId="77777777" w:rsidTr="00D37AD7">
        <w:trPr>
          <w:cantSplit/>
          <w:trHeight w:val="132"/>
        </w:trPr>
        <w:tc>
          <w:tcPr>
            <w:tcW w:w="878" w:type="dxa"/>
            <w:vMerge/>
            <w:tcBorders>
              <w:left w:val="nil"/>
              <w:right w:val="nil"/>
            </w:tcBorders>
            <w:shd w:val="clear" w:color="auto" w:fill="FFFFFF"/>
            <w:vAlign w:val="center"/>
          </w:tcPr>
          <w:p w14:paraId="1C1B8B72" w14:textId="77777777" w:rsidR="00B71A5E" w:rsidRPr="00A96C78" w:rsidRDefault="00B71A5E" w:rsidP="00D37AD7">
            <w:pPr>
              <w:autoSpaceDE w:val="0"/>
              <w:autoSpaceDN w:val="0"/>
              <w:adjustRightInd w:val="0"/>
              <w:rPr>
                <w:rFonts w:cs="Times New Roman"/>
                <w:color w:val="000000"/>
                <w:szCs w:val="20"/>
              </w:rPr>
            </w:pPr>
          </w:p>
        </w:tc>
        <w:tc>
          <w:tcPr>
            <w:tcW w:w="1635" w:type="dxa"/>
            <w:vMerge/>
            <w:tcBorders>
              <w:top w:val="nil"/>
              <w:left w:val="nil"/>
              <w:right w:val="nil"/>
            </w:tcBorders>
            <w:shd w:val="clear" w:color="auto" w:fill="FFFFFF"/>
            <w:vAlign w:val="center"/>
          </w:tcPr>
          <w:p w14:paraId="67C14B42" w14:textId="77777777" w:rsidR="00B71A5E" w:rsidRPr="00A96C78" w:rsidRDefault="00B71A5E" w:rsidP="00D37AD7">
            <w:pPr>
              <w:autoSpaceDE w:val="0"/>
              <w:autoSpaceDN w:val="0"/>
              <w:adjustRightInd w:val="0"/>
              <w:rPr>
                <w:rFonts w:cs="Times New Roman"/>
                <w:color w:val="000000"/>
                <w:szCs w:val="20"/>
              </w:rPr>
            </w:pPr>
          </w:p>
        </w:tc>
        <w:tc>
          <w:tcPr>
            <w:tcW w:w="1230" w:type="dxa"/>
            <w:tcBorders>
              <w:top w:val="nil"/>
              <w:left w:val="nil"/>
              <w:bottom w:val="nil"/>
              <w:right w:val="nil"/>
            </w:tcBorders>
            <w:shd w:val="clear" w:color="auto" w:fill="FFFFFF"/>
          </w:tcPr>
          <w:p w14:paraId="7D7121A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Within G</w:t>
            </w:r>
          </w:p>
        </w:tc>
        <w:tc>
          <w:tcPr>
            <w:tcW w:w="1025" w:type="dxa"/>
            <w:tcBorders>
              <w:top w:val="nil"/>
              <w:left w:val="nil"/>
              <w:bottom w:val="nil"/>
              <w:right w:val="nil"/>
            </w:tcBorders>
            <w:shd w:val="clear" w:color="auto" w:fill="FFFFFF"/>
          </w:tcPr>
          <w:p w14:paraId="7825EFF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1983,210</w:t>
            </w:r>
          </w:p>
        </w:tc>
        <w:tc>
          <w:tcPr>
            <w:tcW w:w="585" w:type="dxa"/>
            <w:tcBorders>
              <w:top w:val="nil"/>
              <w:left w:val="nil"/>
              <w:bottom w:val="nil"/>
              <w:right w:val="nil"/>
            </w:tcBorders>
            <w:shd w:val="clear" w:color="auto" w:fill="FFFFFF"/>
          </w:tcPr>
          <w:p w14:paraId="6273DC5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323</w:t>
            </w:r>
          </w:p>
        </w:tc>
        <w:tc>
          <w:tcPr>
            <w:tcW w:w="1171" w:type="dxa"/>
            <w:tcBorders>
              <w:top w:val="nil"/>
              <w:left w:val="nil"/>
              <w:bottom w:val="nil"/>
              <w:right w:val="nil"/>
            </w:tcBorders>
            <w:shd w:val="clear" w:color="auto" w:fill="FFFFFF"/>
          </w:tcPr>
          <w:p w14:paraId="11D8574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6,140</w:t>
            </w:r>
          </w:p>
        </w:tc>
        <w:tc>
          <w:tcPr>
            <w:tcW w:w="732" w:type="dxa"/>
            <w:tcBorders>
              <w:top w:val="nil"/>
              <w:left w:val="nil"/>
              <w:bottom w:val="nil"/>
              <w:right w:val="nil"/>
            </w:tcBorders>
            <w:shd w:val="clear" w:color="auto" w:fill="FFFFFF"/>
            <w:vAlign w:val="center"/>
          </w:tcPr>
          <w:p w14:paraId="33986987"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bottom w:val="nil"/>
              <w:right w:val="nil"/>
            </w:tcBorders>
            <w:shd w:val="clear" w:color="auto" w:fill="FFFFFF"/>
            <w:vAlign w:val="center"/>
          </w:tcPr>
          <w:p w14:paraId="79151EC1" w14:textId="77777777" w:rsidR="00B71A5E" w:rsidRPr="00A96C78" w:rsidRDefault="00B71A5E" w:rsidP="00D37AD7">
            <w:pPr>
              <w:autoSpaceDE w:val="0"/>
              <w:autoSpaceDN w:val="0"/>
              <w:adjustRightInd w:val="0"/>
              <w:rPr>
                <w:rFonts w:cs="Times New Roman"/>
                <w:szCs w:val="20"/>
              </w:rPr>
            </w:pPr>
          </w:p>
        </w:tc>
        <w:tc>
          <w:tcPr>
            <w:tcW w:w="1025" w:type="dxa"/>
            <w:vMerge/>
            <w:tcBorders>
              <w:left w:val="nil"/>
              <w:right w:val="nil"/>
            </w:tcBorders>
            <w:shd w:val="clear" w:color="auto" w:fill="FFFFFF"/>
          </w:tcPr>
          <w:p w14:paraId="3A49D397" w14:textId="77777777" w:rsidR="00B71A5E" w:rsidRPr="00A96C78" w:rsidRDefault="00B71A5E" w:rsidP="00D37AD7">
            <w:pPr>
              <w:autoSpaceDE w:val="0"/>
              <w:autoSpaceDN w:val="0"/>
              <w:adjustRightInd w:val="0"/>
              <w:rPr>
                <w:rFonts w:cs="Times New Roman"/>
                <w:szCs w:val="20"/>
              </w:rPr>
            </w:pPr>
          </w:p>
        </w:tc>
      </w:tr>
      <w:tr w:rsidR="00B71A5E" w:rsidRPr="00A96C78" w14:paraId="1457BBA8" w14:textId="77777777" w:rsidTr="00D37AD7">
        <w:trPr>
          <w:cantSplit/>
          <w:trHeight w:val="132"/>
        </w:trPr>
        <w:tc>
          <w:tcPr>
            <w:tcW w:w="878" w:type="dxa"/>
            <w:vMerge/>
            <w:tcBorders>
              <w:left w:val="nil"/>
              <w:right w:val="nil"/>
            </w:tcBorders>
            <w:shd w:val="clear" w:color="auto" w:fill="FFFFFF"/>
            <w:vAlign w:val="center"/>
          </w:tcPr>
          <w:p w14:paraId="6C2C839C" w14:textId="77777777" w:rsidR="00B71A5E" w:rsidRPr="00A96C78" w:rsidRDefault="00B71A5E" w:rsidP="00D37AD7">
            <w:pPr>
              <w:autoSpaceDE w:val="0"/>
              <w:autoSpaceDN w:val="0"/>
              <w:adjustRightInd w:val="0"/>
              <w:rPr>
                <w:rFonts w:cs="Times New Roman"/>
                <w:szCs w:val="20"/>
              </w:rPr>
            </w:pPr>
          </w:p>
        </w:tc>
        <w:tc>
          <w:tcPr>
            <w:tcW w:w="1635" w:type="dxa"/>
            <w:vMerge/>
            <w:tcBorders>
              <w:top w:val="nil"/>
              <w:left w:val="nil"/>
              <w:right w:val="nil"/>
            </w:tcBorders>
            <w:shd w:val="clear" w:color="auto" w:fill="FFFFFF"/>
            <w:vAlign w:val="center"/>
          </w:tcPr>
          <w:p w14:paraId="02C1F2A2" w14:textId="77777777" w:rsidR="00B71A5E" w:rsidRPr="00A96C78" w:rsidRDefault="00B71A5E" w:rsidP="00D37AD7">
            <w:pPr>
              <w:autoSpaceDE w:val="0"/>
              <w:autoSpaceDN w:val="0"/>
              <w:adjustRightInd w:val="0"/>
              <w:rPr>
                <w:rFonts w:cs="Times New Roman"/>
                <w:szCs w:val="20"/>
              </w:rPr>
            </w:pPr>
          </w:p>
        </w:tc>
        <w:tc>
          <w:tcPr>
            <w:tcW w:w="1230" w:type="dxa"/>
            <w:tcBorders>
              <w:top w:val="nil"/>
              <w:left w:val="nil"/>
              <w:right w:val="nil"/>
            </w:tcBorders>
            <w:shd w:val="clear" w:color="auto" w:fill="FFFFFF"/>
          </w:tcPr>
          <w:p w14:paraId="6585E72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025" w:type="dxa"/>
            <w:tcBorders>
              <w:top w:val="nil"/>
              <w:left w:val="nil"/>
              <w:right w:val="nil"/>
            </w:tcBorders>
            <w:shd w:val="clear" w:color="auto" w:fill="FFFFFF"/>
          </w:tcPr>
          <w:p w14:paraId="5D02774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2213,419</w:t>
            </w:r>
          </w:p>
        </w:tc>
        <w:tc>
          <w:tcPr>
            <w:tcW w:w="585" w:type="dxa"/>
            <w:tcBorders>
              <w:top w:val="nil"/>
              <w:left w:val="nil"/>
              <w:right w:val="nil"/>
            </w:tcBorders>
            <w:shd w:val="clear" w:color="auto" w:fill="FFFFFF"/>
          </w:tcPr>
          <w:p w14:paraId="42A6A5A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326</w:t>
            </w:r>
          </w:p>
        </w:tc>
        <w:tc>
          <w:tcPr>
            <w:tcW w:w="1171" w:type="dxa"/>
            <w:tcBorders>
              <w:top w:val="nil"/>
              <w:left w:val="nil"/>
              <w:right w:val="nil"/>
            </w:tcBorders>
            <w:shd w:val="clear" w:color="auto" w:fill="FFFFFF"/>
            <w:vAlign w:val="center"/>
          </w:tcPr>
          <w:p w14:paraId="0E2EB13F"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305277BC"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66C82376" w14:textId="77777777" w:rsidR="00B71A5E" w:rsidRPr="00A96C78" w:rsidRDefault="00B71A5E" w:rsidP="00D37AD7">
            <w:pPr>
              <w:autoSpaceDE w:val="0"/>
              <w:autoSpaceDN w:val="0"/>
              <w:adjustRightInd w:val="0"/>
              <w:rPr>
                <w:rFonts w:cs="Times New Roman"/>
                <w:szCs w:val="20"/>
              </w:rPr>
            </w:pPr>
          </w:p>
        </w:tc>
        <w:tc>
          <w:tcPr>
            <w:tcW w:w="1025" w:type="dxa"/>
            <w:vMerge/>
            <w:tcBorders>
              <w:left w:val="nil"/>
              <w:right w:val="nil"/>
            </w:tcBorders>
            <w:shd w:val="clear" w:color="auto" w:fill="FFFFFF"/>
          </w:tcPr>
          <w:p w14:paraId="2705609A" w14:textId="77777777" w:rsidR="00B71A5E" w:rsidRPr="00A96C78" w:rsidRDefault="00B71A5E" w:rsidP="00D37AD7">
            <w:pPr>
              <w:autoSpaceDE w:val="0"/>
              <w:autoSpaceDN w:val="0"/>
              <w:adjustRightInd w:val="0"/>
              <w:rPr>
                <w:rFonts w:cs="Times New Roman"/>
                <w:szCs w:val="20"/>
              </w:rPr>
            </w:pPr>
          </w:p>
        </w:tc>
      </w:tr>
      <w:tr w:rsidR="00B71A5E" w:rsidRPr="00A96C78" w14:paraId="5CCA59CA" w14:textId="77777777" w:rsidTr="00D37AD7">
        <w:trPr>
          <w:cantSplit/>
          <w:trHeight w:val="132"/>
        </w:trPr>
        <w:tc>
          <w:tcPr>
            <w:tcW w:w="878" w:type="dxa"/>
            <w:vMerge/>
            <w:tcBorders>
              <w:left w:val="nil"/>
              <w:right w:val="nil"/>
            </w:tcBorders>
            <w:shd w:val="clear" w:color="auto" w:fill="FFFFFF"/>
            <w:vAlign w:val="center"/>
          </w:tcPr>
          <w:p w14:paraId="04C6C8FE" w14:textId="77777777" w:rsidR="00B71A5E" w:rsidRPr="00A96C78" w:rsidRDefault="00B71A5E" w:rsidP="00D37AD7">
            <w:pPr>
              <w:autoSpaceDE w:val="0"/>
              <w:autoSpaceDN w:val="0"/>
              <w:adjustRightInd w:val="0"/>
              <w:ind w:left="60" w:right="60"/>
              <w:rPr>
                <w:rFonts w:cs="Times New Roman"/>
                <w:color w:val="000000"/>
                <w:szCs w:val="20"/>
              </w:rPr>
            </w:pPr>
          </w:p>
        </w:tc>
        <w:tc>
          <w:tcPr>
            <w:tcW w:w="1635" w:type="dxa"/>
            <w:vMerge w:val="restart"/>
            <w:tcBorders>
              <w:top w:val="nil"/>
              <w:left w:val="nil"/>
              <w:right w:val="nil"/>
            </w:tcBorders>
            <w:shd w:val="clear" w:color="auto" w:fill="FFFFFF"/>
            <w:vAlign w:val="center"/>
          </w:tcPr>
          <w:p w14:paraId="59196B2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Privacy and Security Information</w:t>
            </w:r>
          </w:p>
        </w:tc>
        <w:tc>
          <w:tcPr>
            <w:tcW w:w="1230" w:type="dxa"/>
            <w:tcBorders>
              <w:top w:val="nil"/>
              <w:left w:val="nil"/>
              <w:bottom w:val="nil"/>
              <w:right w:val="nil"/>
            </w:tcBorders>
            <w:shd w:val="clear" w:color="auto" w:fill="FFFFFF"/>
          </w:tcPr>
          <w:p w14:paraId="3F30777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Between G.</w:t>
            </w:r>
          </w:p>
        </w:tc>
        <w:tc>
          <w:tcPr>
            <w:tcW w:w="1025" w:type="dxa"/>
            <w:tcBorders>
              <w:top w:val="nil"/>
              <w:left w:val="nil"/>
              <w:bottom w:val="nil"/>
              <w:right w:val="nil"/>
            </w:tcBorders>
            <w:shd w:val="clear" w:color="auto" w:fill="FFFFFF"/>
          </w:tcPr>
          <w:p w14:paraId="4163978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13,282</w:t>
            </w:r>
          </w:p>
        </w:tc>
        <w:tc>
          <w:tcPr>
            <w:tcW w:w="585" w:type="dxa"/>
            <w:tcBorders>
              <w:top w:val="nil"/>
              <w:left w:val="nil"/>
              <w:bottom w:val="nil"/>
              <w:right w:val="nil"/>
            </w:tcBorders>
            <w:shd w:val="clear" w:color="auto" w:fill="FFFFFF"/>
          </w:tcPr>
          <w:p w14:paraId="24B7D4B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w:t>
            </w:r>
          </w:p>
        </w:tc>
        <w:tc>
          <w:tcPr>
            <w:tcW w:w="1171" w:type="dxa"/>
            <w:tcBorders>
              <w:top w:val="nil"/>
              <w:left w:val="nil"/>
              <w:bottom w:val="nil"/>
              <w:right w:val="nil"/>
            </w:tcBorders>
            <w:shd w:val="clear" w:color="auto" w:fill="FFFFFF"/>
          </w:tcPr>
          <w:p w14:paraId="3B68CB7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4,427</w:t>
            </w:r>
          </w:p>
        </w:tc>
        <w:tc>
          <w:tcPr>
            <w:tcW w:w="732" w:type="dxa"/>
            <w:tcBorders>
              <w:top w:val="nil"/>
              <w:left w:val="nil"/>
              <w:bottom w:val="nil"/>
              <w:right w:val="nil"/>
            </w:tcBorders>
            <w:shd w:val="clear" w:color="auto" w:fill="FFFFFF"/>
          </w:tcPr>
          <w:p w14:paraId="3E539E8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,992</w:t>
            </w:r>
          </w:p>
        </w:tc>
        <w:tc>
          <w:tcPr>
            <w:tcW w:w="732" w:type="dxa"/>
            <w:tcBorders>
              <w:top w:val="nil"/>
              <w:left w:val="nil"/>
              <w:bottom w:val="nil"/>
              <w:right w:val="nil"/>
            </w:tcBorders>
            <w:shd w:val="clear" w:color="auto" w:fill="FFFFFF"/>
          </w:tcPr>
          <w:p w14:paraId="28F48CC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,397</w:t>
            </w:r>
          </w:p>
        </w:tc>
        <w:tc>
          <w:tcPr>
            <w:tcW w:w="1025" w:type="dxa"/>
            <w:tcBorders>
              <w:top w:val="nil"/>
              <w:left w:val="nil"/>
              <w:bottom w:val="nil"/>
              <w:right w:val="nil"/>
            </w:tcBorders>
            <w:shd w:val="clear" w:color="auto" w:fill="FFFFFF"/>
          </w:tcPr>
          <w:p w14:paraId="48C8DCC5"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7572B1AB" w14:textId="77777777" w:rsidTr="00D37AD7">
        <w:trPr>
          <w:cantSplit/>
          <w:trHeight w:val="132"/>
        </w:trPr>
        <w:tc>
          <w:tcPr>
            <w:tcW w:w="878" w:type="dxa"/>
            <w:vMerge/>
            <w:tcBorders>
              <w:left w:val="nil"/>
              <w:right w:val="nil"/>
            </w:tcBorders>
            <w:shd w:val="clear" w:color="auto" w:fill="FFFFFF"/>
            <w:vAlign w:val="center"/>
          </w:tcPr>
          <w:p w14:paraId="59E38D9F" w14:textId="77777777" w:rsidR="00B71A5E" w:rsidRPr="00A96C78" w:rsidRDefault="00B71A5E" w:rsidP="00D37AD7">
            <w:pPr>
              <w:autoSpaceDE w:val="0"/>
              <w:autoSpaceDN w:val="0"/>
              <w:adjustRightInd w:val="0"/>
              <w:rPr>
                <w:rFonts w:cs="Times New Roman"/>
                <w:color w:val="000000"/>
                <w:szCs w:val="20"/>
              </w:rPr>
            </w:pPr>
          </w:p>
        </w:tc>
        <w:tc>
          <w:tcPr>
            <w:tcW w:w="1635" w:type="dxa"/>
            <w:vMerge/>
            <w:tcBorders>
              <w:top w:val="nil"/>
              <w:left w:val="nil"/>
              <w:right w:val="nil"/>
            </w:tcBorders>
            <w:shd w:val="clear" w:color="auto" w:fill="FFFFFF"/>
            <w:vAlign w:val="center"/>
          </w:tcPr>
          <w:p w14:paraId="09BCF48B" w14:textId="77777777" w:rsidR="00B71A5E" w:rsidRPr="00A96C78" w:rsidRDefault="00B71A5E" w:rsidP="00D37AD7">
            <w:pPr>
              <w:autoSpaceDE w:val="0"/>
              <w:autoSpaceDN w:val="0"/>
              <w:adjustRightInd w:val="0"/>
              <w:rPr>
                <w:rFonts w:cs="Times New Roman"/>
                <w:color w:val="000000"/>
                <w:szCs w:val="20"/>
              </w:rPr>
            </w:pPr>
          </w:p>
        </w:tc>
        <w:tc>
          <w:tcPr>
            <w:tcW w:w="1230" w:type="dxa"/>
            <w:tcBorders>
              <w:top w:val="nil"/>
              <w:left w:val="nil"/>
              <w:bottom w:val="nil"/>
              <w:right w:val="nil"/>
            </w:tcBorders>
            <w:shd w:val="clear" w:color="auto" w:fill="FFFFFF"/>
          </w:tcPr>
          <w:p w14:paraId="30FE1B9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Within G</w:t>
            </w:r>
          </w:p>
        </w:tc>
        <w:tc>
          <w:tcPr>
            <w:tcW w:w="1025" w:type="dxa"/>
            <w:tcBorders>
              <w:top w:val="nil"/>
              <w:left w:val="nil"/>
              <w:bottom w:val="nil"/>
              <w:right w:val="nil"/>
            </w:tcBorders>
            <w:shd w:val="clear" w:color="auto" w:fill="FFFFFF"/>
          </w:tcPr>
          <w:p w14:paraId="1F743D7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1441,305</w:t>
            </w:r>
          </w:p>
        </w:tc>
        <w:tc>
          <w:tcPr>
            <w:tcW w:w="585" w:type="dxa"/>
            <w:tcBorders>
              <w:top w:val="nil"/>
              <w:left w:val="nil"/>
              <w:bottom w:val="nil"/>
              <w:right w:val="nil"/>
            </w:tcBorders>
            <w:shd w:val="clear" w:color="auto" w:fill="FFFFFF"/>
          </w:tcPr>
          <w:p w14:paraId="4966525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323</w:t>
            </w:r>
          </w:p>
        </w:tc>
        <w:tc>
          <w:tcPr>
            <w:tcW w:w="1171" w:type="dxa"/>
            <w:tcBorders>
              <w:top w:val="nil"/>
              <w:left w:val="nil"/>
              <w:bottom w:val="nil"/>
              <w:right w:val="nil"/>
            </w:tcBorders>
            <w:shd w:val="clear" w:color="auto" w:fill="FFFFFF"/>
          </w:tcPr>
          <w:p w14:paraId="7571030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4,462</w:t>
            </w:r>
          </w:p>
        </w:tc>
        <w:tc>
          <w:tcPr>
            <w:tcW w:w="732" w:type="dxa"/>
            <w:tcBorders>
              <w:top w:val="nil"/>
              <w:left w:val="nil"/>
              <w:bottom w:val="nil"/>
              <w:right w:val="nil"/>
            </w:tcBorders>
            <w:shd w:val="clear" w:color="auto" w:fill="FFFFFF"/>
            <w:vAlign w:val="center"/>
          </w:tcPr>
          <w:p w14:paraId="0B8F262D"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bottom w:val="nil"/>
              <w:right w:val="nil"/>
            </w:tcBorders>
            <w:shd w:val="clear" w:color="auto" w:fill="FFFFFF"/>
            <w:vAlign w:val="center"/>
          </w:tcPr>
          <w:p w14:paraId="0DB84A04"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bottom w:val="nil"/>
              <w:right w:val="nil"/>
            </w:tcBorders>
            <w:shd w:val="clear" w:color="auto" w:fill="FFFFFF"/>
          </w:tcPr>
          <w:p w14:paraId="71FC41BC" w14:textId="77777777" w:rsidR="00B71A5E" w:rsidRPr="00A96C78" w:rsidRDefault="00B71A5E" w:rsidP="00D37AD7">
            <w:pPr>
              <w:autoSpaceDE w:val="0"/>
              <w:autoSpaceDN w:val="0"/>
              <w:adjustRightInd w:val="0"/>
              <w:rPr>
                <w:rFonts w:cs="Times New Roman"/>
                <w:szCs w:val="20"/>
              </w:rPr>
            </w:pPr>
          </w:p>
        </w:tc>
      </w:tr>
      <w:tr w:rsidR="00B71A5E" w:rsidRPr="00A96C78" w14:paraId="332B5B28" w14:textId="77777777" w:rsidTr="00D37AD7">
        <w:trPr>
          <w:cantSplit/>
          <w:trHeight w:val="132"/>
        </w:trPr>
        <w:tc>
          <w:tcPr>
            <w:tcW w:w="878" w:type="dxa"/>
            <w:vMerge/>
            <w:tcBorders>
              <w:left w:val="nil"/>
              <w:right w:val="nil"/>
            </w:tcBorders>
            <w:shd w:val="clear" w:color="auto" w:fill="FFFFFF"/>
            <w:vAlign w:val="center"/>
          </w:tcPr>
          <w:p w14:paraId="4C16EE5F" w14:textId="77777777" w:rsidR="00B71A5E" w:rsidRPr="00A96C78" w:rsidRDefault="00B71A5E" w:rsidP="00D37AD7">
            <w:pPr>
              <w:autoSpaceDE w:val="0"/>
              <w:autoSpaceDN w:val="0"/>
              <w:adjustRightInd w:val="0"/>
              <w:rPr>
                <w:rFonts w:cs="Times New Roman"/>
                <w:szCs w:val="20"/>
              </w:rPr>
            </w:pPr>
          </w:p>
        </w:tc>
        <w:tc>
          <w:tcPr>
            <w:tcW w:w="1635" w:type="dxa"/>
            <w:vMerge/>
            <w:tcBorders>
              <w:top w:val="nil"/>
              <w:left w:val="nil"/>
              <w:right w:val="nil"/>
            </w:tcBorders>
            <w:shd w:val="clear" w:color="auto" w:fill="FFFFFF"/>
            <w:vAlign w:val="center"/>
          </w:tcPr>
          <w:p w14:paraId="26C39917" w14:textId="77777777" w:rsidR="00B71A5E" w:rsidRPr="00A96C78" w:rsidRDefault="00B71A5E" w:rsidP="00D37AD7">
            <w:pPr>
              <w:autoSpaceDE w:val="0"/>
              <w:autoSpaceDN w:val="0"/>
              <w:adjustRightInd w:val="0"/>
              <w:rPr>
                <w:rFonts w:cs="Times New Roman"/>
                <w:szCs w:val="20"/>
              </w:rPr>
            </w:pPr>
          </w:p>
        </w:tc>
        <w:tc>
          <w:tcPr>
            <w:tcW w:w="1230" w:type="dxa"/>
            <w:tcBorders>
              <w:top w:val="nil"/>
              <w:left w:val="nil"/>
              <w:right w:val="nil"/>
            </w:tcBorders>
            <w:shd w:val="clear" w:color="auto" w:fill="FFFFFF"/>
          </w:tcPr>
          <w:p w14:paraId="38D4D46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025" w:type="dxa"/>
            <w:tcBorders>
              <w:top w:val="nil"/>
              <w:left w:val="nil"/>
              <w:right w:val="nil"/>
            </w:tcBorders>
            <w:shd w:val="clear" w:color="auto" w:fill="FFFFFF"/>
          </w:tcPr>
          <w:p w14:paraId="57E482F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1454,587</w:t>
            </w:r>
          </w:p>
        </w:tc>
        <w:tc>
          <w:tcPr>
            <w:tcW w:w="585" w:type="dxa"/>
            <w:tcBorders>
              <w:top w:val="nil"/>
              <w:left w:val="nil"/>
              <w:right w:val="nil"/>
            </w:tcBorders>
            <w:shd w:val="clear" w:color="auto" w:fill="FFFFFF"/>
          </w:tcPr>
          <w:p w14:paraId="74808BD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326</w:t>
            </w:r>
          </w:p>
        </w:tc>
        <w:tc>
          <w:tcPr>
            <w:tcW w:w="1171" w:type="dxa"/>
            <w:tcBorders>
              <w:top w:val="nil"/>
              <w:left w:val="nil"/>
              <w:right w:val="nil"/>
            </w:tcBorders>
            <w:shd w:val="clear" w:color="auto" w:fill="FFFFFF"/>
            <w:vAlign w:val="center"/>
          </w:tcPr>
          <w:p w14:paraId="02811EE8"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2E8B6A7F"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3581572B"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right w:val="nil"/>
            </w:tcBorders>
            <w:shd w:val="clear" w:color="auto" w:fill="FFFFFF"/>
          </w:tcPr>
          <w:p w14:paraId="3DF9CC9C" w14:textId="77777777" w:rsidR="00B71A5E" w:rsidRPr="00A96C78" w:rsidRDefault="00B71A5E" w:rsidP="00D37AD7">
            <w:pPr>
              <w:autoSpaceDE w:val="0"/>
              <w:autoSpaceDN w:val="0"/>
              <w:adjustRightInd w:val="0"/>
              <w:rPr>
                <w:rFonts w:cs="Times New Roman"/>
                <w:szCs w:val="20"/>
              </w:rPr>
            </w:pPr>
          </w:p>
        </w:tc>
      </w:tr>
      <w:tr w:rsidR="00B71A5E" w:rsidRPr="00A96C78" w14:paraId="4625F0DB" w14:textId="77777777" w:rsidTr="00D37AD7">
        <w:trPr>
          <w:cantSplit/>
          <w:trHeight w:val="132"/>
        </w:trPr>
        <w:tc>
          <w:tcPr>
            <w:tcW w:w="878" w:type="dxa"/>
            <w:vMerge/>
            <w:tcBorders>
              <w:left w:val="nil"/>
              <w:right w:val="nil"/>
            </w:tcBorders>
            <w:shd w:val="clear" w:color="auto" w:fill="FFFFFF"/>
            <w:vAlign w:val="center"/>
          </w:tcPr>
          <w:p w14:paraId="2154E93F" w14:textId="77777777" w:rsidR="00B71A5E" w:rsidRPr="00A96C78" w:rsidRDefault="00B71A5E" w:rsidP="00D37AD7">
            <w:pPr>
              <w:autoSpaceDE w:val="0"/>
              <w:autoSpaceDN w:val="0"/>
              <w:adjustRightInd w:val="0"/>
              <w:ind w:left="60" w:right="60"/>
              <w:rPr>
                <w:rFonts w:cs="Times New Roman"/>
                <w:color w:val="000000"/>
                <w:szCs w:val="20"/>
              </w:rPr>
            </w:pPr>
          </w:p>
        </w:tc>
        <w:tc>
          <w:tcPr>
            <w:tcW w:w="1635" w:type="dxa"/>
            <w:vMerge w:val="restart"/>
            <w:tcBorders>
              <w:top w:val="nil"/>
              <w:left w:val="nil"/>
              <w:right w:val="nil"/>
            </w:tcBorders>
            <w:shd w:val="clear" w:color="auto" w:fill="FFFFFF"/>
            <w:vAlign w:val="center"/>
          </w:tcPr>
          <w:p w14:paraId="5184D5F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Total</w:t>
            </w:r>
          </w:p>
        </w:tc>
        <w:tc>
          <w:tcPr>
            <w:tcW w:w="1230" w:type="dxa"/>
            <w:tcBorders>
              <w:top w:val="nil"/>
              <w:left w:val="nil"/>
              <w:bottom w:val="nil"/>
              <w:right w:val="nil"/>
            </w:tcBorders>
            <w:shd w:val="clear" w:color="auto" w:fill="FFFFFF"/>
          </w:tcPr>
          <w:p w14:paraId="7010B0B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Between G.</w:t>
            </w:r>
          </w:p>
        </w:tc>
        <w:tc>
          <w:tcPr>
            <w:tcW w:w="1025" w:type="dxa"/>
            <w:tcBorders>
              <w:top w:val="nil"/>
              <w:left w:val="nil"/>
              <w:bottom w:val="nil"/>
              <w:right w:val="nil"/>
            </w:tcBorders>
            <w:shd w:val="clear" w:color="auto" w:fill="FFFFFF"/>
          </w:tcPr>
          <w:p w14:paraId="4B58CD8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384,900</w:t>
            </w:r>
          </w:p>
        </w:tc>
        <w:tc>
          <w:tcPr>
            <w:tcW w:w="585" w:type="dxa"/>
            <w:tcBorders>
              <w:top w:val="nil"/>
              <w:left w:val="nil"/>
              <w:bottom w:val="nil"/>
              <w:right w:val="nil"/>
            </w:tcBorders>
            <w:shd w:val="clear" w:color="auto" w:fill="FFFFFF"/>
          </w:tcPr>
          <w:p w14:paraId="28D1748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w:t>
            </w:r>
          </w:p>
        </w:tc>
        <w:tc>
          <w:tcPr>
            <w:tcW w:w="1171" w:type="dxa"/>
            <w:tcBorders>
              <w:top w:val="nil"/>
              <w:left w:val="nil"/>
              <w:bottom w:val="nil"/>
              <w:right w:val="nil"/>
            </w:tcBorders>
            <w:shd w:val="clear" w:color="auto" w:fill="FFFFFF"/>
          </w:tcPr>
          <w:p w14:paraId="0671547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128,300</w:t>
            </w:r>
          </w:p>
        </w:tc>
        <w:tc>
          <w:tcPr>
            <w:tcW w:w="732" w:type="dxa"/>
            <w:tcBorders>
              <w:top w:val="nil"/>
              <w:left w:val="nil"/>
              <w:bottom w:val="nil"/>
              <w:right w:val="nil"/>
            </w:tcBorders>
            <w:shd w:val="clear" w:color="auto" w:fill="FFFFFF"/>
          </w:tcPr>
          <w:p w14:paraId="44C2FE4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3,786</w:t>
            </w:r>
          </w:p>
        </w:tc>
        <w:tc>
          <w:tcPr>
            <w:tcW w:w="732" w:type="dxa"/>
            <w:tcBorders>
              <w:top w:val="nil"/>
              <w:left w:val="nil"/>
              <w:bottom w:val="nil"/>
              <w:right w:val="nil"/>
            </w:tcBorders>
            <w:shd w:val="clear" w:color="auto" w:fill="FFFFFF"/>
          </w:tcPr>
          <w:p w14:paraId="07A1AC7C" w14:textId="77777777" w:rsidR="00B71A5E" w:rsidRPr="00A96C78" w:rsidRDefault="00B71A5E" w:rsidP="00D37AD7">
            <w:pPr>
              <w:autoSpaceDE w:val="0"/>
              <w:autoSpaceDN w:val="0"/>
              <w:adjustRightInd w:val="0"/>
              <w:ind w:left="60" w:right="60"/>
              <w:rPr>
                <w:rFonts w:cs="Times New Roman"/>
                <w:color w:val="000000"/>
                <w:szCs w:val="20"/>
                <w:highlight w:val="yellow"/>
              </w:rPr>
            </w:pPr>
            <w:r w:rsidRPr="00A96C78">
              <w:rPr>
                <w:rFonts w:cs="Times New Roman"/>
                <w:color w:val="000000"/>
                <w:szCs w:val="20"/>
              </w:rPr>
              <w:t>,011</w:t>
            </w:r>
          </w:p>
        </w:tc>
        <w:tc>
          <w:tcPr>
            <w:tcW w:w="1025" w:type="dxa"/>
            <w:vMerge w:val="restart"/>
            <w:tcBorders>
              <w:top w:val="nil"/>
              <w:left w:val="nil"/>
              <w:right w:val="nil"/>
            </w:tcBorders>
            <w:shd w:val="clear" w:color="auto" w:fill="FFFFFF"/>
          </w:tcPr>
          <w:p w14:paraId="6062B77C" w14:textId="77777777" w:rsidR="00B71A5E" w:rsidRPr="00A96C78" w:rsidRDefault="00B71A5E" w:rsidP="00D37AD7">
            <w:pPr>
              <w:pStyle w:val="Default"/>
              <w:jc w:val="both"/>
              <w:rPr>
                <w:sz w:val="20"/>
                <w:szCs w:val="20"/>
              </w:rPr>
            </w:pPr>
            <w:proofErr w:type="spellStart"/>
            <w:r w:rsidRPr="00A96C78">
              <w:rPr>
                <w:sz w:val="20"/>
                <w:szCs w:val="20"/>
              </w:rPr>
              <w:t>Between</w:t>
            </w:r>
            <w:proofErr w:type="spellEnd"/>
            <w:r w:rsidRPr="00A96C78">
              <w:rPr>
                <w:sz w:val="20"/>
                <w:szCs w:val="20"/>
              </w:rPr>
              <w:t xml:space="preserve"> 5th </w:t>
            </w:r>
            <w:proofErr w:type="spellStart"/>
            <w:r w:rsidRPr="00A96C78">
              <w:rPr>
                <w:sz w:val="20"/>
                <w:szCs w:val="20"/>
              </w:rPr>
              <w:t>and</w:t>
            </w:r>
            <w:proofErr w:type="spellEnd"/>
            <w:r w:rsidRPr="00A96C78">
              <w:rPr>
                <w:sz w:val="20"/>
                <w:szCs w:val="20"/>
              </w:rPr>
              <w:t xml:space="preserve"> 8th </w:t>
            </w:r>
            <w:proofErr w:type="spellStart"/>
            <w:r w:rsidRPr="00A96C78">
              <w:rPr>
                <w:sz w:val="20"/>
                <w:szCs w:val="20"/>
              </w:rPr>
              <w:t>grade</w:t>
            </w:r>
            <w:proofErr w:type="spellEnd"/>
            <w:r w:rsidRPr="00A96C78">
              <w:rPr>
                <w:sz w:val="20"/>
                <w:szCs w:val="20"/>
              </w:rPr>
              <w:t xml:space="preserve"> </w:t>
            </w:r>
          </w:p>
        </w:tc>
      </w:tr>
      <w:tr w:rsidR="00B71A5E" w:rsidRPr="00A96C78" w14:paraId="6EE87167" w14:textId="77777777" w:rsidTr="00D37AD7">
        <w:trPr>
          <w:cantSplit/>
          <w:trHeight w:val="132"/>
        </w:trPr>
        <w:tc>
          <w:tcPr>
            <w:tcW w:w="878" w:type="dxa"/>
            <w:vMerge/>
            <w:tcBorders>
              <w:left w:val="nil"/>
              <w:right w:val="nil"/>
            </w:tcBorders>
            <w:shd w:val="clear" w:color="auto" w:fill="FFFFFF"/>
            <w:vAlign w:val="center"/>
          </w:tcPr>
          <w:p w14:paraId="3895CF1C" w14:textId="77777777" w:rsidR="00B71A5E" w:rsidRPr="00A96C78" w:rsidRDefault="00B71A5E" w:rsidP="00D37AD7">
            <w:pPr>
              <w:autoSpaceDE w:val="0"/>
              <w:autoSpaceDN w:val="0"/>
              <w:adjustRightInd w:val="0"/>
              <w:rPr>
                <w:rFonts w:cs="Times New Roman"/>
                <w:color w:val="000000"/>
                <w:szCs w:val="20"/>
              </w:rPr>
            </w:pPr>
          </w:p>
        </w:tc>
        <w:tc>
          <w:tcPr>
            <w:tcW w:w="1635" w:type="dxa"/>
            <w:vMerge/>
            <w:tcBorders>
              <w:top w:val="nil"/>
              <w:left w:val="nil"/>
              <w:right w:val="nil"/>
            </w:tcBorders>
            <w:shd w:val="clear" w:color="auto" w:fill="FFFFFF"/>
            <w:vAlign w:val="center"/>
          </w:tcPr>
          <w:p w14:paraId="66373EEF" w14:textId="77777777" w:rsidR="00B71A5E" w:rsidRPr="00A96C78" w:rsidRDefault="00B71A5E" w:rsidP="00D37AD7">
            <w:pPr>
              <w:autoSpaceDE w:val="0"/>
              <w:autoSpaceDN w:val="0"/>
              <w:adjustRightInd w:val="0"/>
              <w:rPr>
                <w:rFonts w:cs="Times New Roman"/>
                <w:color w:val="000000"/>
                <w:szCs w:val="20"/>
              </w:rPr>
            </w:pPr>
          </w:p>
        </w:tc>
        <w:tc>
          <w:tcPr>
            <w:tcW w:w="1230" w:type="dxa"/>
            <w:tcBorders>
              <w:top w:val="nil"/>
              <w:left w:val="nil"/>
              <w:bottom w:val="nil"/>
              <w:right w:val="nil"/>
            </w:tcBorders>
            <w:shd w:val="clear" w:color="auto" w:fill="FFFFFF"/>
          </w:tcPr>
          <w:p w14:paraId="707647E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Within G</w:t>
            </w:r>
          </w:p>
        </w:tc>
        <w:tc>
          <w:tcPr>
            <w:tcW w:w="1025" w:type="dxa"/>
            <w:tcBorders>
              <w:top w:val="nil"/>
              <w:left w:val="nil"/>
              <w:bottom w:val="nil"/>
              <w:right w:val="nil"/>
            </w:tcBorders>
            <w:shd w:val="clear" w:color="auto" w:fill="FFFFFF"/>
          </w:tcPr>
          <w:p w14:paraId="04B0D35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10944,917</w:t>
            </w:r>
          </w:p>
        </w:tc>
        <w:tc>
          <w:tcPr>
            <w:tcW w:w="585" w:type="dxa"/>
            <w:tcBorders>
              <w:top w:val="nil"/>
              <w:left w:val="nil"/>
              <w:bottom w:val="nil"/>
              <w:right w:val="nil"/>
            </w:tcBorders>
            <w:shd w:val="clear" w:color="auto" w:fill="FFFFFF"/>
          </w:tcPr>
          <w:p w14:paraId="0EA87E7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323</w:t>
            </w:r>
          </w:p>
        </w:tc>
        <w:tc>
          <w:tcPr>
            <w:tcW w:w="1171" w:type="dxa"/>
            <w:tcBorders>
              <w:top w:val="nil"/>
              <w:left w:val="nil"/>
              <w:bottom w:val="nil"/>
              <w:right w:val="nil"/>
            </w:tcBorders>
            <w:shd w:val="clear" w:color="auto" w:fill="FFFFFF"/>
          </w:tcPr>
          <w:p w14:paraId="71081DC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33,885</w:t>
            </w:r>
          </w:p>
        </w:tc>
        <w:tc>
          <w:tcPr>
            <w:tcW w:w="732" w:type="dxa"/>
            <w:tcBorders>
              <w:top w:val="nil"/>
              <w:left w:val="nil"/>
              <w:bottom w:val="nil"/>
              <w:right w:val="nil"/>
            </w:tcBorders>
            <w:shd w:val="clear" w:color="auto" w:fill="FFFFFF"/>
            <w:vAlign w:val="center"/>
          </w:tcPr>
          <w:p w14:paraId="5F6B3BE0"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bottom w:val="nil"/>
              <w:right w:val="nil"/>
            </w:tcBorders>
            <w:shd w:val="clear" w:color="auto" w:fill="FFFFFF"/>
            <w:vAlign w:val="center"/>
          </w:tcPr>
          <w:p w14:paraId="2FE4DF76" w14:textId="77777777" w:rsidR="00B71A5E" w:rsidRPr="00A96C78" w:rsidRDefault="00B71A5E" w:rsidP="00D37AD7">
            <w:pPr>
              <w:autoSpaceDE w:val="0"/>
              <w:autoSpaceDN w:val="0"/>
              <w:adjustRightInd w:val="0"/>
              <w:rPr>
                <w:rFonts w:cs="Times New Roman"/>
                <w:szCs w:val="20"/>
              </w:rPr>
            </w:pPr>
          </w:p>
        </w:tc>
        <w:tc>
          <w:tcPr>
            <w:tcW w:w="1025" w:type="dxa"/>
            <w:vMerge/>
            <w:tcBorders>
              <w:left w:val="nil"/>
              <w:right w:val="nil"/>
            </w:tcBorders>
            <w:shd w:val="clear" w:color="auto" w:fill="FFFFFF"/>
          </w:tcPr>
          <w:p w14:paraId="7A5D7899" w14:textId="77777777" w:rsidR="00B71A5E" w:rsidRPr="00A96C78" w:rsidRDefault="00B71A5E" w:rsidP="00D37AD7">
            <w:pPr>
              <w:autoSpaceDE w:val="0"/>
              <w:autoSpaceDN w:val="0"/>
              <w:adjustRightInd w:val="0"/>
              <w:rPr>
                <w:rFonts w:cs="Times New Roman"/>
                <w:szCs w:val="20"/>
              </w:rPr>
            </w:pPr>
          </w:p>
        </w:tc>
      </w:tr>
      <w:tr w:rsidR="00B71A5E" w:rsidRPr="00A96C78" w14:paraId="450215E1" w14:textId="77777777" w:rsidTr="00D37AD7">
        <w:trPr>
          <w:cantSplit/>
          <w:trHeight w:val="132"/>
        </w:trPr>
        <w:tc>
          <w:tcPr>
            <w:tcW w:w="878" w:type="dxa"/>
            <w:vMerge/>
            <w:tcBorders>
              <w:left w:val="nil"/>
              <w:right w:val="nil"/>
            </w:tcBorders>
            <w:shd w:val="clear" w:color="auto" w:fill="FFFFFF"/>
            <w:vAlign w:val="center"/>
          </w:tcPr>
          <w:p w14:paraId="665364F1" w14:textId="77777777" w:rsidR="00B71A5E" w:rsidRPr="00A96C78" w:rsidRDefault="00B71A5E" w:rsidP="00D37AD7">
            <w:pPr>
              <w:autoSpaceDE w:val="0"/>
              <w:autoSpaceDN w:val="0"/>
              <w:adjustRightInd w:val="0"/>
              <w:rPr>
                <w:rFonts w:cs="Times New Roman"/>
                <w:szCs w:val="20"/>
              </w:rPr>
            </w:pPr>
          </w:p>
        </w:tc>
        <w:tc>
          <w:tcPr>
            <w:tcW w:w="1635" w:type="dxa"/>
            <w:vMerge/>
            <w:tcBorders>
              <w:top w:val="nil"/>
              <w:left w:val="nil"/>
              <w:right w:val="nil"/>
            </w:tcBorders>
            <w:shd w:val="clear" w:color="auto" w:fill="FFFFFF"/>
            <w:vAlign w:val="center"/>
          </w:tcPr>
          <w:p w14:paraId="28545A61" w14:textId="77777777" w:rsidR="00B71A5E" w:rsidRPr="00A96C78" w:rsidRDefault="00B71A5E" w:rsidP="00D37AD7">
            <w:pPr>
              <w:autoSpaceDE w:val="0"/>
              <w:autoSpaceDN w:val="0"/>
              <w:adjustRightInd w:val="0"/>
              <w:rPr>
                <w:rFonts w:cs="Times New Roman"/>
                <w:szCs w:val="20"/>
              </w:rPr>
            </w:pPr>
          </w:p>
        </w:tc>
        <w:tc>
          <w:tcPr>
            <w:tcW w:w="1230" w:type="dxa"/>
            <w:tcBorders>
              <w:top w:val="nil"/>
              <w:left w:val="nil"/>
              <w:right w:val="nil"/>
            </w:tcBorders>
            <w:shd w:val="clear" w:color="auto" w:fill="FFFFFF"/>
          </w:tcPr>
          <w:p w14:paraId="471BF32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025" w:type="dxa"/>
            <w:tcBorders>
              <w:top w:val="nil"/>
              <w:left w:val="nil"/>
              <w:right w:val="nil"/>
            </w:tcBorders>
            <w:shd w:val="clear" w:color="auto" w:fill="FFFFFF"/>
          </w:tcPr>
          <w:p w14:paraId="164B4C8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11329,817</w:t>
            </w:r>
          </w:p>
        </w:tc>
        <w:tc>
          <w:tcPr>
            <w:tcW w:w="585" w:type="dxa"/>
            <w:tcBorders>
              <w:top w:val="nil"/>
              <w:left w:val="nil"/>
              <w:right w:val="nil"/>
            </w:tcBorders>
            <w:shd w:val="clear" w:color="auto" w:fill="FFFFFF"/>
          </w:tcPr>
          <w:p w14:paraId="61C37D1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326</w:t>
            </w:r>
          </w:p>
        </w:tc>
        <w:tc>
          <w:tcPr>
            <w:tcW w:w="1171" w:type="dxa"/>
            <w:tcBorders>
              <w:top w:val="nil"/>
              <w:left w:val="nil"/>
              <w:right w:val="nil"/>
            </w:tcBorders>
            <w:shd w:val="clear" w:color="auto" w:fill="FFFFFF"/>
            <w:vAlign w:val="center"/>
          </w:tcPr>
          <w:p w14:paraId="23A35924"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4C9F75DF"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1C79C3E8" w14:textId="77777777" w:rsidR="00B71A5E" w:rsidRPr="00A96C78" w:rsidRDefault="00B71A5E" w:rsidP="00D37AD7">
            <w:pPr>
              <w:autoSpaceDE w:val="0"/>
              <w:autoSpaceDN w:val="0"/>
              <w:adjustRightInd w:val="0"/>
              <w:rPr>
                <w:rFonts w:cs="Times New Roman"/>
                <w:szCs w:val="20"/>
              </w:rPr>
            </w:pPr>
          </w:p>
        </w:tc>
        <w:tc>
          <w:tcPr>
            <w:tcW w:w="1025" w:type="dxa"/>
            <w:vMerge/>
            <w:tcBorders>
              <w:left w:val="nil"/>
              <w:right w:val="nil"/>
            </w:tcBorders>
            <w:shd w:val="clear" w:color="auto" w:fill="FFFFFF"/>
          </w:tcPr>
          <w:p w14:paraId="065D513C" w14:textId="77777777" w:rsidR="00B71A5E" w:rsidRPr="00A96C78" w:rsidRDefault="00B71A5E" w:rsidP="00D37AD7">
            <w:pPr>
              <w:autoSpaceDE w:val="0"/>
              <w:autoSpaceDN w:val="0"/>
              <w:adjustRightInd w:val="0"/>
              <w:rPr>
                <w:rFonts w:cs="Times New Roman"/>
                <w:szCs w:val="20"/>
              </w:rPr>
            </w:pPr>
          </w:p>
        </w:tc>
      </w:tr>
      <w:tr w:rsidR="00B71A5E" w:rsidRPr="00A96C78" w14:paraId="5566E3C8" w14:textId="77777777" w:rsidTr="00D37AD7">
        <w:trPr>
          <w:cantSplit/>
          <w:trHeight w:val="222"/>
        </w:trPr>
        <w:tc>
          <w:tcPr>
            <w:tcW w:w="878" w:type="dxa"/>
            <w:vMerge w:val="restart"/>
            <w:tcBorders>
              <w:top w:val="nil"/>
              <w:left w:val="nil"/>
              <w:right w:val="nil"/>
            </w:tcBorders>
            <w:shd w:val="clear" w:color="auto" w:fill="FFFFFF"/>
            <w:vAlign w:val="center"/>
          </w:tcPr>
          <w:p w14:paraId="7C0E439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b/>
                <w:bCs/>
                <w:szCs w:val="20"/>
              </w:rPr>
              <w:t>SMAD</w:t>
            </w:r>
          </w:p>
        </w:tc>
        <w:tc>
          <w:tcPr>
            <w:tcW w:w="1635" w:type="dxa"/>
            <w:vMerge w:val="restart"/>
            <w:tcBorders>
              <w:top w:val="nil"/>
              <w:left w:val="nil"/>
              <w:right w:val="nil"/>
            </w:tcBorders>
            <w:shd w:val="clear" w:color="auto" w:fill="FFFFFF"/>
            <w:vAlign w:val="center"/>
          </w:tcPr>
          <w:p w14:paraId="4A43AC1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Total</w:t>
            </w:r>
          </w:p>
        </w:tc>
        <w:tc>
          <w:tcPr>
            <w:tcW w:w="1230" w:type="dxa"/>
            <w:tcBorders>
              <w:top w:val="nil"/>
              <w:left w:val="nil"/>
              <w:bottom w:val="nil"/>
              <w:right w:val="nil"/>
            </w:tcBorders>
            <w:shd w:val="clear" w:color="auto" w:fill="FFFFFF"/>
          </w:tcPr>
          <w:p w14:paraId="212D6C5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Between G.</w:t>
            </w:r>
          </w:p>
        </w:tc>
        <w:tc>
          <w:tcPr>
            <w:tcW w:w="1025" w:type="dxa"/>
            <w:tcBorders>
              <w:top w:val="nil"/>
              <w:left w:val="nil"/>
              <w:bottom w:val="nil"/>
              <w:right w:val="nil"/>
            </w:tcBorders>
            <w:shd w:val="clear" w:color="auto" w:fill="FFFFFF"/>
          </w:tcPr>
          <w:p w14:paraId="66A1D66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127,497</w:t>
            </w:r>
          </w:p>
        </w:tc>
        <w:tc>
          <w:tcPr>
            <w:tcW w:w="585" w:type="dxa"/>
            <w:tcBorders>
              <w:top w:val="nil"/>
              <w:left w:val="nil"/>
              <w:bottom w:val="nil"/>
              <w:right w:val="nil"/>
            </w:tcBorders>
            <w:shd w:val="clear" w:color="auto" w:fill="FFFFFF"/>
          </w:tcPr>
          <w:p w14:paraId="69AA882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w:t>
            </w:r>
          </w:p>
        </w:tc>
        <w:tc>
          <w:tcPr>
            <w:tcW w:w="1171" w:type="dxa"/>
            <w:tcBorders>
              <w:top w:val="nil"/>
              <w:left w:val="nil"/>
              <w:bottom w:val="nil"/>
              <w:right w:val="nil"/>
            </w:tcBorders>
            <w:shd w:val="clear" w:color="auto" w:fill="FFFFFF"/>
          </w:tcPr>
          <w:p w14:paraId="4E371BF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42,499</w:t>
            </w:r>
          </w:p>
        </w:tc>
        <w:tc>
          <w:tcPr>
            <w:tcW w:w="732" w:type="dxa"/>
            <w:tcBorders>
              <w:top w:val="nil"/>
              <w:left w:val="nil"/>
              <w:bottom w:val="nil"/>
              <w:right w:val="nil"/>
            </w:tcBorders>
            <w:shd w:val="clear" w:color="auto" w:fill="FFFFFF"/>
          </w:tcPr>
          <w:p w14:paraId="3339732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,872</w:t>
            </w:r>
          </w:p>
        </w:tc>
        <w:tc>
          <w:tcPr>
            <w:tcW w:w="732" w:type="dxa"/>
            <w:tcBorders>
              <w:top w:val="nil"/>
              <w:left w:val="nil"/>
              <w:bottom w:val="nil"/>
              <w:right w:val="nil"/>
            </w:tcBorders>
            <w:shd w:val="clear" w:color="auto" w:fill="FFFFFF"/>
          </w:tcPr>
          <w:p w14:paraId="3E0297F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,456</w:t>
            </w:r>
          </w:p>
        </w:tc>
        <w:tc>
          <w:tcPr>
            <w:tcW w:w="1025" w:type="dxa"/>
            <w:tcBorders>
              <w:top w:val="nil"/>
              <w:left w:val="nil"/>
              <w:bottom w:val="nil"/>
              <w:right w:val="nil"/>
            </w:tcBorders>
            <w:shd w:val="clear" w:color="auto" w:fill="FFFFFF"/>
          </w:tcPr>
          <w:p w14:paraId="048DF7C5"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26856204" w14:textId="77777777" w:rsidTr="00D37AD7">
        <w:trPr>
          <w:cantSplit/>
          <w:trHeight w:val="132"/>
        </w:trPr>
        <w:tc>
          <w:tcPr>
            <w:tcW w:w="878" w:type="dxa"/>
            <w:vMerge/>
            <w:tcBorders>
              <w:left w:val="nil"/>
              <w:right w:val="nil"/>
            </w:tcBorders>
            <w:shd w:val="clear" w:color="auto" w:fill="FFFFFF"/>
            <w:vAlign w:val="center"/>
          </w:tcPr>
          <w:p w14:paraId="673D57BB" w14:textId="77777777" w:rsidR="00B71A5E" w:rsidRPr="00A96C78" w:rsidRDefault="00B71A5E" w:rsidP="00D37AD7">
            <w:pPr>
              <w:autoSpaceDE w:val="0"/>
              <w:autoSpaceDN w:val="0"/>
              <w:adjustRightInd w:val="0"/>
              <w:rPr>
                <w:rFonts w:cs="Times New Roman"/>
                <w:color w:val="000000"/>
                <w:szCs w:val="20"/>
              </w:rPr>
            </w:pPr>
          </w:p>
        </w:tc>
        <w:tc>
          <w:tcPr>
            <w:tcW w:w="1635" w:type="dxa"/>
            <w:vMerge/>
            <w:tcBorders>
              <w:top w:val="nil"/>
              <w:left w:val="nil"/>
              <w:right w:val="nil"/>
            </w:tcBorders>
            <w:shd w:val="clear" w:color="auto" w:fill="FFFFFF"/>
          </w:tcPr>
          <w:p w14:paraId="375B863D" w14:textId="77777777" w:rsidR="00B71A5E" w:rsidRPr="00A96C78" w:rsidRDefault="00B71A5E" w:rsidP="00D37AD7">
            <w:pPr>
              <w:autoSpaceDE w:val="0"/>
              <w:autoSpaceDN w:val="0"/>
              <w:adjustRightInd w:val="0"/>
              <w:rPr>
                <w:rFonts w:cs="Times New Roman"/>
                <w:color w:val="000000"/>
                <w:szCs w:val="20"/>
              </w:rPr>
            </w:pPr>
          </w:p>
        </w:tc>
        <w:tc>
          <w:tcPr>
            <w:tcW w:w="1230" w:type="dxa"/>
            <w:tcBorders>
              <w:top w:val="nil"/>
              <w:left w:val="nil"/>
              <w:bottom w:val="nil"/>
              <w:right w:val="nil"/>
            </w:tcBorders>
            <w:shd w:val="clear" w:color="auto" w:fill="FFFFFF"/>
          </w:tcPr>
          <w:p w14:paraId="4D399BD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Within G</w:t>
            </w:r>
          </w:p>
        </w:tc>
        <w:tc>
          <w:tcPr>
            <w:tcW w:w="1025" w:type="dxa"/>
            <w:tcBorders>
              <w:top w:val="nil"/>
              <w:left w:val="nil"/>
              <w:bottom w:val="nil"/>
              <w:right w:val="nil"/>
            </w:tcBorders>
            <w:shd w:val="clear" w:color="auto" w:fill="FFFFFF"/>
          </w:tcPr>
          <w:p w14:paraId="361B699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15739,274</w:t>
            </w:r>
          </w:p>
        </w:tc>
        <w:tc>
          <w:tcPr>
            <w:tcW w:w="585" w:type="dxa"/>
            <w:tcBorders>
              <w:top w:val="nil"/>
              <w:left w:val="nil"/>
              <w:bottom w:val="nil"/>
              <w:right w:val="nil"/>
            </w:tcBorders>
            <w:shd w:val="clear" w:color="auto" w:fill="FFFFFF"/>
          </w:tcPr>
          <w:p w14:paraId="54AF407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323</w:t>
            </w:r>
          </w:p>
        </w:tc>
        <w:tc>
          <w:tcPr>
            <w:tcW w:w="1171" w:type="dxa"/>
            <w:tcBorders>
              <w:top w:val="nil"/>
              <w:left w:val="nil"/>
              <w:bottom w:val="nil"/>
              <w:right w:val="nil"/>
            </w:tcBorders>
            <w:shd w:val="clear" w:color="auto" w:fill="FFFFFF"/>
          </w:tcPr>
          <w:p w14:paraId="6249EBC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48,728</w:t>
            </w:r>
          </w:p>
        </w:tc>
        <w:tc>
          <w:tcPr>
            <w:tcW w:w="732" w:type="dxa"/>
            <w:tcBorders>
              <w:top w:val="nil"/>
              <w:left w:val="nil"/>
              <w:bottom w:val="nil"/>
              <w:right w:val="nil"/>
            </w:tcBorders>
            <w:shd w:val="clear" w:color="auto" w:fill="FFFFFF"/>
            <w:vAlign w:val="center"/>
          </w:tcPr>
          <w:p w14:paraId="48E802FF"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bottom w:val="nil"/>
              <w:right w:val="nil"/>
            </w:tcBorders>
            <w:shd w:val="clear" w:color="auto" w:fill="FFFFFF"/>
            <w:vAlign w:val="center"/>
          </w:tcPr>
          <w:p w14:paraId="07C7BD38"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bottom w:val="nil"/>
              <w:right w:val="nil"/>
            </w:tcBorders>
            <w:shd w:val="clear" w:color="auto" w:fill="FFFFFF"/>
          </w:tcPr>
          <w:p w14:paraId="14B2B2E3" w14:textId="77777777" w:rsidR="00B71A5E" w:rsidRPr="00A96C78" w:rsidRDefault="00B71A5E" w:rsidP="00D37AD7">
            <w:pPr>
              <w:autoSpaceDE w:val="0"/>
              <w:autoSpaceDN w:val="0"/>
              <w:adjustRightInd w:val="0"/>
              <w:rPr>
                <w:rFonts w:cs="Times New Roman"/>
                <w:szCs w:val="20"/>
              </w:rPr>
            </w:pPr>
          </w:p>
        </w:tc>
      </w:tr>
      <w:tr w:rsidR="00B71A5E" w:rsidRPr="00A96C78" w14:paraId="5A9B92B0" w14:textId="77777777" w:rsidTr="00D37AD7">
        <w:trPr>
          <w:cantSplit/>
          <w:trHeight w:val="132"/>
        </w:trPr>
        <w:tc>
          <w:tcPr>
            <w:tcW w:w="878" w:type="dxa"/>
            <w:vMerge/>
            <w:tcBorders>
              <w:left w:val="nil"/>
              <w:right w:val="nil"/>
            </w:tcBorders>
            <w:shd w:val="clear" w:color="auto" w:fill="FFFFFF"/>
            <w:vAlign w:val="center"/>
          </w:tcPr>
          <w:p w14:paraId="660E0C17" w14:textId="77777777" w:rsidR="00B71A5E" w:rsidRPr="00A96C78" w:rsidRDefault="00B71A5E" w:rsidP="00D37AD7">
            <w:pPr>
              <w:autoSpaceDE w:val="0"/>
              <w:autoSpaceDN w:val="0"/>
              <w:adjustRightInd w:val="0"/>
              <w:rPr>
                <w:rFonts w:cs="Times New Roman"/>
                <w:szCs w:val="20"/>
              </w:rPr>
            </w:pPr>
          </w:p>
        </w:tc>
        <w:tc>
          <w:tcPr>
            <w:tcW w:w="1635" w:type="dxa"/>
            <w:vMerge/>
            <w:tcBorders>
              <w:top w:val="nil"/>
              <w:left w:val="nil"/>
              <w:right w:val="nil"/>
            </w:tcBorders>
            <w:shd w:val="clear" w:color="auto" w:fill="FFFFFF"/>
          </w:tcPr>
          <w:p w14:paraId="43F2C9FD" w14:textId="77777777" w:rsidR="00B71A5E" w:rsidRPr="00A96C78" w:rsidRDefault="00B71A5E" w:rsidP="00D37AD7">
            <w:pPr>
              <w:autoSpaceDE w:val="0"/>
              <w:autoSpaceDN w:val="0"/>
              <w:adjustRightInd w:val="0"/>
              <w:rPr>
                <w:rFonts w:cs="Times New Roman"/>
                <w:szCs w:val="20"/>
              </w:rPr>
            </w:pPr>
          </w:p>
        </w:tc>
        <w:tc>
          <w:tcPr>
            <w:tcW w:w="1230" w:type="dxa"/>
            <w:tcBorders>
              <w:top w:val="nil"/>
              <w:left w:val="nil"/>
              <w:right w:val="nil"/>
            </w:tcBorders>
            <w:shd w:val="clear" w:color="auto" w:fill="FFFFFF"/>
          </w:tcPr>
          <w:p w14:paraId="543BBD8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025" w:type="dxa"/>
            <w:tcBorders>
              <w:top w:val="nil"/>
              <w:left w:val="nil"/>
              <w:right w:val="nil"/>
            </w:tcBorders>
            <w:shd w:val="clear" w:color="auto" w:fill="FFFFFF"/>
          </w:tcPr>
          <w:p w14:paraId="12E212D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15866,771</w:t>
            </w:r>
          </w:p>
        </w:tc>
        <w:tc>
          <w:tcPr>
            <w:tcW w:w="585" w:type="dxa"/>
            <w:tcBorders>
              <w:top w:val="nil"/>
              <w:left w:val="nil"/>
              <w:right w:val="nil"/>
            </w:tcBorders>
            <w:shd w:val="clear" w:color="auto" w:fill="FFFFFF"/>
          </w:tcPr>
          <w:p w14:paraId="05F8E00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326</w:t>
            </w:r>
          </w:p>
        </w:tc>
        <w:tc>
          <w:tcPr>
            <w:tcW w:w="1171" w:type="dxa"/>
            <w:tcBorders>
              <w:top w:val="nil"/>
              <w:left w:val="nil"/>
              <w:right w:val="nil"/>
            </w:tcBorders>
            <w:shd w:val="clear" w:color="auto" w:fill="FFFFFF"/>
            <w:vAlign w:val="center"/>
          </w:tcPr>
          <w:p w14:paraId="37B728F0"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08AA421A"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06B69ACB"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right w:val="nil"/>
            </w:tcBorders>
            <w:shd w:val="clear" w:color="auto" w:fill="FFFFFF"/>
          </w:tcPr>
          <w:p w14:paraId="265D0BD4" w14:textId="77777777" w:rsidR="00B71A5E" w:rsidRPr="00A96C78" w:rsidRDefault="00B71A5E" w:rsidP="00D37AD7">
            <w:pPr>
              <w:autoSpaceDE w:val="0"/>
              <w:autoSpaceDN w:val="0"/>
              <w:adjustRightInd w:val="0"/>
              <w:rPr>
                <w:rFonts w:cs="Times New Roman"/>
                <w:szCs w:val="20"/>
              </w:rPr>
            </w:pPr>
          </w:p>
        </w:tc>
      </w:tr>
      <w:tr w:rsidR="00B71A5E" w:rsidRPr="00A96C78" w14:paraId="33731CD2" w14:textId="77777777" w:rsidTr="00D37AD7">
        <w:trPr>
          <w:cantSplit/>
          <w:trHeight w:val="222"/>
        </w:trPr>
        <w:tc>
          <w:tcPr>
            <w:tcW w:w="878" w:type="dxa"/>
            <w:vMerge w:val="restart"/>
            <w:tcBorders>
              <w:top w:val="nil"/>
              <w:left w:val="nil"/>
              <w:right w:val="nil"/>
            </w:tcBorders>
            <w:shd w:val="clear" w:color="auto" w:fill="FFFFFF"/>
            <w:vAlign w:val="center"/>
          </w:tcPr>
          <w:p w14:paraId="1D575F8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b/>
                <w:bCs/>
                <w:szCs w:val="20"/>
              </w:rPr>
              <w:t>SMAS</w:t>
            </w:r>
          </w:p>
        </w:tc>
        <w:tc>
          <w:tcPr>
            <w:tcW w:w="1635" w:type="dxa"/>
            <w:vMerge w:val="restart"/>
            <w:tcBorders>
              <w:top w:val="nil"/>
              <w:left w:val="nil"/>
              <w:right w:val="nil"/>
            </w:tcBorders>
            <w:shd w:val="clear" w:color="auto" w:fill="FFFFFF"/>
            <w:vAlign w:val="center"/>
          </w:tcPr>
          <w:p w14:paraId="3BF78B1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Social Competence</w:t>
            </w:r>
          </w:p>
        </w:tc>
        <w:tc>
          <w:tcPr>
            <w:tcW w:w="1230" w:type="dxa"/>
            <w:tcBorders>
              <w:top w:val="nil"/>
              <w:left w:val="nil"/>
              <w:bottom w:val="nil"/>
              <w:right w:val="nil"/>
            </w:tcBorders>
            <w:shd w:val="clear" w:color="auto" w:fill="FFFFFF"/>
          </w:tcPr>
          <w:p w14:paraId="22A0BAA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Between G.</w:t>
            </w:r>
          </w:p>
        </w:tc>
        <w:tc>
          <w:tcPr>
            <w:tcW w:w="1025" w:type="dxa"/>
            <w:tcBorders>
              <w:top w:val="nil"/>
              <w:left w:val="nil"/>
              <w:bottom w:val="nil"/>
              <w:right w:val="nil"/>
            </w:tcBorders>
            <w:shd w:val="clear" w:color="auto" w:fill="FFFFFF"/>
          </w:tcPr>
          <w:p w14:paraId="0B25F18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79,003</w:t>
            </w:r>
          </w:p>
        </w:tc>
        <w:tc>
          <w:tcPr>
            <w:tcW w:w="585" w:type="dxa"/>
            <w:tcBorders>
              <w:top w:val="nil"/>
              <w:left w:val="nil"/>
              <w:bottom w:val="nil"/>
              <w:right w:val="nil"/>
            </w:tcBorders>
            <w:shd w:val="clear" w:color="auto" w:fill="FFFFFF"/>
          </w:tcPr>
          <w:p w14:paraId="49AEFBB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w:t>
            </w:r>
          </w:p>
        </w:tc>
        <w:tc>
          <w:tcPr>
            <w:tcW w:w="1171" w:type="dxa"/>
            <w:tcBorders>
              <w:top w:val="nil"/>
              <w:left w:val="nil"/>
              <w:bottom w:val="nil"/>
              <w:right w:val="nil"/>
            </w:tcBorders>
            <w:shd w:val="clear" w:color="auto" w:fill="FFFFFF"/>
          </w:tcPr>
          <w:p w14:paraId="58FA8B9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26,334</w:t>
            </w:r>
          </w:p>
        </w:tc>
        <w:tc>
          <w:tcPr>
            <w:tcW w:w="732" w:type="dxa"/>
            <w:tcBorders>
              <w:top w:val="nil"/>
              <w:left w:val="nil"/>
              <w:bottom w:val="nil"/>
              <w:right w:val="nil"/>
            </w:tcBorders>
            <w:shd w:val="clear" w:color="auto" w:fill="FFFFFF"/>
          </w:tcPr>
          <w:p w14:paraId="1ECB0FD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,906</w:t>
            </w:r>
          </w:p>
        </w:tc>
        <w:tc>
          <w:tcPr>
            <w:tcW w:w="732" w:type="dxa"/>
            <w:tcBorders>
              <w:top w:val="nil"/>
              <w:left w:val="nil"/>
              <w:bottom w:val="nil"/>
              <w:right w:val="nil"/>
            </w:tcBorders>
            <w:shd w:val="clear" w:color="auto" w:fill="FFFFFF"/>
          </w:tcPr>
          <w:p w14:paraId="6F2B134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,439</w:t>
            </w:r>
          </w:p>
        </w:tc>
        <w:tc>
          <w:tcPr>
            <w:tcW w:w="1025" w:type="dxa"/>
            <w:tcBorders>
              <w:top w:val="nil"/>
              <w:left w:val="nil"/>
              <w:bottom w:val="nil"/>
              <w:right w:val="nil"/>
            </w:tcBorders>
            <w:shd w:val="clear" w:color="auto" w:fill="FFFFFF"/>
          </w:tcPr>
          <w:p w14:paraId="628F6DC5"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59D0DE7A" w14:textId="77777777" w:rsidTr="00D37AD7">
        <w:trPr>
          <w:cantSplit/>
          <w:trHeight w:val="132"/>
        </w:trPr>
        <w:tc>
          <w:tcPr>
            <w:tcW w:w="878" w:type="dxa"/>
            <w:vMerge/>
            <w:tcBorders>
              <w:left w:val="nil"/>
              <w:right w:val="nil"/>
            </w:tcBorders>
            <w:shd w:val="clear" w:color="auto" w:fill="FFFFFF"/>
          </w:tcPr>
          <w:p w14:paraId="62258099" w14:textId="77777777" w:rsidR="00B71A5E" w:rsidRPr="00A96C78" w:rsidRDefault="00B71A5E" w:rsidP="00D37AD7">
            <w:pPr>
              <w:autoSpaceDE w:val="0"/>
              <w:autoSpaceDN w:val="0"/>
              <w:adjustRightInd w:val="0"/>
              <w:rPr>
                <w:rFonts w:cs="Times New Roman"/>
                <w:color w:val="000000"/>
                <w:szCs w:val="20"/>
              </w:rPr>
            </w:pPr>
          </w:p>
        </w:tc>
        <w:tc>
          <w:tcPr>
            <w:tcW w:w="1635" w:type="dxa"/>
            <w:vMerge/>
            <w:tcBorders>
              <w:top w:val="nil"/>
              <w:left w:val="nil"/>
              <w:right w:val="nil"/>
            </w:tcBorders>
            <w:shd w:val="clear" w:color="auto" w:fill="FFFFFF"/>
            <w:vAlign w:val="center"/>
          </w:tcPr>
          <w:p w14:paraId="53C36564" w14:textId="77777777" w:rsidR="00B71A5E" w:rsidRPr="00A96C78" w:rsidRDefault="00B71A5E" w:rsidP="00D37AD7">
            <w:pPr>
              <w:autoSpaceDE w:val="0"/>
              <w:autoSpaceDN w:val="0"/>
              <w:adjustRightInd w:val="0"/>
              <w:rPr>
                <w:rFonts w:cs="Times New Roman"/>
                <w:color w:val="000000"/>
                <w:szCs w:val="20"/>
              </w:rPr>
            </w:pPr>
          </w:p>
        </w:tc>
        <w:tc>
          <w:tcPr>
            <w:tcW w:w="1230" w:type="dxa"/>
            <w:tcBorders>
              <w:top w:val="nil"/>
              <w:left w:val="nil"/>
              <w:bottom w:val="nil"/>
              <w:right w:val="nil"/>
            </w:tcBorders>
            <w:shd w:val="clear" w:color="auto" w:fill="FFFFFF"/>
          </w:tcPr>
          <w:p w14:paraId="0A15982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Within G</w:t>
            </w:r>
          </w:p>
        </w:tc>
        <w:tc>
          <w:tcPr>
            <w:tcW w:w="1025" w:type="dxa"/>
            <w:tcBorders>
              <w:top w:val="nil"/>
              <w:left w:val="nil"/>
              <w:bottom w:val="nil"/>
              <w:right w:val="nil"/>
            </w:tcBorders>
            <w:shd w:val="clear" w:color="auto" w:fill="FFFFFF"/>
          </w:tcPr>
          <w:p w14:paraId="797BD0E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9390,746</w:t>
            </w:r>
          </w:p>
        </w:tc>
        <w:tc>
          <w:tcPr>
            <w:tcW w:w="585" w:type="dxa"/>
            <w:tcBorders>
              <w:top w:val="nil"/>
              <w:left w:val="nil"/>
              <w:bottom w:val="nil"/>
              <w:right w:val="nil"/>
            </w:tcBorders>
            <w:shd w:val="clear" w:color="auto" w:fill="FFFFFF"/>
          </w:tcPr>
          <w:p w14:paraId="1E0B51D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323</w:t>
            </w:r>
          </w:p>
        </w:tc>
        <w:tc>
          <w:tcPr>
            <w:tcW w:w="1171" w:type="dxa"/>
            <w:tcBorders>
              <w:top w:val="nil"/>
              <w:left w:val="nil"/>
              <w:bottom w:val="nil"/>
              <w:right w:val="nil"/>
            </w:tcBorders>
            <w:shd w:val="clear" w:color="auto" w:fill="FFFFFF"/>
          </w:tcPr>
          <w:p w14:paraId="334E957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29,074</w:t>
            </w:r>
          </w:p>
        </w:tc>
        <w:tc>
          <w:tcPr>
            <w:tcW w:w="732" w:type="dxa"/>
            <w:tcBorders>
              <w:top w:val="nil"/>
              <w:left w:val="nil"/>
              <w:bottom w:val="nil"/>
              <w:right w:val="nil"/>
            </w:tcBorders>
            <w:shd w:val="clear" w:color="auto" w:fill="FFFFFF"/>
            <w:vAlign w:val="center"/>
          </w:tcPr>
          <w:p w14:paraId="68C8EE90"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bottom w:val="nil"/>
              <w:right w:val="nil"/>
            </w:tcBorders>
            <w:shd w:val="clear" w:color="auto" w:fill="FFFFFF"/>
            <w:vAlign w:val="center"/>
          </w:tcPr>
          <w:p w14:paraId="7F74FF92"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bottom w:val="nil"/>
              <w:right w:val="nil"/>
            </w:tcBorders>
            <w:shd w:val="clear" w:color="auto" w:fill="FFFFFF"/>
          </w:tcPr>
          <w:p w14:paraId="467D8E82" w14:textId="77777777" w:rsidR="00B71A5E" w:rsidRPr="00A96C78" w:rsidRDefault="00B71A5E" w:rsidP="00D37AD7">
            <w:pPr>
              <w:autoSpaceDE w:val="0"/>
              <w:autoSpaceDN w:val="0"/>
              <w:adjustRightInd w:val="0"/>
              <w:rPr>
                <w:rFonts w:cs="Times New Roman"/>
                <w:szCs w:val="20"/>
              </w:rPr>
            </w:pPr>
          </w:p>
        </w:tc>
      </w:tr>
      <w:tr w:rsidR="00B71A5E" w:rsidRPr="00A96C78" w14:paraId="01DA6EEE" w14:textId="77777777" w:rsidTr="00D37AD7">
        <w:trPr>
          <w:cantSplit/>
          <w:trHeight w:val="132"/>
        </w:trPr>
        <w:tc>
          <w:tcPr>
            <w:tcW w:w="878" w:type="dxa"/>
            <w:vMerge/>
            <w:tcBorders>
              <w:left w:val="nil"/>
              <w:right w:val="nil"/>
            </w:tcBorders>
            <w:shd w:val="clear" w:color="auto" w:fill="FFFFFF"/>
          </w:tcPr>
          <w:p w14:paraId="3CF3D293" w14:textId="77777777" w:rsidR="00B71A5E" w:rsidRPr="00A96C78" w:rsidRDefault="00B71A5E" w:rsidP="00D37AD7">
            <w:pPr>
              <w:autoSpaceDE w:val="0"/>
              <w:autoSpaceDN w:val="0"/>
              <w:adjustRightInd w:val="0"/>
              <w:rPr>
                <w:rFonts w:cs="Times New Roman"/>
                <w:szCs w:val="20"/>
              </w:rPr>
            </w:pPr>
          </w:p>
        </w:tc>
        <w:tc>
          <w:tcPr>
            <w:tcW w:w="1635" w:type="dxa"/>
            <w:vMerge/>
            <w:tcBorders>
              <w:top w:val="nil"/>
              <w:left w:val="nil"/>
              <w:right w:val="nil"/>
            </w:tcBorders>
            <w:shd w:val="clear" w:color="auto" w:fill="FFFFFF"/>
            <w:vAlign w:val="center"/>
          </w:tcPr>
          <w:p w14:paraId="70E22C96" w14:textId="77777777" w:rsidR="00B71A5E" w:rsidRPr="00A96C78" w:rsidRDefault="00B71A5E" w:rsidP="00D37AD7">
            <w:pPr>
              <w:autoSpaceDE w:val="0"/>
              <w:autoSpaceDN w:val="0"/>
              <w:adjustRightInd w:val="0"/>
              <w:rPr>
                <w:rFonts w:cs="Times New Roman"/>
                <w:szCs w:val="20"/>
              </w:rPr>
            </w:pPr>
          </w:p>
        </w:tc>
        <w:tc>
          <w:tcPr>
            <w:tcW w:w="1230" w:type="dxa"/>
            <w:tcBorders>
              <w:top w:val="nil"/>
              <w:left w:val="nil"/>
              <w:right w:val="nil"/>
            </w:tcBorders>
            <w:shd w:val="clear" w:color="auto" w:fill="FFFFFF"/>
          </w:tcPr>
          <w:p w14:paraId="2FD578D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025" w:type="dxa"/>
            <w:tcBorders>
              <w:top w:val="nil"/>
              <w:left w:val="nil"/>
              <w:right w:val="nil"/>
            </w:tcBorders>
            <w:shd w:val="clear" w:color="auto" w:fill="FFFFFF"/>
          </w:tcPr>
          <w:p w14:paraId="2B8AB89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9469,749</w:t>
            </w:r>
          </w:p>
        </w:tc>
        <w:tc>
          <w:tcPr>
            <w:tcW w:w="585" w:type="dxa"/>
            <w:tcBorders>
              <w:top w:val="nil"/>
              <w:left w:val="nil"/>
              <w:right w:val="nil"/>
            </w:tcBorders>
            <w:shd w:val="clear" w:color="auto" w:fill="FFFFFF"/>
          </w:tcPr>
          <w:p w14:paraId="03D8277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326</w:t>
            </w:r>
          </w:p>
        </w:tc>
        <w:tc>
          <w:tcPr>
            <w:tcW w:w="1171" w:type="dxa"/>
            <w:tcBorders>
              <w:top w:val="nil"/>
              <w:left w:val="nil"/>
              <w:right w:val="nil"/>
            </w:tcBorders>
            <w:shd w:val="clear" w:color="auto" w:fill="FFFFFF"/>
            <w:vAlign w:val="center"/>
          </w:tcPr>
          <w:p w14:paraId="166EB2F6"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2FD439B8"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7BB72414"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right w:val="nil"/>
            </w:tcBorders>
            <w:shd w:val="clear" w:color="auto" w:fill="FFFFFF"/>
          </w:tcPr>
          <w:p w14:paraId="3BF0041C" w14:textId="77777777" w:rsidR="00B71A5E" w:rsidRPr="00A96C78" w:rsidRDefault="00B71A5E" w:rsidP="00D37AD7">
            <w:pPr>
              <w:autoSpaceDE w:val="0"/>
              <w:autoSpaceDN w:val="0"/>
              <w:adjustRightInd w:val="0"/>
              <w:rPr>
                <w:rFonts w:cs="Times New Roman"/>
                <w:szCs w:val="20"/>
              </w:rPr>
            </w:pPr>
          </w:p>
        </w:tc>
      </w:tr>
      <w:tr w:rsidR="00B71A5E" w:rsidRPr="00A96C78" w14:paraId="4FF42DF4" w14:textId="77777777" w:rsidTr="00D37AD7">
        <w:trPr>
          <w:cantSplit/>
          <w:trHeight w:val="132"/>
        </w:trPr>
        <w:tc>
          <w:tcPr>
            <w:tcW w:w="878" w:type="dxa"/>
            <w:vMerge/>
            <w:tcBorders>
              <w:left w:val="nil"/>
              <w:right w:val="nil"/>
            </w:tcBorders>
            <w:shd w:val="clear" w:color="auto" w:fill="FFFFFF"/>
          </w:tcPr>
          <w:p w14:paraId="33DE6240" w14:textId="77777777" w:rsidR="00B71A5E" w:rsidRPr="00A96C78" w:rsidRDefault="00B71A5E" w:rsidP="00D37AD7">
            <w:pPr>
              <w:autoSpaceDE w:val="0"/>
              <w:autoSpaceDN w:val="0"/>
              <w:adjustRightInd w:val="0"/>
              <w:ind w:left="60" w:right="60"/>
              <w:rPr>
                <w:rFonts w:cs="Times New Roman"/>
                <w:color w:val="000000"/>
                <w:szCs w:val="20"/>
              </w:rPr>
            </w:pPr>
          </w:p>
        </w:tc>
        <w:tc>
          <w:tcPr>
            <w:tcW w:w="1635" w:type="dxa"/>
            <w:vMerge w:val="restart"/>
            <w:tcBorders>
              <w:top w:val="nil"/>
              <w:left w:val="nil"/>
              <w:right w:val="nil"/>
            </w:tcBorders>
            <w:shd w:val="clear" w:color="auto" w:fill="FFFFFF"/>
            <w:vAlign w:val="center"/>
          </w:tcPr>
          <w:p w14:paraId="756BF72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Need to Share</w:t>
            </w:r>
          </w:p>
        </w:tc>
        <w:tc>
          <w:tcPr>
            <w:tcW w:w="1230" w:type="dxa"/>
            <w:tcBorders>
              <w:top w:val="nil"/>
              <w:left w:val="nil"/>
              <w:bottom w:val="nil"/>
              <w:right w:val="nil"/>
            </w:tcBorders>
            <w:shd w:val="clear" w:color="auto" w:fill="FFFFFF"/>
          </w:tcPr>
          <w:p w14:paraId="49F5BC6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Between G.</w:t>
            </w:r>
          </w:p>
        </w:tc>
        <w:tc>
          <w:tcPr>
            <w:tcW w:w="1025" w:type="dxa"/>
            <w:tcBorders>
              <w:top w:val="nil"/>
              <w:left w:val="nil"/>
              <w:bottom w:val="nil"/>
              <w:right w:val="nil"/>
            </w:tcBorders>
            <w:shd w:val="clear" w:color="auto" w:fill="FFFFFF"/>
          </w:tcPr>
          <w:p w14:paraId="734AAE6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138,734</w:t>
            </w:r>
          </w:p>
        </w:tc>
        <w:tc>
          <w:tcPr>
            <w:tcW w:w="585" w:type="dxa"/>
            <w:tcBorders>
              <w:top w:val="nil"/>
              <w:left w:val="nil"/>
              <w:bottom w:val="nil"/>
              <w:right w:val="nil"/>
            </w:tcBorders>
            <w:shd w:val="clear" w:color="auto" w:fill="FFFFFF"/>
          </w:tcPr>
          <w:p w14:paraId="1310F16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w:t>
            </w:r>
          </w:p>
        </w:tc>
        <w:tc>
          <w:tcPr>
            <w:tcW w:w="1171" w:type="dxa"/>
            <w:tcBorders>
              <w:top w:val="nil"/>
              <w:left w:val="nil"/>
              <w:bottom w:val="nil"/>
              <w:right w:val="nil"/>
            </w:tcBorders>
            <w:shd w:val="clear" w:color="auto" w:fill="FFFFFF"/>
          </w:tcPr>
          <w:p w14:paraId="0C0A6D9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46,245</w:t>
            </w:r>
          </w:p>
        </w:tc>
        <w:tc>
          <w:tcPr>
            <w:tcW w:w="732" w:type="dxa"/>
            <w:tcBorders>
              <w:top w:val="nil"/>
              <w:left w:val="nil"/>
              <w:bottom w:val="nil"/>
              <w:right w:val="nil"/>
            </w:tcBorders>
            <w:shd w:val="clear" w:color="auto" w:fill="FFFFFF"/>
          </w:tcPr>
          <w:p w14:paraId="071BEE6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1,050</w:t>
            </w:r>
          </w:p>
        </w:tc>
        <w:tc>
          <w:tcPr>
            <w:tcW w:w="732" w:type="dxa"/>
            <w:tcBorders>
              <w:top w:val="nil"/>
              <w:left w:val="nil"/>
              <w:bottom w:val="nil"/>
              <w:right w:val="nil"/>
            </w:tcBorders>
            <w:shd w:val="clear" w:color="auto" w:fill="FFFFFF"/>
          </w:tcPr>
          <w:p w14:paraId="55960BD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,370</w:t>
            </w:r>
          </w:p>
        </w:tc>
        <w:tc>
          <w:tcPr>
            <w:tcW w:w="1025" w:type="dxa"/>
            <w:tcBorders>
              <w:top w:val="nil"/>
              <w:left w:val="nil"/>
              <w:bottom w:val="nil"/>
              <w:right w:val="nil"/>
            </w:tcBorders>
            <w:shd w:val="clear" w:color="auto" w:fill="FFFFFF"/>
          </w:tcPr>
          <w:p w14:paraId="7850D479"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6E70E21F" w14:textId="77777777" w:rsidTr="00D37AD7">
        <w:trPr>
          <w:cantSplit/>
          <w:trHeight w:val="132"/>
        </w:trPr>
        <w:tc>
          <w:tcPr>
            <w:tcW w:w="878" w:type="dxa"/>
            <w:vMerge/>
            <w:tcBorders>
              <w:left w:val="nil"/>
              <w:right w:val="nil"/>
            </w:tcBorders>
            <w:shd w:val="clear" w:color="auto" w:fill="FFFFFF"/>
          </w:tcPr>
          <w:p w14:paraId="6593B730" w14:textId="77777777" w:rsidR="00B71A5E" w:rsidRPr="00A96C78" w:rsidRDefault="00B71A5E" w:rsidP="00D37AD7">
            <w:pPr>
              <w:autoSpaceDE w:val="0"/>
              <w:autoSpaceDN w:val="0"/>
              <w:adjustRightInd w:val="0"/>
              <w:rPr>
                <w:rFonts w:cs="Times New Roman"/>
                <w:color w:val="000000"/>
                <w:szCs w:val="20"/>
              </w:rPr>
            </w:pPr>
          </w:p>
        </w:tc>
        <w:tc>
          <w:tcPr>
            <w:tcW w:w="1635" w:type="dxa"/>
            <w:vMerge/>
            <w:tcBorders>
              <w:top w:val="nil"/>
              <w:left w:val="nil"/>
              <w:right w:val="nil"/>
            </w:tcBorders>
            <w:shd w:val="clear" w:color="auto" w:fill="FFFFFF"/>
            <w:vAlign w:val="center"/>
          </w:tcPr>
          <w:p w14:paraId="6EE7AC90" w14:textId="77777777" w:rsidR="00B71A5E" w:rsidRPr="00A96C78" w:rsidRDefault="00B71A5E" w:rsidP="00D37AD7">
            <w:pPr>
              <w:autoSpaceDE w:val="0"/>
              <w:autoSpaceDN w:val="0"/>
              <w:adjustRightInd w:val="0"/>
              <w:rPr>
                <w:rFonts w:cs="Times New Roman"/>
                <w:color w:val="000000"/>
                <w:szCs w:val="20"/>
              </w:rPr>
            </w:pPr>
          </w:p>
        </w:tc>
        <w:tc>
          <w:tcPr>
            <w:tcW w:w="1230" w:type="dxa"/>
            <w:tcBorders>
              <w:top w:val="nil"/>
              <w:left w:val="nil"/>
              <w:bottom w:val="nil"/>
              <w:right w:val="nil"/>
            </w:tcBorders>
            <w:shd w:val="clear" w:color="auto" w:fill="FFFFFF"/>
          </w:tcPr>
          <w:p w14:paraId="48D4016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Within G</w:t>
            </w:r>
          </w:p>
        </w:tc>
        <w:tc>
          <w:tcPr>
            <w:tcW w:w="1025" w:type="dxa"/>
            <w:tcBorders>
              <w:top w:val="nil"/>
              <w:left w:val="nil"/>
              <w:bottom w:val="nil"/>
              <w:right w:val="nil"/>
            </w:tcBorders>
            <w:shd w:val="clear" w:color="auto" w:fill="FFFFFF"/>
          </w:tcPr>
          <w:p w14:paraId="0845C3D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14221,156</w:t>
            </w:r>
          </w:p>
        </w:tc>
        <w:tc>
          <w:tcPr>
            <w:tcW w:w="585" w:type="dxa"/>
            <w:tcBorders>
              <w:top w:val="nil"/>
              <w:left w:val="nil"/>
              <w:bottom w:val="nil"/>
              <w:right w:val="nil"/>
            </w:tcBorders>
            <w:shd w:val="clear" w:color="auto" w:fill="FFFFFF"/>
          </w:tcPr>
          <w:p w14:paraId="77764A7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323</w:t>
            </w:r>
          </w:p>
        </w:tc>
        <w:tc>
          <w:tcPr>
            <w:tcW w:w="1171" w:type="dxa"/>
            <w:tcBorders>
              <w:top w:val="nil"/>
              <w:left w:val="nil"/>
              <w:bottom w:val="nil"/>
              <w:right w:val="nil"/>
            </w:tcBorders>
            <w:shd w:val="clear" w:color="auto" w:fill="FFFFFF"/>
          </w:tcPr>
          <w:p w14:paraId="1013CF1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44,028</w:t>
            </w:r>
          </w:p>
        </w:tc>
        <w:tc>
          <w:tcPr>
            <w:tcW w:w="732" w:type="dxa"/>
            <w:tcBorders>
              <w:top w:val="nil"/>
              <w:left w:val="nil"/>
              <w:bottom w:val="nil"/>
              <w:right w:val="nil"/>
            </w:tcBorders>
            <w:shd w:val="clear" w:color="auto" w:fill="FFFFFF"/>
            <w:vAlign w:val="center"/>
          </w:tcPr>
          <w:p w14:paraId="62FD4634"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bottom w:val="nil"/>
              <w:right w:val="nil"/>
            </w:tcBorders>
            <w:shd w:val="clear" w:color="auto" w:fill="FFFFFF"/>
            <w:vAlign w:val="center"/>
          </w:tcPr>
          <w:p w14:paraId="297B1B59"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bottom w:val="nil"/>
              <w:right w:val="nil"/>
            </w:tcBorders>
            <w:shd w:val="clear" w:color="auto" w:fill="FFFFFF"/>
          </w:tcPr>
          <w:p w14:paraId="72D4F2BB" w14:textId="77777777" w:rsidR="00B71A5E" w:rsidRPr="00A96C78" w:rsidRDefault="00B71A5E" w:rsidP="00D37AD7">
            <w:pPr>
              <w:autoSpaceDE w:val="0"/>
              <w:autoSpaceDN w:val="0"/>
              <w:adjustRightInd w:val="0"/>
              <w:rPr>
                <w:rFonts w:cs="Times New Roman"/>
                <w:szCs w:val="20"/>
              </w:rPr>
            </w:pPr>
          </w:p>
        </w:tc>
      </w:tr>
      <w:tr w:rsidR="00B71A5E" w:rsidRPr="00A96C78" w14:paraId="25DFFAA8" w14:textId="77777777" w:rsidTr="00D37AD7">
        <w:trPr>
          <w:cantSplit/>
          <w:trHeight w:val="132"/>
        </w:trPr>
        <w:tc>
          <w:tcPr>
            <w:tcW w:w="878" w:type="dxa"/>
            <w:vMerge/>
            <w:tcBorders>
              <w:left w:val="nil"/>
              <w:right w:val="nil"/>
            </w:tcBorders>
            <w:shd w:val="clear" w:color="auto" w:fill="FFFFFF"/>
          </w:tcPr>
          <w:p w14:paraId="7B9FB891" w14:textId="77777777" w:rsidR="00B71A5E" w:rsidRPr="00A96C78" w:rsidRDefault="00B71A5E" w:rsidP="00D37AD7">
            <w:pPr>
              <w:autoSpaceDE w:val="0"/>
              <w:autoSpaceDN w:val="0"/>
              <w:adjustRightInd w:val="0"/>
              <w:rPr>
                <w:rFonts w:cs="Times New Roman"/>
                <w:szCs w:val="20"/>
              </w:rPr>
            </w:pPr>
          </w:p>
        </w:tc>
        <w:tc>
          <w:tcPr>
            <w:tcW w:w="1635" w:type="dxa"/>
            <w:vMerge/>
            <w:tcBorders>
              <w:top w:val="nil"/>
              <w:left w:val="nil"/>
              <w:right w:val="nil"/>
            </w:tcBorders>
            <w:shd w:val="clear" w:color="auto" w:fill="FFFFFF"/>
            <w:vAlign w:val="center"/>
          </w:tcPr>
          <w:p w14:paraId="397895E0" w14:textId="77777777" w:rsidR="00B71A5E" w:rsidRPr="00A96C78" w:rsidRDefault="00B71A5E" w:rsidP="00D37AD7">
            <w:pPr>
              <w:autoSpaceDE w:val="0"/>
              <w:autoSpaceDN w:val="0"/>
              <w:adjustRightInd w:val="0"/>
              <w:rPr>
                <w:rFonts w:cs="Times New Roman"/>
                <w:szCs w:val="20"/>
              </w:rPr>
            </w:pPr>
          </w:p>
        </w:tc>
        <w:tc>
          <w:tcPr>
            <w:tcW w:w="1230" w:type="dxa"/>
            <w:tcBorders>
              <w:top w:val="nil"/>
              <w:left w:val="nil"/>
              <w:right w:val="nil"/>
            </w:tcBorders>
            <w:shd w:val="clear" w:color="auto" w:fill="FFFFFF"/>
          </w:tcPr>
          <w:p w14:paraId="621A8E4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025" w:type="dxa"/>
            <w:tcBorders>
              <w:top w:val="nil"/>
              <w:left w:val="nil"/>
              <w:right w:val="nil"/>
            </w:tcBorders>
            <w:shd w:val="clear" w:color="auto" w:fill="FFFFFF"/>
          </w:tcPr>
          <w:p w14:paraId="2FD2680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14359,890</w:t>
            </w:r>
          </w:p>
        </w:tc>
        <w:tc>
          <w:tcPr>
            <w:tcW w:w="585" w:type="dxa"/>
            <w:tcBorders>
              <w:top w:val="nil"/>
              <w:left w:val="nil"/>
              <w:right w:val="nil"/>
            </w:tcBorders>
            <w:shd w:val="clear" w:color="auto" w:fill="FFFFFF"/>
          </w:tcPr>
          <w:p w14:paraId="35EDD3F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326</w:t>
            </w:r>
          </w:p>
        </w:tc>
        <w:tc>
          <w:tcPr>
            <w:tcW w:w="1171" w:type="dxa"/>
            <w:tcBorders>
              <w:top w:val="nil"/>
              <w:left w:val="nil"/>
              <w:right w:val="nil"/>
            </w:tcBorders>
            <w:shd w:val="clear" w:color="auto" w:fill="FFFFFF"/>
            <w:vAlign w:val="center"/>
          </w:tcPr>
          <w:p w14:paraId="7FEAB659"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6A6276EE"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5E797960"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right w:val="nil"/>
            </w:tcBorders>
            <w:shd w:val="clear" w:color="auto" w:fill="FFFFFF"/>
          </w:tcPr>
          <w:p w14:paraId="75324DCF" w14:textId="77777777" w:rsidR="00B71A5E" w:rsidRPr="00A96C78" w:rsidRDefault="00B71A5E" w:rsidP="00D37AD7">
            <w:pPr>
              <w:autoSpaceDE w:val="0"/>
              <w:autoSpaceDN w:val="0"/>
              <w:adjustRightInd w:val="0"/>
              <w:rPr>
                <w:rFonts w:cs="Times New Roman"/>
                <w:szCs w:val="20"/>
              </w:rPr>
            </w:pPr>
          </w:p>
        </w:tc>
      </w:tr>
      <w:tr w:rsidR="00B71A5E" w:rsidRPr="00A96C78" w14:paraId="2DFAD241" w14:textId="77777777" w:rsidTr="00D37AD7">
        <w:trPr>
          <w:cantSplit/>
          <w:trHeight w:val="132"/>
        </w:trPr>
        <w:tc>
          <w:tcPr>
            <w:tcW w:w="878" w:type="dxa"/>
            <w:vMerge/>
            <w:tcBorders>
              <w:left w:val="nil"/>
              <w:right w:val="nil"/>
            </w:tcBorders>
            <w:shd w:val="clear" w:color="auto" w:fill="FFFFFF"/>
          </w:tcPr>
          <w:p w14:paraId="1C9FCDA2" w14:textId="77777777" w:rsidR="00B71A5E" w:rsidRPr="00A96C78" w:rsidRDefault="00B71A5E" w:rsidP="00D37AD7">
            <w:pPr>
              <w:autoSpaceDE w:val="0"/>
              <w:autoSpaceDN w:val="0"/>
              <w:adjustRightInd w:val="0"/>
              <w:ind w:left="60" w:right="60"/>
              <w:rPr>
                <w:rFonts w:cs="Times New Roman"/>
                <w:color w:val="000000"/>
                <w:szCs w:val="20"/>
              </w:rPr>
            </w:pPr>
          </w:p>
        </w:tc>
        <w:tc>
          <w:tcPr>
            <w:tcW w:w="1635" w:type="dxa"/>
            <w:vMerge w:val="restart"/>
            <w:tcBorders>
              <w:top w:val="nil"/>
              <w:left w:val="nil"/>
              <w:right w:val="nil"/>
            </w:tcBorders>
            <w:shd w:val="clear" w:color="auto" w:fill="FFFFFF"/>
            <w:vAlign w:val="center"/>
          </w:tcPr>
          <w:p w14:paraId="39A0881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Relationship with Teachers</w:t>
            </w:r>
          </w:p>
        </w:tc>
        <w:tc>
          <w:tcPr>
            <w:tcW w:w="1230" w:type="dxa"/>
            <w:tcBorders>
              <w:top w:val="nil"/>
              <w:left w:val="nil"/>
              <w:bottom w:val="nil"/>
              <w:right w:val="nil"/>
            </w:tcBorders>
            <w:shd w:val="clear" w:color="auto" w:fill="FFFFFF"/>
          </w:tcPr>
          <w:p w14:paraId="5E916B5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Between G.</w:t>
            </w:r>
          </w:p>
        </w:tc>
        <w:tc>
          <w:tcPr>
            <w:tcW w:w="1025" w:type="dxa"/>
            <w:tcBorders>
              <w:top w:val="nil"/>
              <w:left w:val="nil"/>
              <w:bottom w:val="nil"/>
              <w:right w:val="nil"/>
            </w:tcBorders>
            <w:shd w:val="clear" w:color="auto" w:fill="FFFFFF"/>
          </w:tcPr>
          <w:p w14:paraId="0BD0B18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68,807</w:t>
            </w:r>
          </w:p>
        </w:tc>
        <w:tc>
          <w:tcPr>
            <w:tcW w:w="585" w:type="dxa"/>
            <w:tcBorders>
              <w:top w:val="nil"/>
              <w:left w:val="nil"/>
              <w:bottom w:val="nil"/>
              <w:right w:val="nil"/>
            </w:tcBorders>
            <w:shd w:val="clear" w:color="auto" w:fill="FFFFFF"/>
          </w:tcPr>
          <w:p w14:paraId="6037E46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w:t>
            </w:r>
          </w:p>
        </w:tc>
        <w:tc>
          <w:tcPr>
            <w:tcW w:w="1171" w:type="dxa"/>
            <w:tcBorders>
              <w:top w:val="nil"/>
              <w:left w:val="nil"/>
              <w:bottom w:val="nil"/>
              <w:right w:val="nil"/>
            </w:tcBorders>
            <w:shd w:val="clear" w:color="auto" w:fill="FFFFFF"/>
          </w:tcPr>
          <w:p w14:paraId="5B424B7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22,936</w:t>
            </w:r>
          </w:p>
        </w:tc>
        <w:tc>
          <w:tcPr>
            <w:tcW w:w="732" w:type="dxa"/>
            <w:tcBorders>
              <w:top w:val="nil"/>
              <w:left w:val="nil"/>
              <w:bottom w:val="nil"/>
              <w:right w:val="nil"/>
            </w:tcBorders>
            <w:shd w:val="clear" w:color="auto" w:fill="FFFFFF"/>
          </w:tcPr>
          <w:p w14:paraId="1956CED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2,011</w:t>
            </w:r>
          </w:p>
        </w:tc>
        <w:tc>
          <w:tcPr>
            <w:tcW w:w="732" w:type="dxa"/>
            <w:tcBorders>
              <w:top w:val="nil"/>
              <w:left w:val="nil"/>
              <w:bottom w:val="nil"/>
              <w:right w:val="nil"/>
            </w:tcBorders>
            <w:shd w:val="clear" w:color="auto" w:fill="FFFFFF"/>
          </w:tcPr>
          <w:p w14:paraId="324A763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,112</w:t>
            </w:r>
          </w:p>
        </w:tc>
        <w:tc>
          <w:tcPr>
            <w:tcW w:w="1025" w:type="dxa"/>
            <w:tcBorders>
              <w:top w:val="nil"/>
              <w:left w:val="nil"/>
              <w:bottom w:val="nil"/>
              <w:right w:val="nil"/>
            </w:tcBorders>
            <w:shd w:val="clear" w:color="auto" w:fill="FFFFFF"/>
          </w:tcPr>
          <w:p w14:paraId="6DA6AAFE"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0DC7191A" w14:textId="77777777" w:rsidTr="00D37AD7">
        <w:trPr>
          <w:cantSplit/>
          <w:trHeight w:val="132"/>
        </w:trPr>
        <w:tc>
          <w:tcPr>
            <w:tcW w:w="878" w:type="dxa"/>
            <w:vMerge/>
            <w:tcBorders>
              <w:left w:val="nil"/>
              <w:right w:val="nil"/>
            </w:tcBorders>
            <w:shd w:val="clear" w:color="auto" w:fill="FFFFFF"/>
          </w:tcPr>
          <w:p w14:paraId="0A60C462" w14:textId="77777777" w:rsidR="00B71A5E" w:rsidRPr="00A96C78" w:rsidRDefault="00B71A5E" w:rsidP="00D37AD7">
            <w:pPr>
              <w:autoSpaceDE w:val="0"/>
              <w:autoSpaceDN w:val="0"/>
              <w:adjustRightInd w:val="0"/>
              <w:rPr>
                <w:rFonts w:cs="Times New Roman"/>
                <w:color w:val="000000"/>
                <w:szCs w:val="20"/>
              </w:rPr>
            </w:pPr>
          </w:p>
        </w:tc>
        <w:tc>
          <w:tcPr>
            <w:tcW w:w="1635" w:type="dxa"/>
            <w:vMerge/>
            <w:tcBorders>
              <w:top w:val="nil"/>
              <w:left w:val="nil"/>
              <w:right w:val="nil"/>
            </w:tcBorders>
            <w:shd w:val="clear" w:color="auto" w:fill="FFFFFF"/>
            <w:vAlign w:val="center"/>
          </w:tcPr>
          <w:p w14:paraId="3D5AA2FE" w14:textId="77777777" w:rsidR="00B71A5E" w:rsidRPr="00A96C78" w:rsidRDefault="00B71A5E" w:rsidP="00D37AD7">
            <w:pPr>
              <w:autoSpaceDE w:val="0"/>
              <w:autoSpaceDN w:val="0"/>
              <w:adjustRightInd w:val="0"/>
              <w:rPr>
                <w:rFonts w:cs="Times New Roman"/>
                <w:color w:val="000000"/>
                <w:szCs w:val="20"/>
              </w:rPr>
            </w:pPr>
          </w:p>
        </w:tc>
        <w:tc>
          <w:tcPr>
            <w:tcW w:w="1230" w:type="dxa"/>
            <w:tcBorders>
              <w:top w:val="nil"/>
              <w:left w:val="nil"/>
              <w:bottom w:val="nil"/>
              <w:right w:val="nil"/>
            </w:tcBorders>
            <w:shd w:val="clear" w:color="auto" w:fill="FFFFFF"/>
          </w:tcPr>
          <w:p w14:paraId="592BB76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Within G</w:t>
            </w:r>
          </w:p>
        </w:tc>
        <w:tc>
          <w:tcPr>
            <w:tcW w:w="1025" w:type="dxa"/>
            <w:tcBorders>
              <w:top w:val="nil"/>
              <w:left w:val="nil"/>
              <w:bottom w:val="nil"/>
              <w:right w:val="nil"/>
            </w:tcBorders>
            <w:shd w:val="clear" w:color="auto" w:fill="FFFFFF"/>
          </w:tcPr>
          <w:p w14:paraId="7D26B43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3684,593</w:t>
            </w:r>
          </w:p>
        </w:tc>
        <w:tc>
          <w:tcPr>
            <w:tcW w:w="585" w:type="dxa"/>
            <w:tcBorders>
              <w:top w:val="nil"/>
              <w:left w:val="nil"/>
              <w:bottom w:val="nil"/>
              <w:right w:val="nil"/>
            </w:tcBorders>
            <w:shd w:val="clear" w:color="auto" w:fill="FFFFFF"/>
          </w:tcPr>
          <w:p w14:paraId="50DB9F3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323</w:t>
            </w:r>
          </w:p>
        </w:tc>
        <w:tc>
          <w:tcPr>
            <w:tcW w:w="1171" w:type="dxa"/>
            <w:tcBorders>
              <w:top w:val="nil"/>
              <w:left w:val="nil"/>
              <w:bottom w:val="nil"/>
              <w:right w:val="nil"/>
            </w:tcBorders>
            <w:shd w:val="clear" w:color="auto" w:fill="FFFFFF"/>
          </w:tcPr>
          <w:p w14:paraId="147875C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11,407</w:t>
            </w:r>
          </w:p>
        </w:tc>
        <w:tc>
          <w:tcPr>
            <w:tcW w:w="732" w:type="dxa"/>
            <w:tcBorders>
              <w:top w:val="nil"/>
              <w:left w:val="nil"/>
              <w:bottom w:val="nil"/>
              <w:right w:val="nil"/>
            </w:tcBorders>
            <w:shd w:val="clear" w:color="auto" w:fill="FFFFFF"/>
            <w:vAlign w:val="center"/>
          </w:tcPr>
          <w:p w14:paraId="6C4AF083"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bottom w:val="nil"/>
              <w:right w:val="nil"/>
            </w:tcBorders>
            <w:shd w:val="clear" w:color="auto" w:fill="FFFFFF"/>
            <w:vAlign w:val="center"/>
          </w:tcPr>
          <w:p w14:paraId="11F9CBA7"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bottom w:val="nil"/>
              <w:right w:val="nil"/>
            </w:tcBorders>
            <w:shd w:val="clear" w:color="auto" w:fill="FFFFFF"/>
          </w:tcPr>
          <w:p w14:paraId="37067519" w14:textId="77777777" w:rsidR="00B71A5E" w:rsidRPr="00A96C78" w:rsidRDefault="00B71A5E" w:rsidP="00D37AD7">
            <w:pPr>
              <w:autoSpaceDE w:val="0"/>
              <w:autoSpaceDN w:val="0"/>
              <w:adjustRightInd w:val="0"/>
              <w:rPr>
                <w:rFonts w:cs="Times New Roman"/>
                <w:szCs w:val="20"/>
              </w:rPr>
            </w:pPr>
          </w:p>
        </w:tc>
      </w:tr>
      <w:tr w:rsidR="00B71A5E" w:rsidRPr="00A96C78" w14:paraId="69D31D90" w14:textId="77777777" w:rsidTr="00D37AD7">
        <w:trPr>
          <w:cantSplit/>
          <w:trHeight w:val="132"/>
        </w:trPr>
        <w:tc>
          <w:tcPr>
            <w:tcW w:w="878" w:type="dxa"/>
            <w:vMerge/>
            <w:tcBorders>
              <w:left w:val="nil"/>
              <w:right w:val="nil"/>
            </w:tcBorders>
            <w:shd w:val="clear" w:color="auto" w:fill="FFFFFF"/>
          </w:tcPr>
          <w:p w14:paraId="2A1AA5D5" w14:textId="77777777" w:rsidR="00B71A5E" w:rsidRPr="00A96C78" w:rsidRDefault="00B71A5E" w:rsidP="00D37AD7">
            <w:pPr>
              <w:autoSpaceDE w:val="0"/>
              <w:autoSpaceDN w:val="0"/>
              <w:adjustRightInd w:val="0"/>
              <w:rPr>
                <w:rFonts w:cs="Times New Roman"/>
                <w:szCs w:val="20"/>
              </w:rPr>
            </w:pPr>
          </w:p>
        </w:tc>
        <w:tc>
          <w:tcPr>
            <w:tcW w:w="1635" w:type="dxa"/>
            <w:vMerge/>
            <w:tcBorders>
              <w:top w:val="nil"/>
              <w:left w:val="nil"/>
              <w:right w:val="nil"/>
            </w:tcBorders>
            <w:shd w:val="clear" w:color="auto" w:fill="FFFFFF"/>
            <w:vAlign w:val="center"/>
          </w:tcPr>
          <w:p w14:paraId="5B58965F" w14:textId="77777777" w:rsidR="00B71A5E" w:rsidRPr="00A96C78" w:rsidRDefault="00B71A5E" w:rsidP="00D37AD7">
            <w:pPr>
              <w:autoSpaceDE w:val="0"/>
              <w:autoSpaceDN w:val="0"/>
              <w:adjustRightInd w:val="0"/>
              <w:rPr>
                <w:rFonts w:cs="Times New Roman"/>
                <w:szCs w:val="20"/>
              </w:rPr>
            </w:pPr>
          </w:p>
        </w:tc>
        <w:tc>
          <w:tcPr>
            <w:tcW w:w="1230" w:type="dxa"/>
            <w:tcBorders>
              <w:top w:val="nil"/>
              <w:left w:val="nil"/>
              <w:right w:val="nil"/>
            </w:tcBorders>
            <w:shd w:val="clear" w:color="auto" w:fill="FFFFFF"/>
          </w:tcPr>
          <w:p w14:paraId="708DAAF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025" w:type="dxa"/>
            <w:tcBorders>
              <w:top w:val="nil"/>
              <w:left w:val="nil"/>
              <w:right w:val="nil"/>
            </w:tcBorders>
            <w:shd w:val="clear" w:color="auto" w:fill="FFFFFF"/>
          </w:tcPr>
          <w:p w14:paraId="05E52B5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3753,401</w:t>
            </w:r>
          </w:p>
        </w:tc>
        <w:tc>
          <w:tcPr>
            <w:tcW w:w="585" w:type="dxa"/>
            <w:tcBorders>
              <w:top w:val="nil"/>
              <w:left w:val="nil"/>
              <w:right w:val="nil"/>
            </w:tcBorders>
            <w:shd w:val="clear" w:color="auto" w:fill="FFFFFF"/>
          </w:tcPr>
          <w:p w14:paraId="43BB648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326</w:t>
            </w:r>
          </w:p>
        </w:tc>
        <w:tc>
          <w:tcPr>
            <w:tcW w:w="1171" w:type="dxa"/>
            <w:tcBorders>
              <w:top w:val="nil"/>
              <w:left w:val="nil"/>
              <w:right w:val="nil"/>
            </w:tcBorders>
            <w:shd w:val="clear" w:color="auto" w:fill="FFFFFF"/>
            <w:vAlign w:val="center"/>
          </w:tcPr>
          <w:p w14:paraId="070C0E99"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7498B39C"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212F5212"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right w:val="nil"/>
            </w:tcBorders>
            <w:shd w:val="clear" w:color="auto" w:fill="FFFFFF"/>
          </w:tcPr>
          <w:p w14:paraId="2F6C53AF" w14:textId="77777777" w:rsidR="00B71A5E" w:rsidRPr="00A96C78" w:rsidRDefault="00B71A5E" w:rsidP="00D37AD7">
            <w:pPr>
              <w:autoSpaceDE w:val="0"/>
              <w:autoSpaceDN w:val="0"/>
              <w:adjustRightInd w:val="0"/>
              <w:rPr>
                <w:rFonts w:cs="Times New Roman"/>
                <w:szCs w:val="20"/>
              </w:rPr>
            </w:pPr>
          </w:p>
        </w:tc>
      </w:tr>
      <w:tr w:rsidR="00B71A5E" w:rsidRPr="00A96C78" w14:paraId="4C10DA51" w14:textId="77777777" w:rsidTr="00D37AD7">
        <w:trPr>
          <w:cantSplit/>
          <w:trHeight w:val="132"/>
        </w:trPr>
        <w:tc>
          <w:tcPr>
            <w:tcW w:w="878" w:type="dxa"/>
            <w:vMerge/>
            <w:tcBorders>
              <w:left w:val="nil"/>
              <w:right w:val="nil"/>
            </w:tcBorders>
            <w:shd w:val="clear" w:color="auto" w:fill="FFFFFF"/>
          </w:tcPr>
          <w:p w14:paraId="632217F8" w14:textId="77777777" w:rsidR="00B71A5E" w:rsidRPr="00A96C78" w:rsidRDefault="00B71A5E" w:rsidP="00D37AD7">
            <w:pPr>
              <w:autoSpaceDE w:val="0"/>
              <w:autoSpaceDN w:val="0"/>
              <w:adjustRightInd w:val="0"/>
              <w:ind w:left="60" w:right="60"/>
              <w:rPr>
                <w:rFonts w:cs="Times New Roman"/>
                <w:color w:val="000000"/>
                <w:szCs w:val="20"/>
              </w:rPr>
            </w:pPr>
          </w:p>
        </w:tc>
        <w:tc>
          <w:tcPr>
            <w:tcW w:w="1635" w:type="dxa"/>
            <w:vMerge w:val="restart"/>
            <w:tcBorders>
              <w:top w:val="nil"/>
              <w:left w:val="nil"/>
              <w:right w:val="nil"/>
            </w:tcBorders>
            <w:shd w:val="clear" w:color="auto" w:fill="FFFFFF"/>
            <w:vAlign w:val="center"/>
          </w:tcPr>
          <w:p w14:paraId="2DFE6C3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Social Isolation</w:t>
            </w:r>
          </w:p>
        </w:tc>
        <w:tc>
          <w:tcPr>
            <w:tcW w:w="1230" w:type="dxa"/>
            <w:tcBorders>
              <w:top w:val="nil"/>
              <w:left w:val="nil"/>
              <w:bottom w:val="nil"/>
              <w:right w:val="nil"/>
            </w:tcBorders>
            <w:shd w:val="clear" w:color="auto" w:fill="FFFFFF"/>
          </w:tcPr>
          <w:p w14:paraId="1489919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Between G.</w:t>
            </w:r>
          </w:p>
        </w:tc>
        <w:tc>
          <w:tcPr>
            <w:tcW w:w="1025" w:type="dxa"/>
            <w:tcBorders>
              <w:top w:val="nil"/>
              <w:left w:val="nil"/>
              <w:bottom w:val="nil"/>
              <w:right w:val="nil"/>
            </w:tcBorders>
            <w:shd w:val="clear" w:color="auto" w:fill="FFFFFF"/>
          </w:tcPr>
          <w:p w14:paraId="7CA3C02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294,443</w:t>
            </w:r>
          </w:p>
        </w:tc>
        <w:tc>
          <w:tcPr>
            <w:tcW w:w="585" w:type="dxa"/>
            <w:tcBorders>
              <w:top w:val="nil"/>
              <w:left w:val="nil"/>
              <w:bottom w:val="nil"/>
              <w:right w:val="nil"/>
            </w:tcBorders>
            <w:shd w:val="clear" w:color="auto" w:fill="FFFFFF"/>
          </w:tcPr>
          <w:p w14:paraId="3110422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w:t>
            </w:r>
          </w:p>
        </w:tc>
        <w:tc>
          <w:tcPr>
            <w:tcW w:w="1171" w:type="dxa"/>
            <w:tcBorders>
              <w:top w:val="nil"/>
              <w:left w:val="nil"/>
              <w:bottom w:val="nil"/>
              <w:right w:val="nil"/>
            </w:tcBorders>
            <w:shd w:val="clear" w:color="auto" w:fill="FFFFFF"/>
          </w:tcPr>
          <w:p w14:paraId="57C6E13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98,148</w:t>
            </w:r>
          </w:p>
        </w:tc>
        <w:tc>
          <w:tcPr>
            <w:tcW w:w="732" w:type="dxa"/>
            <w:tcBorders>
              <w:top w:val="nil"/>
              <w:left w:val="nil"/>
              <w:bottom w:val="nil"/>
              <w:right w:val="nil"/>
            </w:tcBorders>
            <w:shd w:val="clear" w:color="auto" w:fill="FFFFFF"/>
          </w:tcPr>
          <w:p w14:paraId="03BA7E9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2,311</w:t>
            </w:r>
          </w:p>
        </w:tc>
        <w:tc>
          <w:tcPr>
            <w:tcW w:w="732" w:type="dxa"/>
            <w:tcBorders>
              <w:top w:val="nil"/>
              <w:left w:val="nil"/>
              <w:bottom w:val="nil"/>
              <w:right w:val="nil"/>
            </w:tcBorders>
            <w:shd w:val="clear" w:color="auto" w:fill="FFFFFF"/>
          </w:tcPr>
          <w:p w14:paraId="2496C2D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,076</w:t>
            </w:r>
          </w:p>
        </w:tc>
        <w:tc>
          <w:tcPr>
            <w:tcW w:w="1025" w:type="dxa"/>
            <w:tcBorders>
              <w:top w:val="nil"/>
              <w:left w:val="nil"/>
              <w:bottom w:val="nil"/>
              <w:right w:val="nil"/>
            </w:tcBorders>
            <w:shd w:val="clear" w:color="auto" w:fill="FFFFFF"/>
          </w:tcPr>
          <w:p w14:paraId="46BC979A"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2F902BE5" w14:textId="77777777" w:rsidTr="00D37AD7">
        <w:trPr>
          <w:cantSplit/>
          <w:trHeight w:val="132"/>
        </w:trPr>
        <w:tc>
          <w:tcPr>
            <w:tcW w:w="878" w:type="dxa"/>
            <w:vMerge/>
            <w:tcBorders>
              <w:left w:val="nil"/>
              <w:right w:val="nil"/>
            </w:tcBorders>
            <w:shd w:val="clear" w:color="auto" w:fill="FFFFFF"/>
          </w:tcPr>
          <w:p w14:paraId="3D943A6E" w14:textId="77777777" w:rsidR="00B71A5E" w:rsidRPr="00A96C78" w:rsidRDefault="00B71A5E" w:rsidP="00D37AD7">
            <w:pPr>
              <w:autoSpaceDE w:val="0"/>
              <w:autoSpaceDN w:val="0"/>
              <w:adjustRightInd w:val="0"/>
              <w:rPr>
                <w:rFonts w:cs="Times New Roman"/>
                <w:color w:val="000000"/>
                <w:szCs w:val="20"/>
              </w:rPr>
            </w:pPr>
          </w:p>
        </w:tc>
        <w:tc>
          <w:tcPr>
            <w:tcW w:w="1635" w:type="dxa"/>
            <w:vMerge/>
            <w:tcBorders>
              <w:top w:val="nil"/>
              <w:left w:val="nil"/>
              <w:right w:val="nil"/>
            </w:tcBorders>
            <w:shd w:val="clear" w:color="auto" w:fill="FFFFFF"/>
            <w:vAlign w:val="center"/>
          </w:tcPr>
          <w:p w14:paraId="7A92621A" w14:textId="77777777" w:rsidR="00B71A5E" w:rsidRPr="00A96C78" w:rsidRDefault="00B71A5E" w:rsidP="00D37AD7">
            <w:pPr>
              <w:autoSpaceDE w:val="0"/>
              <w:autoSpaceDN w:val="0"/>
              <w:adjustRightInd w:val="0"/>
              <w:rPr>
                <w:rFonts w:cs="Times New Roman"/>
                <w:color w:val="000000"/>
                <w:szCs w:val="20"/>
              </w:rPr>
            </w:pPr>
          </w:p>
        </w:tc>
        <w:tc>
          <w:tcPr>
            <w:tcW w:w="1230" w:type="dxa"/>
            <w:tcBorders>
              <w:top w:val="nil"/>
              <w:left w:val="nil"/>
              <w:bottom w:val="nil"/>
              <w:right w:val="nil"/>
            </w:tcBorders>
            <w:shd w:val="clear" w:color="auto" w:fill="FFFFFF"/>
          </w:tcPr>
          <w:p w14:paraId="5CCA7EF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Within G</w:t>
            </w:r>
          </w:p>
        </w:tc>
        <w:tc>
          <w:tcPr>
            <w:tcW w:w="1025" w:type="dxa"/>
            <w:tcBorders>
              <w:top w:val="nil"/>
              <w:left w:val="nil"/>
              <w:bottom w:val="nil"/>
              <w:right w:val="nil"/>
            </w:tcBorders>
            <w:shd w:val="clear" w:color="auto" w:fill="FFFFFF"/>
          </w:tcPr>
          <w:p w14:paraId="5F75F64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13718,077</w:t>
            </w:r>
          </w:p>
        </w:tc>
        <w:tc>
          <w:tcPr>
            <w:tcW w:w="585" w:type="dxa"/>
            <w:tcBorders>
              <w:top w:val="nil"/>
              <w:left w:val="nil"/>
              <w:bottom w:val="nil"/>
              <w:right w:val="nil"/>
            </w:tcBorders>
            <w:shd w:val="clear" w:color="auto" w:fill="FFFFFF"/>
          </w:tcPr>
          <w:p w14:paraId="4B765AE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323</w:t>
            </w:r>
          </w:p>
        </w:tc>
        <w:tc>
          <w:tcPr>
            <w:tcW w:w="1171" w:type="dxa"/>
            <w:tcBorders>
              <w:top w:val="nil"/>
              <w:left w:val="nil"/>
              <w:bottom w:val="nil"/>
              <w:right w:val="nil"/>
            </w:tcBorders>
            <w:shd w:val="clear" w:color="auto" w:fill="FFFFFF"/>
          </w:tcPr>
          <w:p w14:paraId="168B6BC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42,471</w:t>
            </w:r>
          </w:p>
        </w:tc>
        <w:tc>
          <w:tcPr>
            <w:tcW w:w="732" w:type="dxa"/>
            <w:tcBorders>
              <w:top w:val="nil"/>
              <w:left w:val="nil"/>
              <w:bottom w:val="nil"/>
              <w:right w:val="nil"/>
            </w:tcBorders>
            <w:shd w:val="clear" w:color="auto" w:fill="FFFFFF"/>
            <w:vAlign w:val="center"/>
          </w:tcPr>
          <w:p w14:paraId="7DB35D4D"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bottom w:val="nil"/>
              <w:right w:val="nil"/>
            </w:tcBorders>
            <w:shd w:val="clear" w:color="auto" w:fill="FFFFFF"/>
            <w:vAlign w:val="center"/>
          </w:tcPr>
          <w:p w14:paraId="650F5E43"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bottom w:val="nil"/>
              <w:right w:val="nil"/>
            </w:tcBorders>
            <w:shd w:val="clear" w:color="auto" w:fill="FFFFFF"/>
          </w:tcPr>
          <w:p w14:paraId="19A023F5" w14:textId="77777777" w:rsidR="00B71A5E" w:rsidRPr="00A96C78" w:rsidRDefault="00B71A5E" w:rsidP="00D37AD7">
            <w:pPr>
              <w:autoSpaceDE w:val="0"/>
              <w:autoSpaceDN w:val="0"/>
              <w:adjustRightInd w:val="0"/>
              <w:rPr>
                <w:rFonts w:cs="Times New Roman"/>
                <w:szCs w:val="20"/>
              </w:rPr>
            </w:pPr>
          </w:p>
        </w:tc>
      </w:tr>
      <w:tr w:rsidR="00B71A5E" w:rsidRPr="00A96C78" w14:paraId="7FB5A232" w14:textId="77777777" w:rsidTr="00D37AD7">
        <w:trPr>
          <w:cantSplit/>
          <w:trHeight w:val="132"/>
        </w:trPr>
        <w:tc>
          <w:tcPr>
            <w:tcW w:w="878" w:type="dxa"/>
            <w:vMerge/>
            <w:tcBorders>
              <w:left w:val="nil"/>
              <w:right w:val="nil"/>
            </w:tcBorders>
            <w:shd w:val="clear" w:color="auto" w:fill="FFFFFF"/>
          </w:tcPr>
          <w:p w14:paraId="48F0CB61" w14:textId="77777777" w:rsidR="00B71A5E" w:rsidRPr="00A96C78" w:rsidRDefault="00B71A5E" w:rsidP="00D37AD7">
            <w:pPr>
              <w:autoSpaceDE w:val="0"/>
              <w:autoSpaceDN w:val="0"/>
              <w:adjustRightInd w:val="0"/>
              <w:rPr>
                <w:rFonts w:cs="Times New Roman"/>
                <w:szCs w:val="20"/>
              </w:rPr>
            </w:pPr>
          </w:p>
        </w:tc>
        <w:tc>
          <w:tcPr>
            <w:tcW w:w="1635" w:type="dxa"/>
            <w:vMerge/>
            <w:tcBorders>
              <w:top w:val="nil"/>
              <w:left w:val="nil"/>
              <w:right w:val="nil"/>
            </w:tcBorders>
            <w:shd w:val="clear" w:color="auto" w:fill="FFFFFF"/>
            <w:vAlign w:val="center"/>
          </w:tcPr>
          <w:p w14:paraId="58B72440" w14:textId="77777777" w:rsidR="00B71A5E" w:rsidRPr="00A96C78" w:rsidRDefault="00B71A5E" w:rsidP="00D37AD7">
            <w:pPr>
              <w:autoSpaceDE w:val="0"/>
              <w:autoSpaceDN w:val="0"/>
              <w:adjustRightInd w:val="0"/>
              <w:rPr>
                <w:rFonts w:cs="Times New Roman"/>
                <w:szCs w:val="20"/>
              </w:rPr>
            </w:pPr>
          </w:p>
        </w:tc>
        <w:tc>
          <w:tcPr>
            <w:tcW w:w="1230" w:type="dxa"/>
            <w:tcBorders>
              <w:top w:val="nil"/>
              <w:left w:val="nil"/>
              <w:right w:val="nil"/>
            </w:tcBorders>
            <w:shd w:val="clear" w:color="auto" w:fill="FFFFFF"/>
          </w:tcPr>
          <w:p w14:paraId="04F6873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025" w:type="dxa"/>
            <w:tcBorders>
              <w:top w:val="nil"/>
              <w:left w:val="nil"/>
              <w:right w:val="nil"/>
            </w:tcBorders>
            <w:shd w:val="clear" w:color="auto" w:fill="FFFFFF"/>
          </w:tcPr>
          <w:p w14:paraId="00AD116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14012,520</w:t>
            </w:r>
          </w:p>
        </w:tc>
        <w:tc>
          <w:tcPr>
            <w:tcW w:w="585" w:type="dxa"/>
            <w:tcBorders>
              <w:top w:val="nil"/>
              <w:left w:val="nil"/>
              <w:right w:val="nil"/>
            </w:tcBorders>
            <w:shd w:val="clear" w:color="auto" w:fill="FFFFFF"/>
          </w:tcPr>
          <w:p w14:paraId="0A819BE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326</w:t>
            </w:r>
          </w:p>
        </w:tc>
        <w:tc>
          <w:tcPr>
            <w:tcW w:w="1171" w:type="dxa"/>
            <w:tcBorders>
              <w:top w:val="nil"/>
              <w:left w:val="nil"/>
              <w:right w:val="nil"/>
            </w:tcBorders>
            <w:shd w:val="clear" w:color="auto" w:fill="FFFFFF"/>
            <w:vAlign w:val="center"/>
          </w:tcPr>
          <w:p w14:paraId="294592BB"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6D1AD14E"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38DC9CD4"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right w:val="nil"/>
            </w:tcBorders>
            <w:shd w:val="clear" w:color="auto" w:fill="FFFFFF"/>
          </w:tcPr>
          <w:p w14:paraId="02793A13" w14:textId="77777777" w:rsidR="00B71A5E" w:rsidRPr="00A96C78" w:rsidRDefault="00B71A5E" w:rsidP="00D37AD7">
            <w:pPr>
              <w:autoSpaceDE w:val="0"/>
              <w:autoSpaceDN w:val="0"/>
              <w:adjustRightInd w:val="0"/>
              <w:rPr>
                <w:rFonts w:cs="Times New Roman"/>
                <w:szCs w:val="20"/>
              </w:rPr>
            </w:pPr>
          </w:p>
        </w:tc>
      </w:tr>
      <w:tr w:rsidR="00B71A5E" w:rsidRPr="00A96C78" w14:paraId="668DD59A" w14:textId="77777777" w:rsidTr="00D37AD7">
        <w:trPr>
          <w:cantSplit/>
          <w:trHeight w:val="49"/>
        </w:trPr>
        <w:tc>
          <w:tcPr>
            <w:tcW w:w="878" w:type="dxa"/>
            <w:vMerge/>
            <w:tcBorders>
              <w:left w:val="nil"/>
              <w:right w:val="nil"/>
            </w:tcBorders>
            <w:shd w:val="clear" w:color="auto" w:fill="FFFFFF"/>
          </w:tcPr>
          <w:p w14:paraId="761C5A50" w14:textId="77777777" w:rsidR="00B71A5E" w:rsidRPr="00A96C78" w:rsidRDefault="00B71A5E" w:rsidP="00D37AD7">
            <w:pPr>
              <w:autoSpaceDE w:val="0"/>
              <w:autoSpaceDN w:val="0"/>
              <w:adjustRightInd w:val="0"/>
              <w:ind w:left="60" w:right="60"/>
              <w:rPr>
                <w:rFonts w:cs="Times New Roman"/>
                <w:color w:val="000000"/>
                <w:szCs w:val="20"/>
              </w:rPr>
            </w:pPr>
          </w:p>
        </w:tc>
        <w:tc>
          <w:tcPr>
            <w:tcW w:w="1635" w:type="dxa"/>
            <w:vMerge w:val="restart"/>
            <w:tcBorders>
              <w:top w:val="nil"/>
              <w:left w:val="nil"/>
              <w:right w:val="nil"/>
            </w:tcBorders>
            <w:shd w:val="clear" w:color="auto" w:fill="FFFFFF"/>
            <w:vAlign w:val="center"/>
          </w:tcPr>
          <w:p w14:paraId="38C1B37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Total</w:t>
            </w:r>
          </w:p>
        </w:tc>
        <w:tc>
          <w:tcPr>
            <w:tcW w:w="1230" w:type="dxa"/>
            <w:tcBorders>
              <w:top w:val="nil"/>
              <w:left w:val="nil"/>
              <w:bottom w:val="nil"/>
              <w:right w:val="nil"/>
            </w:tcBorders>
            <w:shd w:val="clear" w:color="auto" w:fill="FFFFFF"/>
          </w:tcPr>
          <w:p w14:paraId="7A0E8E3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Between G.</w:t>
            </w:r>
          </w:p>
        </w:tc>
        <w:tc>
          <w:tcPr>
            <w:tcW w:w="1025" w:type="dxa"/>
            <w:tcBorders>
              <w:top w:val="nil"/>
              <w:left w:val="nil"/>
              <w:bottom w:val="nil"/>
              <w:right w:val="nil"/>
            </w:tcBorders>
            <w:shd w:val="clear" w:color="auto" w:fill="FFFFFF"/>
          </w:tcPr>
          <w:p w14:paraId="1B72670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937,222</w:t>
            </w:r>
          </w:p>
        </w:tc>
        <w:tc>
          <w:tcPr>
            <w:tcW w:w="585" w:type="dxa"/>
            <w:tcBorders>
              <w:top w:val="nil"/>
              <w:left w:val="nil"/>
              <w:bottom w:val="nil"/>
              <w:right w:val="nil"/>
            </w:tcBorders>
            <w:shd w:val="clear" w:color="auto" w:fill="FFFFFF"/>
          </w:tcPr>
          <w:p w14:paraId="0EE6BD5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w:t>
            </w:r>
          </w:p>
        </w:tc>
        <w:tc>
          <w:tcPr>
            <w:tcW w:w="1171" w:type="dxa"/>
            <w:tcBorders>
              <w:top w:val="nil"/>
              <w:left w:val="nil"/>
              <w:bottom w:val="nil"/>
              <w:right w:val="nil"/>
            </w:tcBorders>
            <w:shd w:val="clear" w:color="auto" w:fill="FFFFFF"/>
          </w:tcPr>
          <w:p w14:paraId="44F9EDD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312,407</w:t>
            </w:r>
          </w:p>
        </w:tc>
        <w:tc>
          <w:tcPr>
            <w:tcW w:w="732" w:type="dxa"/>
            <w:tcBorders>
              <w:top w:val="nil"/>
              <w:left w:val="nil"/>
              <w:bottom w:val="nil"/>
              <w:right w:val="nil"/>
            </w:tcBorders>
            <w:shd w:val="clear" w:color="auto" w:fill="FFFFFF"/>
          </w:tcPr>
          <w:p w14:paraId="432574D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1,191</w:t>
            </w:r>
          </w:p>
        </w:tc>
        <w:tc>
          <w:tcPr>
            <w:tcW w:w="732" w:type="dxa"/>
            <w:tcBorders>
              <w:top w:val="nil"/>
              <w:left w:val="nil"/>
              <w:bottom w:val="nil"/>
              <w:right w:val="nil"/>
            </w:tcBorders>
            <w:shd w:val="clear" w:color="auto" w:fill="FFFFFF"/>
          </w:tcPr>
          <w:p w14:paraId="0F0151D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,313</w:t>
            </w:r>
          </w:p>
        </w:tc>
        <w:tc>
          <w:tcPr>
            <w:tcW w:w="1025" w:type="dxa"/>
            <w:tcBorders>
              <w:top w:val="nil"/>
              <w:left w:val="nil"/>
              <w:bottom w:val="nil"/>
              <w:right w:val="nil"/>
            </w:tcBorders>
            <w:shd w:val="clear" w:color="auto" w:fill="FFFFFF"/>
          </w:tcPr>
          <w:p w14:paraId="40ADCC92" w14:textId="77777777" w:rsidR="00B71A5E" w:rsidRPr="00A96C78" w:rsidRDefault="00B71A5E" w:rsidP="00D37AD7">
            <w:pPr>
              <w:autoSpaceDE w:val="0"/>
              <w:autoSpaceDN w:val="0"/>
              <w:adjustRightInd w:val="0"/>
              <w:ind w:left="60" w:right="60"/>
              <w:rPr>
                <w:rFonts w:cs="Times New Roman"/>
                <w:color w:val="000000"/>
                <w:szCs w:val="20"/>
              </w:rPr>
            </w:pPr>
          </w:p>
        </w:tc>
      </w:tr>
      <w:tr w:rsidR="00B71A5E" w:rsidRPr="00A96C78" w14:paraId="5D0BD752" w14:textId="77777777" w:rsidTr="00D37AD7">
        <w:trPr>
          <w:cantSplit/>
          <w:trHeight w:val="132"/>
        </w:trPr>
        <w:tc>
          <w:tcPr>
            <w:tcW w:w="878" w:type="dxa"/>
            <w:vMerge/>
            <w:tcBorders>
              <w:left w:val="nil"/>
              <w:right w:val="nil"/>
            </w:tcBorders>
            <w:shd w:val="clear" w:color="auto" w:fill="FFFFFF"/>
          </w:tcPr>
          <w:p w14:paraId="6A48699B" w14:textId="77777777" w:rsidR="00B71A5E" w:rsidRPr="00A96C78" w:rsidRDefault="00B71A5E" w:rsidP="00D37AD7">
            <w:pPr>
              <w:autoSpaceDE w:val="0"/>
              <w:autoSpaceDN w:val="0"/>
              <w:adjustRightInd w:val="0"/>
              <w:rPr>
                <w:rFonts w:cs="Times New Roman"/>
                <w:color w:val="000000"/>
                <w:szCs w:val="20"/>
              </w:rPr>
            </w:pPr>
          </w:p>
        </w:tc>
        <w:tc>
          <w:tcPr>
            <w:tcW w:w="1635" w:type="dxa"/>
            <w:vMerge/>
            <w:tcBorders>
              <w:top w:val="nil"/>
              <w:left w:val="nil"/>
              <w:right w:val="nil"/>
            </w:tcBorders>
            <w:shd w:val="clear" w:color="auto" w:fill="FFFFFF"/>
          </w:tcPr>
          <w:p w14:paraId="77085864" w14:textId="77777777" w:rsidR="00B71A5E" w:rsidRPr="00A96C78" w:rsidRDefault="00B71A5E" w:rsidP="00D37AD7">
            <w:pPr>
              <w:autoSpaceDE w:val="0"/>
              <w:autoSpaceDN w:val="0"/>
              <w:adjustRightInd w:val="0"/>
              <w:rPr>
                <w:rFonts w:cs="Times New Roman"/>
                <w:color w:val="000000"/>
                <w:szCs w:val="20"/>
              </w:rPr>
            </w:pPr>
          </w:p>
        </w:tc>
        <w:tc>
          <w:tcPr>
            <w:tcW w:w="1230" w:type="dxa"/>
            <w:tcBorders>
              <w:top w:val="nil"/>
              <w:left w:val="nil"/>
              <w:bottom w:val="nil"/>
              <w:right w:val="nil"/>
            </w:tcBorders>
            <w:shd w:val="clear" w:color="auto" w:fill="FFFFFF"/>
          </w:tcPr>
          <w:p w14:paraId="1633E28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Within G</w:t>
            </w:r>
          </w:p>
        </w:tc>
        <w:tc>
          <w:tcPr>
            <w:tcW w:w="1025" w:type="dxa"/>
            <w:tcBorders>
              <w:top w:val="nil"/>
              <w:left w:val="nil"/>
              <w:bottom w:val="nil"/>
              <w:right w:val="nil"/>
            </w:tcBorders>
            <w:shd w:val="clear" w:color="auto" w:fill="FFFFFF"/>
          </w:tcPr>
          <w:p w14:paraId="5F86F63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84699,005</w:t>
            </w:r>
          </w:p>
        </w:tc>
        <w:tc>
          <w:tcPr>
            <w:tcW w:w="585" w:type="dxa"/>
            <w:tcBorders>
              <w:top w:val="nil"/>
              <w:left w:val="nil"/>
              <w:bottom w:val="nil"/>
              <w:right w:val="nil"/>
            </w:tcBorders>
            <w:shd w:val="clear" w:color="auto" w:fill="FFFFFF"/>
          </w:tcPr>
          <w:p w14:paraId="579F8DC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323</w:t>
            </w:r>
          </w:p>
        </w:tc>
        <w:tc>
          <w:tcPr>
            <w:tcW w:w="1171" w:type="dxa"/>
            <w:tcBorders>
              <w:top w:val="nil"/>
              <w:left w:val="nil"/>
              <w:bottom w:val="nil"/>
              <w:right w:val="nil"/>
            </w:tcBorders>
            <w:shd w:val="clear" w:color="auto" w:fill="FFFFFF"/>
          </w:tcPr>
          <w:p w14:paraId="1F0E7B7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262,226</w:t>
            </w:r>
          </w:p>
        </w:tc>
        <w:tc>
          <w:tcPr>
            <w:tcW w:w="732" w:type="dxa"/>
            <w:tcBorders>
              <w:top w:val="nil"/>
              <w:left w:val="nil"/>
              <w:bottom w:val="nil"/>
              <w:right w:val="nil"/>
            </w:tcBorders>
            <w:shd w:val="clear" w:color="auto" w:fill="FFFFFF"/>
            <w:vAlign w:val="center"/>
          </w:tcPr>
          <w:p w14:paraId="09A41160"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bottom w:val="nil"/>
              <w:right w:val="nil"/>
            </w:tcBorders>
            <w:shd w:val="clear" w:color="auto" w:fill="FFFFFF"/>
            <w:vAlign w:val="center"/>
          </w:tcPr>
          <w:p w14:paraId="763B54BB"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bottom w:val="nil"/>
              <w:right w:val="nil"/>
            </w:tcBorders>
            <w:shd w:val="clear" w:color="auto" w:fill="FFFFFF"/>
          </w:tcPr>
          <w:p w14:paraId="5D2E875D" w14:textId="77777777" w:rsidR="00B71A5E" w:rsidRPr="00A96C78" w:rsidRDefault="00B71A5E" w:rsidP="00D37AD7">
            <w:pPr>
              <w:autoSpaceDE w:val="0"/>
              <w:autoSpaceDN w:val="0"/>
              <w:adjustRightInd w:val="0"/>
              <w:rPr>
                <w:rFonts w:cs="Times New Roman"/>
                <w:szCs w:val="20"/>
              </w:rPr>
            </w:pPr>
          </w:p>
        </w:tc>
      </w:tr>
      <w:tr w:rsidR="00B71A5E" w:rsidRPr="00A96C78" w14:paraId="6389E4AE" w14:textId="77777777" w:rsidTr="00D37AD7">
        <w:trPr>
          <w:cantSplit/>
          <w:trHeight w:val="132"/>
        </w:trPr>
        <w:tc>
          <w:tcPr>
            <w:tcW w:w="878" w:type="dxa"/>
            <w:vMerge/>
            <w:tcBorders>
              <w:left w:val="nil"/>
              <w:right w:val="nil"/>
            </w:tcBorders>
            <w:shd w:val="clear" w:color="auto" w:fill="FFFFFF"/>
          </w:tcPr>
          <w:p w14:paraId="2A504B25" w14:textId="77777777" w:rsidR="00B71A5E" w:rsidRPr="00A96C78" w:rsidRDefault="00B71A5E" w:rsidP="00D37AD7">
            <w:pPr>
              <w:autoSpaceDE w:val="0"/>
              <w:autoSpaceDN w:val="0"/>
              <w:adjustRightInd w:val="0"/>
              <w:rPr>
                <w:rFonts w:cs="Times New Roman"/>
                <w:szCs w:val="20"/>
              </w:rPr>
            </w:pPr>
          </w:p>
        </w:tc>
        <w:tc>
          <w:tcPr>
            <w:tcW w:w="1635" w:type="dxa"/>
            <w:vMerge/>
            <w:tcBorders>
              <w:top w:val="nil"/>
              <w:left w:val="nil"/>
              <w:right w:val="nil"/>
            </w:tcBorders>
            <w:shd w:val="clear" w:color="auto" w:fill="FFFFFF"/>
          </w:tcPr>
          <w:p w14:paraId="655F8290" w14:textId="77777777" w:rsidR="00B71A5E" w:rsidRPr="00A96C78" w:rsidRDefault="00B71A5E" w:rsidP="00D37AD7">
            <w:pPr>
              <w:autoSpaceDE w:val="0"/>
              <w:autoSpaceDN w:val="0"/>
              <w:adjustRightInd w:val="0"/>
              <w:rPr>
                <w:rFonts w:cs="Times New Roman"/>
                <w:szCs w:val="20"/>
              </w:rPr>
            </w:pPr>
          </w:p>
        </w:tc>
        <w:tc>
          <w:tcPr>
            <w:tcW w:w="1230" w:type="dxa"/>
            <w:tcBorders>
              <w:top w:val="nil"/>
              <w:left w:val="nil"/>
              <w:right w:val="nil"/>
            </w:tcBorders>
            <w:shd w:val="clear" w:color="auto" w:fill="FFFFFF"/>
          </w:tcPr>
          <w:p w14:paraId="1C20AA0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025" w:type="dxa"/>
            <w:tcBorders>
              <w:top w:val="nil"/>
              <w:left w:val="nil"/>
              <w:right w:val="nil"/>
            </w:tcBorders>
            <w:shd w:val="clear" w:color="auto" w:fill="FFFFFF"/>
          </w:tcPr>
          <w:p w14:paraId="2C278E9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85636,226</w:t>
            </w:r>
          </w:p>
        </w:tc>
        <w:tc>
          <w:tcPr>
            <w:tcW w:w="585" w:type="dxa"/>
            <w:tcBorders>
              <w:top w:val="nil"/>
              <w:left w:val="nil"/>
              <w:right w:val="nil"/>
            </w:tcBorders>
            <w:shd w:val="clear" w:color="auto" w:fill="FFFFFF"/>
          </w:tcPr>
          <w:p w14:paraId="0496B5C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326</w:t>
            </w:r>
          </w:p>
        </w:tc>
        <w:tc>
          <w:tcPr>
            <w:tcW w:w="1171" w:type="dxa"/>
            <w:tcBorders>
              <w:top w:val="nil"/>
              <w:left w:val="nil"/>
              <w:right w:val="nil"/>
            </w:tcBorders>
            <w:shd w:val="clear" w:color="auto" w:fill="FFFFFF"/>
            <w:vAlign w:val="center"/>
          </w:tcPr>
          <w:p w14:paraId="24C7D16F"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20BA4FC4" w14:textId="77777777" w:rsidR="00B71A5E" w:rsidRPr="00A96C78" w:rsidRDefault="00B71A5E" w:rsidP="00D37AD7">
            <w:pPr>
              <w:autoSpaceDE w:val="0"/>
              <w:autoSpaceDN w:val="0"/>
              <w:adjustRightInd w:val="0"/>
              <w:rPr>
                <w:rFonts w:cs="Times New Roman"/>
                <w:szCs w:val="20"/>
              </w:rPr>
            </w:pPr>
          </w:p>
        </w:tc>
        <w:tc>
          <w:tcPr>
            <w:tcW w:w="732" w:type="dxa"/>
            <w:tcBorders>
              <w:top w:val="nil"/>
              <w:left w:val="nil"/>
              <w:right w:val="nil"/>
            </w:tcBorders>
            <w:shd w:val="clear" w:color="auto" w:fill="FFFFFF"/>
            <w:vAlign w:val="center"/>
          </w:tcPr>
          <w:p w14:paraId="2692CDC6" w14:textId="77777777" w:rsidR="00B71A5E" w:rsidRPr="00A96C78" w:rsidRDefault="00B71A5E" w:rsidP="00D37AD7">
            <w:pPr>
              <w:autoSpaceDE w:val="0"/>
              <w:autoSpaceDN w:val="0"/>
              <w:adjustRightInd w:val="0"/>
              <w:rPr>
                <w:rFonts w:cs="Times New Roman"/>
                <w:szCs w:val="20"/>
              </w:rPr>
            </w:pPr>
          </w:p>
        </w:tc>
        <w:tc>
          <w:tcPr>
            <w:tcW w:w="1025" w:type="dxa"/>
            <w:tcBorders>
              <w:top w:val="nil"/>
              <w:left w:val="nil"/>
              <w:right w:val="nil"/>
            </w:tcBorders>
            <w:shd w:val="clear" w:color="auto" w:fill="FFFFFF"/>
          </w:tcPr>
          <w:p w14:paraId="68ECE7EA" w14:textId="77777777" w:rsidR="00B71A5E" w:rsidRPr="00A96C78" w:rsidRDefault="00B71A5E" w:rsidP="00D37AD7">
            <w:pPr>
              <w:autoSpaceDE w:val="0"/>
              <w:autoSpaceDN w:val="0"/>
              <w:adjustRightInd w:val="0"/>
              <w:rPr>
                <w:rFonts w:cs="Times New Roman"/>
                <w:szCs w:val="20"/>
              </w:rPr>
            </w:pPr>
          </w:p>
        </w:tc>
      </w:tr>
    </w:tbl>
    <w:p w14:paraId="3C16DDE6" w14:textId="77777777" w:rsidR="00B71A5E" w:rsidRDefault="00B71A5E" w:rsidP="00B71A5E">
      <w:pPr>
        <w:pStyle w:val="Default"/>
        <w:spacing w:line="360" w:lineRule="auto"/>
        <w:jc w:val="both"/>
        <w:rPr>
          <w:sz w:val="20"/>
          <w:szCs w:val="20"/>
          <w:lang w:val="en-US"/>
        </w:rPr>
      </w:pPr>
    </w:p>
    <w:p w14:paraId="544B8F9A" w14:textId="77777777" w:rsidR="00B71A5E" w:rsidRPr="00A96C78" w:rsidRDefault="00B71A5E" w:rsidP="00B71A5E">
      <w:pPr>
        <w:pStyle w:val="Default"/>
        <w:spacing w:line="360" w:lineRule="auto"/>
        <w:jc w:val="both"/>
        <w:rPr>
          <w:sz w:val="20"/>
          <w:szCs w:val="20"/>
          <w:lang w:val="en-US"/>
        </w:rPr>
      </w:pPr>
      <w:r w:rsidRPr="00A96C78">
        <w:rPr>
          <w:sz w:val="20"/>
          <w:szCs w:val="20"/>
          <w:lang w:val="en-US"/>
        </w:rPr>
        <w:t>Table 6 shows that only the technical knowledge factor (</w:t>
      </w:r>
      <w:proofErr w:type="gramStart"/>
      <w:r w:rsidRPr="00A96C78">
        <w:rPr>
          <w:sz w:val="20"/>
          <w:szCs w:val="20"/>
          <w:lang w:val="en-US"/>
        </w:rPr>
        <w:t>F(</w:t>
      </w:r>
      <w:proofErr w:type="gramEnd"/>
      <w:r w:rsidRPr="00A96C78">
        <w:rPr>
          <w:sz w:val="20"/>
          <w:szCs w:val="20"/>
          <w:lang w:val="en-US"/>
        </w:rPr>
        <w:t>3-323) =12,498; p&lt;0.05) and the overall score of the digital literacy scale show a significant difference (F(3-323) =3,786; p&lt;0.05).</w:t>
      </w:r>
    </w:p>
    <w:p w14:paraId="71D0F8FC" w14:textId="77777777" w:rsidR="00B71A5E" w:rsidRPr="00A96C78" w:rsidRDefault="00B71A5E" w:rsidP="00B71A5E">
      <w:pPr>
        <w:pStyle w:val="Default"/>
        <w:spacing w:line="360" w:lineRule="auto"/>
        <w:jc w:val="both"/>
        <w:rPr>
          <w:sz w:val="20"/>
          <w:szCs w:val="20"/>
          <w:lang w:val="en-US"/>
        </w:rPr>
      </w:pPr>
      <w:r w:rsidRPr="00A96C78">
        <w:rPr>
          <w:sz w:val="20"/>
          <w:szCs w:val="20"/>
          <w:lang w:val="en-US"/>
        </w:rPr>
        <w:t>The difference between the grade levels was identified using the Tukey test. When Tukey analysis and averages are used to analyze the data, it becomes clear that the 5th grade differentiates favorably from the 6th, 7th, and 8th grades in terms of technical knowledge, according to the digital literacy scale. It was discovered that the 8th grade had a significant advantage over the 5th grade in terms of the mean of the digital literacy scale. As a result, it can be claimed that eighth graders have greater levels of digital literacy than all other grades, whereas fifth graders have lower levels than all other classes. The classes can also be stated to be at comparable levels in respect of other variables and scales. Table 7 summarizes the findings regarding the levels of digital literacy, social media addiction and attitudes towards social media use according to the frequency of students' internet use</w:t>
      </w:r>
      <w:r w:rsidRPr="00A96C78">
        <w:rPr>
          <w:b/>
          <w:bCs/>
          <w:sz w:val="20"/>
          <w:szCs w:val="20"/>
          <w:lang w:val="en-US"/>
        </w:rPr>
        <w:t xml:space="preserve">. </w:t>
      </w:r>
    </w:p>
    <w:p w14:paraId="78ECC6EA" w14:textId="77777777" w:rsidR="00B71A5E" w:rsidRDefault="00B71A5E" w:rsidP="00B71A5E">
      <w:pPr>
        <w:pStyle w:val="Default"/>
        <w:spacing w:line="360" w:lineRule="auto"/>
        <w:jc w:val="both"/>
        <w:rPr>
          <w:sz w:val="20"/>
          <w:szCs w:val="20"/>
          <w:lang w:val="en-US"/>
        </w:rPr>
      </w:pPr>
    </w:p>
    <w:p w14:paraId="2E980A73" w14:textId="77777777" w:rsidR="00B71A5E" w:rsidRPr="00A96C78" w:rsidRDefault="00B71A5E" w:rsidP="00B71A5E">
      <w:pPr>
        <w:pStyle w:val="Default"/>
        <w:spacing w:line="360" w:lineRule="auto"/>
        <w:jc w:val="center"/>
        <w:rPr>
          <w:sz w:val="20"/>
          <w:szCs w:val="20"/>
          <w:lang w:val="en-US"/>
        </w:rPr>
      </w:pPr>
      <w:r w:rsidRPr="00A96C78">
        <w:rPr>
          <w:sz w:val="20"/>
          <w:szCs w:val="20"/>
          <w:lang w:val="en-US"/>
        </w:rPr>
        <w:t>Table 7. Students' Digital Literacy, Social Media Addiction and Attitudes Towards Social Media Use According to Frequency of Internet Use</w:t>
      </w:r>
    </w:p>
    <w:tbl>
      <w:tblPr>
        <w:tblW w:w="9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6"/>
        <w:gridCol w:w="1864"/>
        <w:gridCol w:w="3062"/>
        <w:gridCol w:w="1283"/>
        <w:gridCol w:w="962"/>
        <w:gridCol w:w="1122"/>
      </w:tblGrid>
      <w:tr w:rsidR="00B71A5E" w:rsidRPr="00A96C78" w14:paraId="3DA3AE98" w14:textId="77777777" w:rsidTr="00D37AD7">
        <w:trPr>
          <w:cantSplit/>
          <w:trHeight w:val="49"/>
        </w:trPr>
        <w:tc>
          <w:tcPr>
            <w:tcW w:w="2640" w:type="dxa"/>
            <w:gridSpan w:val="2"/>
            <w:tcBorders>
              <w:left w:val="nil"/>
              <w:right w:val="nil"/>
            </w:tcBorders>
            <w:shd w:val="clear" w:color="auto" w:fill="FFFFFF"/>
          </w:tcPr>
          <w:p w14:paraId="19D5B8F8" w14:textId="77777777" w:rsidR="00B71A5E" w:rsidRPr="00A96C78" w:rsidRDefault="00B71A5E" w:rsidP="00D37AD7">
            <w:pPr>
              <w:autoSpaceDE w:val="0"/>
              <w:autoSpaceDN w:val="0"/>
              <w:adjustRightInd w:val="0"/>
              <w:rPr>
                <w:rFonts w:cs="Times New Roman"/>
                <w:b/>
                <w:szCs w:val="20"/>
              </w:rPr>
            </w:pPr>
            <w:r w:rsidRPr="00A96C78">
              <w:rPr>
                <w:rFonts w:cs="Times New Roman"/>
                <w:b/>
                <w:szCs w:val="20"/>
              </w:rPr>
              <w:t>Variables</w:t>
            </w:r>
          </w:p>
        </w:tc>
        <w:tc>
          <w:tcPr>
            <w:tcW w:w="3062" w:type="dxa"/>
            <w:tcBorders>
              <w:left w:val="nil"/>
              <w:bottom w:val="nil"/>
              <w:right w:val="nil"/>
            </w:tcBorders>
            <w:shd w:val="clear" w:color="auto" w:fill="FFFFFF"/>
            <w:vAlign w:val="bottom"/>
          </w:tcPr>
          <w:p w14:paraId="3725B7BE" w14:textId="77777777" w:rsidR="00B71A5E" w:rsidRPr="00A96C78" w:rsidRDefault="00B71A5E" w:rsidP="00D37AD7">
            <w:pPr>
              <w:pStyle w:val="Default"/>
              <w:jc w:val="both"/>
              <w:rPr>
                <w:sz w:val="20"/>
                <w:szCs w:val="20"/>
                <w:lang w:val="en-US"/>
              </w:rPr>
            </w:pPr>
            <w:r w:rsidRPr="00A96C78">
              <w:rPr>
                <w:b/>
                <w:bCs/>
                <w:sz w:val="20"/>
                <w:szCs w:val="20"/>
                <w:lang w:val="en-US"/>
              </w:rPr>
              <w:t xml:space="preserve">Frequency of Internet Use </w:t>
            </w:r>
          </w:p>
        </w:tc>
        <w:tc>
          <w:tcPr>
            <w:tcW w:w="1283" w:type="dxa"/>
            <w:tcBorders>
              <w:left w:val="nil"/>
              <w:right w:val="nil"/>
            </w:tcBorders>
            <w:shd w:val="clear" w:color="auto" w:fill="FFFFFF"/>
            <w:vAlign w:val="bottom"/>
          </w:tcPr>
          <w:p w14:paraId="3D06CFF6" w14:textId="77777777" w:rsidR="00B71A5E" w:rsidRPr="00A96C78" w:rsidRDefault="00B71A5E" w:rsidP="00D37AD7">
            <w:pPr>
              <w:autoSpaceDE w:val="0"/>
              <w:autoSpaceDN w:val="0"/>
              <w:adjustRightInd w:val="0"/>
              <w:ind w:left="60" w:right="60"/>
              <w:rPr>
                <w:rFonts w:cs="Times New Roman"/>
                <w:b/>
                <w:color w:val="000000"/>
                <w:szCs w:val="20"/>
              </w:rPr>
            </w:pPr>
            <w:r w:rsidRPr="00A96C78">
              <w:rPr>
                <w:rFonts w:cs="Times New Roman"/>
                <w:b/>
                <w:color w:val="000000"/>
                <w:szCs w:val="20"/>
              </w:rPr>
              <w:t>N</w:t>
            </w:r>
          </w:p>
        </w:tc>
        <w:tc>
          <w:tcPr>
            <w:tcW w:w="962" w:type="dxa"/>
            <w:tcBorders>
              <w:left w:val="nil"/>
              <w:right w:val="nil"/>
            </w:tcBorders>
            <w:shd w:val="clear" w:color="auto" w:fill="FFFFFF"/>
            <w:vAlign w:val="bottom"/>
          </w:tcPr>
          <w:p w14:paraId="4964E556" w14:textId="77777777" w:rsidR="00B71A5E" w:rsidRPr="00A96C78" w:rsidRDefault="00B71A5E" w:rsidP="00D37AD7">
            <w:pPr>
              <w:autoSpaceDE w:val="0"/>
              <w:autoSpaceDN w:val="0"/>
              <w:adjustRightInd w:val="0"/>
              <w:ind w:left="60" w:right="60"/>
              <w:rPr>
                <w:rFonts w:cs="Times New Roman"/>
                <w:b/>
                <w:color w:val="000000"/>
                <w:szCs w:val="20"/>
              </w:rPr>
            </w:pPr>
            <w:r w:rsidRPr="00A96C78">
              <w:rPr>
                <w:rFonts w:cs="Times New Roman"/>
                <w:b/>
                <w:szCs w:val="20"/>
              </w:rPr>
              <w:t>x̄</w:t>
            </w:r>
          </w:p>
        </w:tc>
        <w:tc>
          <w:tcPr>
            <w:tcW w:w="1122" w:type="dxa"/>
            <w:tcBorders>
              <w:left w:val="nil"/>
              <w:right w:val="nil"/>
            </w:tcBorders>
            <w:shd w:val="clear" w:color="auto" w:fill="FFFFFF"/>
            <w:vAlign w:val="bottom"/>
          </w:tcPr>
          <w:p w14:paraId="3EBEED55" w14:textId="77777777" w:rsidR="00B71A5E" w:rsidRPr="00A96C78" w:rsidRDefault="00B71A5E" w:rsidP="00D37AD7">
            <w:pPr>
              <w:autoSpaceDE w:val="0"/>
              <w:autoSpaceDN w:val="0"/>
              <w:adjustRightInd w:val="0"/>
              <w:ind w:left="60" w:right="60"/>
              <w:rPr>
                <w:rFonts w:cs="Times New Roman"/>
                <w:b/>
                <w:color w:val="000000"/>
                <w:szCs w:val="20"/>
              </w:rPr>
            </w:pPr>
            <w:proofErr w:type="spellStart"/>
            <w:r w:rsidRPr="00A96C78">
              <w:rPr>
                <w:rFonts w:cs="Times New Roman"/>
                <w:b/>
                <w:color w:val="000000"/>
                <w:szCs w:val="20"/>
              </w:rPr>
              <w:t>df</w:t>
            </w:r>
            <w:proofErr w:type="spellEnd"/>
          </w:p>
        </w:tc>
      </w:tr>
      <w:tr w:rsidR="00B71A5E" w:rsidRPr="00A96C78" w14:paraId="59AF1D86" w14:textId="77777777" w:rsidTr="00D37AD7">
        <w:trPr>
          <w:cantSplit/>
          <w:trHeight w:val="49"/>
        </w:trPr>
        <w:tc>
          <w:tcPr>
            <w:tcW w:w="776" w:type="dxa"/>
            <w:vMerge w:val="restart"/>
            <w:tcBorders>
              <w:left w:val="nil"/>
              <w:right w:val="nil"/>
            </w:tcBorders>
            <w:shd w:val="clear" w:color="auto" w:fill="FFFFFF"/>
            <w:vAlign w:val="center"/>
          </w:tcPr>
          <w:p w14:paraId="4B6DD97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b/>
                <w:bCs/>
                <w:szCs w:val="20"/>
              </w:rPr>
              <w:t>DLS</w:t>
            </w:r>
          </w:p>
        </w:tc>
        <w:tc>
          <w:tcPr>
            <w:tcW w:w="1864" w:type="dxa"/>
            <w:vMerge w:val="restart"/>
            <w:tcBorders>
              <w:left w:val="nil"/>
              <w:right w:val="nil"/>
            </w:tcBorders>
            <w:shd w:val="clear" w:color="auto" w:fill="FFFFFF"/>
            <w:vAlign w:val="center"/>
          </w:tcPr>
          <w:p w14:paraId="503C27F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Intended Use</w:t>
            </w:r>
          </w:p>
        </w:tc>
        <w:tc>
          <w:tcPr>
            <w:tcW w:w="3062" w:type="dxa"/>
            <w:tcBorders>
              <w:left w:val="nil"/>
              <w:bottom w:val="nil"/>
              <w:right w:val="nil"/>
            </w:tcBorders>
            <w:shd w:val="clear" w:color="auto" w:fill="FFFFFF"/>
          </w:tcPr>
          <w:p w14:paraId="2ED6B727" w14:textId="77777777" w:rsidR="00B71A5E" w:rsidRPr="00A96C78" w:rsidRDefault="00B71A5E" w:rsidP="00D37AD7">
            <w:pPr>
              <w:pStyle w:val="Default"/>
              <w:jc w:val="both"/>
              <w:rPr>
                <w:sz w:val="20"/>
                <w:szCs w:val="20"/>
                <w:lang w:val="en-US"/>
              </w:rPr>
            </w:pPr>
            <w:r w:rsidRPr="00A96C78">
              <w:rPr>
                <w:sz w:val="20"/>
                <w:szCs w:val="20"/>
                <w:lang w:val="en-US"/>
              </w:rPr>
              <w:t xml:space="preserve">Every day </w:t>
            </w:r>
          </w:p>
        </w:tc>
        <w:tc>
          <w:tcPr>
            <w:tcW w:w="1283" w:type="dxa"/>
            <w:tcBorders>
              <w:left w:val="nil"/>
              <w:bottom w:val="nil"/>
              <w:right w:val="nil"/>
            </w:tcBorders>
            <w:shd w:val="clear" w:color="auto" w:fill="FFFFFF"/>
          </w:tcPr>
          <w:p w14:paraId="7E3D2D6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185</w:t>
            </w:r>
          </w:p>
        </w:tc>
        <w:tc>
          <w:tcPr>
            <w:tcW w:w="962" w:type="dxa"/>
            <w:tcBorders>
              <w:left w:val="nil"/>
              <w:bottom w:val="nil"/>
              <w:right w:val="nil"/>
            </w:tcBorders>
            <w:shd w:val="clear" w:color="auto" w:fill="FFFFFF"/>
          </w:tcPr>
          <w:p w14:paraId="0C02D6C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16,29</w:t>
            </w:r>
          </w:p>
        </w:tc>
        <w:tc>
          <w:tcPr>
            <w:tcW w:w="1122" w:type="dxa"/>
            <w:tcBorders>
              <w:left w:val="nil"/>
              <w:bottom w:val="nil"/>
              <w:right w:val="nil"/>
            </w:tcBorders>
            <w:shd w:val="clear" w:color="auto" w:fill="FFFFFF"/>
          </w:tcPr>
          <w:p w14:paraId="63F56EF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2,690</w:t>
            </w:r>
          </w:p>
        </w:tc>
      </w:tr>
      <w:tr w:rsidR="00B71A5E" w:rsidRPr="00A96C78" w14:paraId="3901497C" w14:textId="77777777" w:rsidTr="00D37AD7">
        <w:trPr>
          <w:cantSplit/>
          <w:trHeight w:val="120"/>
        </w:trPr>
        <w:tc>
          <w:tcPr>
            <w:tcW w:w="776" w:type="dxa"/>
            <w:vMerge/>
            <w:tcBorders>
              <w:left w:val="nil"/>
              <w:right w:val="nil"/>
            </w:tcBorders>
            <w:shd w:val="clear" w:color="auto" w:fill="FFFFFF"/>
            <w:vAlign w:val="center"/>
          </w:tcPr>
          <w:p w14:paraId="2E0C7A11"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left w:val="nil"/>
              <w:right w:val="nil"/>
            </w:tcBorders>
            <w:shd w:val="clear" w:color="auto" w:fill="FFFFFF"/>
            <w:vAlign w:val="center"/>
          </w:tcPr>
          <w:p w14:paraId="2FB3B698"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1C70A596" w14:textId="77777777" w:rsidR="00B71A5E" w:rsidRPr="00A96C78" w:rsidRDefault="00B71A5E" w:rsidP="00D37AD7">
            <w:pPr>
              <w:pStyle w:val="Default"/>
              <w:jc w:val="both"/>
              <w:rPr>
                <w:sz w:val="20"/>
                <w:szCs w:val="20"/>
                <w:lang w:val="en-US"/>
              </w:rPr>
            </w:pPr>
            <w:r w:rsidRPr="00A96C78">
              <w:rPr>
                <w:sz w:val="20"/>
                <w:szCs w:val="20"/>
                <w:lang w:val="en-US"/>
              </w:rPr>
              <w:t xml:space="preserve">1-2 days a week </w:t>
            </w:r>
          </w:p>
        </w:tc>
        <w:tc>
          <w:tcPr>
            <w:tcW w:w="1283" w:type="dxa"/>
            <w:tcBorders>
              <w:top w:val="nil"/>
              <w:left w:val="nil"/>
              <w:bottom w:val="nil"/>
              <w:right w:val="nil"/>
            </w:tcBorders>
            <w:shd w:val="clear" w:color="auto" w:fill="FFFFFF"/>
          </w:tcPr>
          <w:p w14:paraId="288D201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78</w:t>
            </w:r>
          </w:p>
        </w:tc>
        <w:tc>
          <w:tcPr>
            <w:tcW w:w="962" w:type="dxa"/>
            <w:tcBorders>
              <w:top w:val="nil"/>
              <w:left w:val="nil"/>
              <w:bottom w:val="nil"/>
              <w:right w:val="nil"/>
            </w:tcBorders>
            <w:shd w:val="clear" w:color="auto" w:fill="FFFFFF"/>
          </w:tcPr>
          <w:p w14:paraId="4914FFD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15,58</w:t>
            </w:r>
          </w:p>
        </w:tc>
        <w:tc>
          <w:tcPr>
            <w:tcW w:w="1122" w:type="dxa"/>
            <w:tcBorders>
              <w:top w:val="nil"/>
              <w:left w:val="nil"/>
              <w:bottom w:val="nil"/>
              <w:right w:val="nil"/>
            </w:tcBorders>
            <w:shd w:val="clear" w:color="auto" w:fill="FFFFFF"/>
          </w:tcPr>
          <w:p w14:paraId="45A729F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2,844</w:t>
            </w:r>
          </w:p>
        </w:tc>
      </w:tr>
      <w:tr w:rsidR="00B71A5E" w:rsidRPr="00A96C78" w14:paraId="62C88CAB" w14:textId="77777777" w:rsidTr="00D37AD7">
        <w:trPr>
          <w:cantSplit/>
          <w:trHeight w:val="120"/>
        </w:trPr>
        <w:tc>
          <w:tcPr>
            <w:tcW w:w="776" w:type="dxa"/>
            <w:vMerge/>
            <w:tcBorders>
              <w:left w:val="nil"/>
              <w:right w:val="nil"/>
            </w:tcBorders>
            <w:shd w:val="clear" w:color="auto" w:fill="FFFFFF"/>
            <w:vAlign w:val="center"/>
          </w:tcPr>
          <w:p w14:paraId="016CFDB5"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left w:val="nil"/>
              <w:right w:val="nil"/>
            </w:tcBorders>
            <w:shd w:val="clear" w:color="auto" w:fill="FFFFFF"/>
            <w:vAlign w:val="center"/>
          </w:tcPr>
          <w:p w14:paraId="4D4DAC32"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37D3D0C8" w14:textId="77777777" w:rsidR="00B71A5E" w:rsidRPr="00A96C78" w:rsidRDefault="00B71A5E" w:rsidP="00D37AD7">
            <w:pPr>
              <w:pStyle w:val="Default"/>
              <w:jc w:val="both"/>
              <w:rPr>
                <w:sz w:val="20"/>
                <w:szCs w:val="20"/>
                <w:lang w:val="en-US"/>
              </w:rPr>
            </w:pPr>
            <w:r w:rsidRPr="00A96C78">
              <w:rPr>
                <w:sz w:val="20"/>
                <w:szCs w:val="20"/>
                <w:lang w:val="en-US"/>
              </w:rPr>
              <w:t xml:space="preserve">3-4 days a week </w:t>
            </w:r>
          </w:p>
        </w:tc>
        <w:tc>
          <w:tcPr>
            <w:tcW w:w="1283" w:type="dxa"/>
            <w:tcBorders>
              <w:top w:val="nil"/>
              <w:left w:val="nil"/>
              <w:bottom w:val="nil"/>
              <w:right w:val="nil"/>
            </w:tcBorders>
            <w:shd w:val="clear" w:color="auto" w:fill="FFFFFF"/>
          </w:tcPr>
          <w:p w14:paraId="53FD6D0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w:t>
            </w:r>
          </w:p>
        </w:tc>
        <w:tc>
          <w:tcPr>
            <w:tcW w:w="962" w:type="dxa"/>
            <w:tcBorders>
              <w:top w:val="nil"/>
              <w:left w:val="nil"/>
              <w:bottom w:val="nil"/>
              <w:right w:val="nil"/>
            </w:tcBorders>
            <w:shd w:val="clear" w:color="auto" w:fill="FFFFFF"/>
          </w:tcPr>
          <w:p w14:paraId="3C4DC19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14,84</w:t>
            </w:r>
          </w:p>
        </w:tc>
        <w:tc>
          <w:tcPr>
            <w:tcW w:w="1122" w:type="dxa"/>
            <w:tcBorders>
              <w:top w:val="nil"/>
              <w:left w:val="nil"/>
              <w:bottom w:val="nil"/>
              <w:right w:val="nil"/>
            </w:tcBorders>
            <w:shd w:val="clear" w:color="auto" w:fill="FFFFFF"/>
          </w:tcPr>
          <w:p w14:paraId="0E07F82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3,076</w:t>
            </w:r>
          </w:p>
        </w:tc>
      </w:tr>
      <w:tr w:rsidR="00B71A5E" w:rsidRPr="00A96C78" w14:paraId="2FBF43CB" w14:textId="77777777" w:rsidTr="00D37AD7">
        <w:trPr>
          <w:cantSplit/>
          <w:trHeight w:val="120"/>
        </w:trPr>
        <w:tc>
          <w:tcPr>
            <w:tcW w:w="776" w:type="dxa"/>
            <w:vMerge/>
            <w:tcBorders>
              <w:left w:val="nil"/>
              <w:right w:val="nil"/>
            </w:tcBorders>
            <w:shd w:val="clear" w:color="auto" w:fill="FFFFFF"/>
            <w:vAlign w:val="center"/>
          </w:tcPr>
          <w:p w14:paraId="42C97069"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left w:val="nil"/>
              <w:right w:val="nil"/>
            </w:tcBorders>
            <w:shd w:val="clear" w:color="auto" w:fill="FFFFFF"/>
            <w:vAlign w:val="center"/>
          </w:tcPr>
          <w:p w14:paraId="44EA4263"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right w:val="nil"/>
            </w:tcBorders>
            <w:shd w:val="clear" w:color="auto" w:fill="FFFFFF"/>
          </w:tcPr>
          <w:p w14:paraId="6A01AC6D" w14:textId="77777777" w:rsidR="00B71A5E" w:rsidRPr="00A96C78" w:rsidRDefault="00B71A5E" w:rsidP="00D37AD7">
            <w:pPr>
              <w:autoSpaceDE w:val="0"/>
              <w:autoSpaceDN w:val="0"/>
              <w:adjustRightInd w:val="0"/>
              <w:ind w:right="60"/>
              <w:rPr>
                <w:rFonts w:cs="Times New Roman"/>
                <w:color w:val="000000"/>
                <w:szCs w:val="20"/>
              </w:rPr>
            </w:pPr>
            <w:r w:rsidRPr="00A96C78">
              <w:rPr>
                <w:rFonts w:cs="Times New Roman"/>
                <w:color w:val="000000"/>
                <w:szCs w:val="20"/>
              </w:rPr>
              <w:t>Total</w:t>
            </w:r>
          </w:p>
        </w:tc>
        <w:tc>
          <w:tcPr>
            <w:tcW w:w="1283" w:type="dxa"/>
            <w:tcBorders>
              <w:top w:val="nil"/>
              <w:left w:val="nil"/>
              <w:right w:val="nil"/>
            </w:tcBorders>
            <w:shd w:val="clear" w:color="auto" w:fill="FFFFFF"/>
          </w:tcPr>
          <w:p w14:paraId="5D40B0F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962" w:type="dxa"/>
            <w:tcBorders>
              <w:top w:val="nil"/>
              <w:left w:val="nil"/>
              <w:right w:val="nil"/>
            </w:tcBorders>
            <w:shd w:val="clear" w:color="auto" w:fill="FFFFFF"/>
          </w:tcPr>
          <w:p w14:paraId="15D26FC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15,84</w:t>
            </w:r>
          </w:p>
        </w:tc>
        <w:tc>
          <w:tcPr>
            <w:tcW w:w="1122" w:type="dxa"/>
            <w:tcBorders>
              <w:top w:val="nil"/>
              <w:left w:val="nil"/>
              <w:right w:val="nil"/>
            </w:tcBorders>
            <w:shd w:val="clear" w:color="auto" w:fill="FFFFFF"/>
          </w:tcPr>
          <w:p w14:paraId="451773B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2,855</w:t>
            </w:r>
          </w:p>
        </w:tc>
      </w:tr>
      <w:tr w:rsidR="00B71A5E" w:rsidRPr="00A96C78" w14:paraId="2E3CA63B" w14:textId="77777777" w:rsidTr="00D37AD7">
        <w:trPr>
          <w:cantSplit/>
          <w:trHeight w:val="49"/>
        </w:trPr>
        <w:tc>
          <w:tcPr>
            <w:tcW w:w="776" w:type="dxa"/>
            <w:vMerge/>
            <w:tcBorders>
              <w:left w:val="nil"/>
              <w:right w:val="nil"/>
            </w:tcBorders>
            <w:shd w:val="clear" w:color="auto" w:fill="FFFFFF"/>
            <w:vAlign w:val="center"/>
          </w:tcPr>
          <w:p w14:paraId="57989671" w14:textId="77777777" w:rsidR="00B71A5E" w:rsidRPr="00A96C78" w:rsidRDefault="00B71A5E" w:rsidP="00D37AD7">
            <w:pPr>
              <w:autoSpaceDE w:val="0"/>
              <w:autoSpaceDN w:val="0"/>
              <w:adjustRightInd w:val="0"/>
              <w:ind w:left="60" w:right="60"/>
              <w:rPr>
                <w:rFonts w:cs="Times New Roman"/>
                <w:color w:val="000000"/>
                <w:szCs w:val="20"/>
              </w:rPr>
            </w:pPr>
          </w:p>
        </w:tc>
        <w:tc>
          <w:tcPr>
            <w:tcW w:w="1864" w:type="dxa"/>
            <w:vMerge w:val="restart"/>
            <w:tcBorders>
              <w:top w:val="nil"/>
              <w:left w:val="nil"/>
              <w:right w:val="nil"/>
            </w:tcBorders>
            <w:shd w:val="clear" w:color="auto" w:fill="FFFFFF"/>
            <w:vAlign w:val="center"/>
          </w:tcPr>
          <w:p w14:paraId="13D042C6" w14:textId="77777777" w:rsidR="00B71A5E" w:rsidRPr="00A96C78" w:rsidRDefault="00B71A5E" w:rsidP="00D37AD7">
            <w:pPr>
              <w:pStyle w:val="Default"/>
              <w:jc w:val="both"/>
              <w:rPr>
                <w:sz w:val="20"/>
                <w:szCs w:val="20"/>
                <w:lang w:val="en-US"/>
              </w:rPr>
            </w:pPr>
            <w:r w:rsidRPr="00A96C78">
              <w:rPr>
                <w:sz w:val="20"/>
                <w:szCs w:val="20"/>
                <w:lang w:val="en-US"/>
              </w:rPr>
              <w:t>Technical Knowledge</w:t>
            </w:r>
          </w:p>
        </w:tc>
        <w:tc>
          <w:tcPr>
            <w:tcW w:w="3062" w:type="dxa"/>
            <w:tcBorders>
              <w:top w:val="nil"/>
              <w:left w:val="nil"/>
              <w:bottom w:val="nil"/>
              <w:right w:val="nil"/>
            </w:tcBorders>
            <w:shd w:val="clear" w:color="auto" w:fill="FFFFFF"/>
          </w:tcPr>
          <w:p w14:paraId="379E519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Every day </w:t>
            </w:r>
          </w:p>
        </w:tc>
        <w:tc>
          <w:tcPr>
            <w:tcW w:w="1283" w:type="dxa"/>
            <w:tcBorders>
              <w:top w:val="nil"/>
              <w:left w:val="nil"/>
              <w:bottom w:val="nil"/>
              <w:right w:val="nil"/>
            </w:tcBorders>
            <w:shd w:val="clear" w:color="auto" w:fill="FFFFFF"/>
          </w:tcPr>
          <w:p w14:paraId="4FADC9E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185</w:t>
            </w:r>
          </w:p>
        </w:tc>
        <w:tc>
          <w:tcPr>
            <w:tcW w:w="962" w:type="dxa"/>
            <w:tcBorders>
              <w:top w:val="nil"/>
              <w:left w:val="nil"/>
              <w:bottom w:val="nil"/>
              <w:right w:val="nil"/>
            </w:tcBorders>
            <w:shd w:val="clear" w:color="auto" w:fill="FFFFFF"/>
          </w:tcPr>
          <w:p w14:paraId="592782E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11,72</w:t>
            </w:r>
          </w:p>
        </w:tc>
        <w:tc>
          <w:tcPr>
            <w:tcW w:w="1122" w:type="dxa"/>
            <w:tcBorders>
              <w:top w:val="nil"/>
              <w:left w:val="nil"/>
              <w:bottom w:val="nil"/>
              <w:right w:val="nil"/>
            </w:tcBorders>
            <w:shd w:val="clear" w:color="auto" w:fill="FFFFFF"/>
          </w:tcPr>
          <w:p w14:paraId="5BD5A58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2,387</w:t>
            </w:r>
          </w:p>
        </w:tc>
      </w:tr>
      <w:tr w:rsidR="00B71A5E" w:rsidRPr="00A96C78" w14:paraId="44B6EE63" w14:textId="77777777" w:rsidTr="00D37AD7">
        <w:trPr>
          <w:cantSplit/>
          <w:trHeight w:val="120"/>
        </w:trPr>
        <w:tc>
          <w:tcPr>
            <w:tcW w:w="776" w:type="dxa"/>
            <w:vMerge/>
            <w:tcBorders>
              <w:left w:val="nil"/>
              <w:right w:val="nil"/>
            </w:tcBorders>
            <w:shd w:val="clear" w:color="auto" w:fill="FFFFFF"/>
            <w:vAlign w:val="center"/>
          </w:tcPr>
          <w:p w14:paraId="67C1EC04"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15883357"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25265AF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1-2 days a week </w:t>
            </w:r>
          </w:p>
        </w:tc>
        <w:tc>
          <w:tcPr>
            <w:tcW w:w="1283" w:type="dxa"/>
            <w:tcBorders>
              <w:top w:val="nil"/>
              <w:left w:val="nil"/>
              <w:bottom w:val="nil"/>
              <w:right w:val="nil"/>
            </w:tcBorders>
            <w:shd w:val="clear" w:color="auto" w:fill="FFFFFF"/>
          </w:tcPr>
          <w:p w14:paraId="4B7B63D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78</w:t>
            </w:r>
          </w:p>
        </w:tc>
        <w:tc>
          <w:tcPr>
            <w:tcW w:w="962" w:type="dxa"/>
            <w:tcBorders>
              <w:top w:val="nil"/>
              <w:left w:val="nil"/>
              <w:bottom w:val="nil"/>
              <w:right w:val="nil"/>
            </w:tcBorders>
            <w:shd w:val="clear" w:color="auto" w:fill="FFFFFF"/>
          </w:tcPr>
          <w:p w14:paraId="57B2AB0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10,39</w:t>
            </w:r>
          </w:p>
        </w:tc>
        <w:tc>
          <w:tcPr>
            <w:tcW w:w="1122" w:type="dxa"/>
            <w:tcBorders>
              <w:top w:val="nil"/>
              <w:left w:val="nil"/>
              <w:bottom w:val="nil"/>
              <w:right w:val="nil"/>
            </w:tcBorders>
            <w:shd w:val="clear" w:color="auto" w:fill="FFFFFF"/>
          </w:tcPr>
          <w:p w14:paraId="7C5785D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2,779</w:t>
            </w:r>
          </w:p>
        </w:tc>
      </w:tr>
      <w:tr w:rsidR="00B71A5E" w:rsidRPr="00A96C78" w14:paraId="29630B4E" w14:textId="77777777" w:rsidTr="00D37AD7">
        <w:trPr>
          <w:cantSplit/>
          <w:trHeight w:val="120"/>
        </w:trPr>
        <w:tc>
          <w:tcPr>
            <w:tcW w:w="776" w:type="dxa"/>
            <w:vMerge/>
            <w:tcBorders>
              <w:left w:val="nil"/>
              <w:right w:val="nil"/>
            </w:tcBorders>
            <w:shd w:val="clear" w:color="auto" w:fill="FFFFFF"/>
            <w:vAlign w:val="center"/>
          </w:tcPr>
          <w:p w14:paraId="38E41EE9"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2282AD68"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0A4343A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3-4 days a week </w:t>
            </w:r>
          </w:p>
        </w:tc>
        <w:tc>
          <w:tcPr>
            <w:tcW w:w="1283" w:type="dxa"/>
            <w:tcBorders>
              <w:top w:val="nil"/>
              <w:left w:val="nil"/>
              <w:bottom w:val="nil"/>
              <w:right w:val="nil"/>
            </w:tcBorders>
            <w:shd w:val="clear" w:color="auto" w:fill="FFFFFF"/>
          </w:tcPr>
          <w:p w14:paraId="518815F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w:t>
            </w:r>
          </w:p>
        </w:tc>
        <w:tc>
          <w:tcPr>
            <w:tcW w:w="962" w:type="dxa"/>
            <w:tcBorders>
              <w:top w:val="nil"/>
              <w:left w:val="nil"/>
              <w:bottom w:val="nil"/>
              <w:right w:val="nil"/>
            </w:tcBorders>
            <w:shd w:val="clear" w:color="auto" w:fill="FFFFFF"/>
          </w:tcPr>
          <w:p w14:paraId="6CBFA7E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11,20</w:t>
            </w:r>
          </w:p>
        </w:tc>
        <w:tc>
          <w:tcPr>
            <w:tcW w:w="1122" w:type="dxa"/>
            <w:tcBorders>
              <w:top w:val="nil"/>
              <w:left w:val="nil"/>
              <w:bottom w:val="nil"/>
              <w:right w:val="nil"/>
            </w:tcBorders>
            <w:shd w:val="clear" w:color="auto" w:fill="FFFFFF"/>
          </w:tcPr>
          <w:p w14:paraId="0F9A315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2,738</w:t>
            </w:r>
          </w:p>
        </w:tc>
      </w:tr>
      <w:tr w:rsidR="00B71A5E" w:rsidRPr="00A96C78" w14:paraId="42A1D20E" w14:textId="77777777" w:rsidTr="00D37AD7">
        <w:trPr>
          <w:cantSplit/>
          <w:trHeight w:val="120"/>
        </w:trPr>
        <w:tc>
          <w:tcPr>
            <w:tcW w:w="776" w:type="dxa"/>
            <w:vMerge/>
            <w:tcBorders>
              <w:left w:val="nil"/>
              <w:right w:val="nil"/>
            </w:tcBorders>
            <w:shd w:val="clear" w:color="auto" w:fill="FFFFFF"/>
            <w:vAlign w:val="center"/>
          </w:tcPr>
          <w:p w14:paraId="57B5741E"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6734995C"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right w:val="nil"/>
            </w:tcBorders>
            <w:shd w:val="clear" w:color="auto" w:fill="FFFFFF"/>
          </w:tcPr>
          <w:p w14:paraId="67EC3EE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283" w:type="dxa"/>
            <w:tcBorders>
              <w:top w:val="nil"/>
              <w:left w:val="nil"/>
              <w:right w:val="nil"/>
            </w:tcBorders>
            <w:shd w:val="clear" w:color="auto" w:fill="FFFFFF"/>
          </w:tcPr>
          <w:p w14:paraId="6D37088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962" w:type="dxa"/>
            <w:tcBorders>
              <w:top w:val="nil"/>
              <w:left w:val="nil"/>
              <w:right w:val="nil"/>
            </w:tcBorders>
            <w:shd w:val="clear" w:color="auto" w:fill="FFFFFF"/>
          </w:tcPr>
          <w:p w14:paraId="734E00B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11,30</w:t>
            </w:r>
          </w:p>
        </w:tc>
        <w:tc>
          <w:tcPr>
            <w:tcW w:w="1122" w:type="dxa"/>
            <w:tcBorders>
              <w:top w:val="nil"/>
              <w:left w:val="nil"/>
              <w:right w:val="nil"/>
            </w:tcBorders>
            <w:shd w:val="clear" w:color="auto" w:fill="FFFFFF"/>
          </w:tcPr>
          <w:p w14:paraId="127F8F1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2,605</w:t>
            </w:r>
          </w:p>
        </w:tc>
      </w:tr>
      <w:tr w:rsidR="00B71A5E" w:rsidRPr="00A96C78" w14:paraId="5EAEBBDD" w14:textId="77777777" w:rsidTr="00D37AD7">
        <w:trPr>
          <w:cantSplit/>
          <w:trHeight w:val="62"/>
        </w:trPr>
        <w:tc>
          <w:tcPr>
            <w:tcW w:w="776" w:type="dxa"/>
            <w:vMerge/>
            <w:tcBorders>
              <w:left w:val="nil"/>
              <w:right w:val="nil"/>
            </w:tcBorders>
            <w:shd w:val="clear" w:color="auto" w:fill="FFFFFF"/>
            <w:vAlign w:val="center"/>
          </w:tcPr>
          <w:p w14:paraId="5504355B" w14:textId="77777777" w:rsidR="00B71A5E" w:rsidRPr="00A96C78" w:rsidRDefault="00B71A5E" w:rsidP="00D37AD7">
            <w:pPr>
              <w:autoSpaceDE w:val="0"/>
              <w:autoSpaceDN w:val="0"/>
              <w:adjustRightInd w:val="0"/>
              <w:ind w:left="60" w:right="60"/>
              <w:rPr>
                <w:rFonts w:cs="Times New Roman"/>
                <w:color w:val="000000"/>
                <w:szCs w:val="20"/>
              </w:rPr>
            </w:pPr>
          </w:p>
        </w:tc>
        <w:tc>
          <w:tcPr>
            <w:tcW w:w="1864" w:type="dxa"/>
            <w:vMerge w:val="restart"/>
            <w:tcBorders>
              <w:top w:val="nil"/>
              <w:left w:val="nil"/>
              <w:right w:val="nil"/>
            </w:tcBorders>
            <w:shd w:val="clear" w:color="auto" w:fill="FFFFFF"/>
            <w:vAlign w:val="center"/>
          </w:tcPr>
          <w:p w14:paraId="1D7FCED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Privacy and Security Information</w:t>
            </w:r>
          </w:p>
        </w:tc>
        <w:tc>
          <w:tcPr>
            <w:tcW w:w="3062" w:type="dxa"/>
            <w:tcBorders>
              <w:top w:val="nil"/>
              <w:left w:val="nil"/>
              <w:bottom w:val="nil"/>
              <w:right w:val="nil"/>
            </w:tcBorders>
            <w:shd w:val="clear" w:color="auto" w:fill="FFFFFF"/>
          </w:tcPr>
          <w:p w14:paraId="4B2E950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Every day </w:t>
            </w:r>
          </w:p>
        </w:tc>
        <w:tc>
          <w:tcPr>
            <w:tcW w:w="1283" w:type="dxa"/>
            <w:tcBorders>
              <w:top w:val="nil"/>
              <w:left w:val="nil"/>
              <w:bottom w:val="nil"/>
              <w:right w:val="nil"/>
            </w:tcBorders>
            <w:shd w:val="clear" w:color="auto" w:fill="FFFFFF"/>
          </w:tcPr>
          <w:p w14:paraId="5516EFC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185</w:t>
            </w:r>
          </w:p>
        </w:tc>
        <w:tc>
          <w:tcPr>
            <w:tcW w:w="962" w:type="dxa"/>
            <w:tcBorders>
              <w:top w:val="nil"/>
              <w:left w:val="nil"/>
              <w:bottom w:val="nil"/>
              <w:right w:val="nil"/>
            </w:tcBorders>
            <w:shd w:val="clear" w:color="auto" w:fill="FFFFFF"/>
          </w:tcPr>
          <w:p w14:paraId="6BF86EE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9,81</w:t>
            </w:r>
          </w:p>
        </w:tc>
        <w:tc>
          <w:tcPr>
            <w:tcW w:w="1122" w:type="dxa"/>
            <w:tcBorders>
              <w:top w:val="nil"/>
              <w:left w:val="nil"/>
              <w:bottom w:val="nil"/>
              <w:right w:val="nil"/>
            </w:tcBorders>
            <w:shd w:val="clear" w:color="auto" w:fill="FFFFFF"/>
          </w:tcPr>
          <w:p w14:paraId="34C402D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2,005</w:t>
            </w:r>
          </w:p>
        </w:tc>
      </w:tr>
      <w:tr w:rsidR="00B71A5E" w:rsidRPr="00A96C78" w14:paraId="5BD35167" w14:textId="77777777" w:rsidTr="00D37AD7">
        <w:trPr>
          <w:cantSplit/>
          <w:trHeight w:val="120"/>
        </w:trPr>
        <w:tc>
          <w:tcPr>
            <w:tcW w:w="776" w:type="dxa"/>
            <w:vMerge/>
            <w:tcBorders>
              <w:left w:val="nil"/>
              <w:right w:val="nil"/>
            </w:tcBorders>
            <w:shd w:val="clear" w:color="auto" w:fill="FFFFFF"/>
            <w:vAlign w:val="center"/>
          </w:tcPr>
          <w:p w14:paraId="7069F67B"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2C21CDC9"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27E070A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1-2 days a week </w:t>
            </w:r>
          </w:p>
        </w:tc>
        <w:tc>
          <w:tcPr>
            <w:tcW w:w="1283" w:type="dxa"/>
            <w:tcBorders>
              <w:top w:val="nil"/>
              <w:left w:val="nil"/>
              <w:bottom w:val="nil"/>
              <w:right w:val="nil"/>
            </w:tcBorders>
            <w:shd w:val="clear" w:color="auto" w:fill="FFFFFF"/>
          </w:tcPr>
          <w:p w14:paraId="684ED8A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78</w:t>
            </w:r>
          </w:p>
        </w:tc>
        <w:tc>
          <w:tcPr>
            <w:tcW w:w="962" w:type="dxa"/>
            <w:tcBorders>
              <w:top w:val="nil"/>
              <w:left w:val="nil"/>
              <w:bottom w:val="nil"/>
              <w:right w:val="nil"/>
            </w:tcBorders>
            <w:shd w:val="clear" w:color="auto" w:fill="FFFFFF"/>
          </w:tcPr>
          <w:p w14:paraId="33DAC05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9,21</w:t>
            </w:r>
          </w:p>
        </w:tc>
        <w:tc>
          <w:tcPr>
            <w:tcW w:w="1122" w:type="dxa"/>
            <w:tcBorders>
              <w:top w:val="nil"/>
              <w:left w:val="nil"/>
              <w:bottom w:val="nil"/>
              <w:right w:val="nil"/>
            </w:tcBorders>
            <w:shd w:val="clear" w:color="auto" w:fill="FFFFFF"/>
          </w:tcPr>
          <w:p w14:paraId="6A1251A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2,135</w:t>
            </w:r>
          </w:p>
        </w:tc>
      </w:tr>
      <w:tr w:rsidR="00B71A5E" w:rsidRPr="00A96C78" w14:paraId="695FC725" w14:textId="77777777" w:rsidTr="00D37AD7">
        <w:trPr>
          <w:cantSplit/>
          <w:trHeight w:val="120"/>
        </w:trPr>
        <w:tc>
          <w:tcPr>
            <w:tcW w:w="776" w:type="dxa"/>
            <w:vMerge/>
            <w:tcBorders>
              <w:left w:val="nil"/>
              <w:right w:val="nil"/>
            </w:tcBorders>
            <w:shd w:val="clear" w:color="auto" w:fill="FFFFFF"/>
            <w:vAlign w:val="center"/>
          </w:tcPr>
          <w:p w14:paraId="54E6BF2C"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3340E442"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5B8199A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3-4 days a week </w:t>
            </w:r>
          </w:p>
        </w:tc>
        <w:tc>
          <w:tcPr>
            <w:tcW w:w="1283" w:type="dxa"/>
            <w:tcBorders>
              <w:top w:val="nil"/>
              <w:left w:val="nil"/>
              <w:bottom w:val="nil"/>
              <w:right w:val="nil"/>
            </w:tcBorders>
            <w:shd w:val="clear" w:color="auto" w:fill="FFFFFF"/>
          </w:tcPr>
          <w:p w14:paraId="15F1A30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w:t>
            </w:r>
          </w:p>
        </w:tc>
        <w:tc>
          <w:tcPr>
            <w:tcW w:w="962" w:type="dxa"/>
            <w:tcBorders>
              <w:top w:val="nil"/>
              <w:left w:val="nil"/>
              <w:bottom w:val="nil"/>
              <w:right w:val="nil"/>
            </w:tcBorders>
            <w:shd w:val="clear" w:color="auto" w:fill="FFFFFF"/>
          </w:tcPr>
          <w:p w14:paraId="7207C57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9,25</w:t>
            </w:r>
          </w:p>
        </w:tc>
        <w:tc>
          <w:tcPr>
            <w:tcW w:w="1122" w:type="dxa"/>
            <w:tcBorders>
              <w:top w:val="nil"/>
              <w:left w:val="nil"/>
              <w:bottom w:val="nil"/>
              <w:right w:val="nil"/>
            </w:tcBorders>
            <w:shd w:val="clear" w:color="auto" w:fill="FFFFFF"/>
          </w:tcPr>
          <w:p w14:paraId="2F3041F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2,309</w:t>
            </w:r>
          </w:p>
        </w:tc>
      </w:tr>
      <w:tr w:rsidR="00B71A5E" w:rsidRPr="00A96C78" w14:paraId="492CA0DE" w14:textId="77777777" w:rsidTr="00D37AD7">
        <w:trPr>
          <w:cantSplit/>
          <w:trHeight w:val="120"/>
        </w:trPr>
        <w:tc>
          <w:tcPr>
            <w:tcW w:w="776" w:type="dxa"/>
            <w:vMerge/>
            <w:tcBorders>
              <w:left w:val="nil"/>
              <w:right w:val="nil"/>
            </w:tcBorders>
            <w:shd w:val="clear" w:color="auto" w:fill="FFFFFF"/>
            <w:vAlign w:val="center"/>
          </w:tcPr>
          <w:p w14:paraId="1A67C08B"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19524FC4"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right w:val="nil"/>
            </w:tcBorders>
            <w:shd w:val="clear" w:color="auto" w:fill="FFFFFF"/>
          </w:tcPr>
          <w:p w14:paraId="05CADFA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283" w:type="dxa"/>
            <w:tcBorders>
              <w:top w:val="nil"/>
              <w:left w:val="nil"/>
              <w:right w:val="nil"/>
            </w:tcBorders>
            <w:shd w:val="clear" w:color="auto" w:fill="FFFFFF"/>
          </w:tcPr>
          <w:p w14:paraId="52F3E90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962" w:type="dxa"/>
            <w:tcBorders>
              <w:top w:val="nil"/>
              <w:left w:val="nil"/>
              <w:right w:val="nil"/>
            </w:tcBorders>
            <w:shd w:val="clear" w:color="auto" w:fill="FFFFFF"/>
          </w:tcPr>
          <w:p w14:paraId="723EC08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9,55</w:t>
            </w:r>
          </w:p>
        </w:tc>
        <w:tc>
          <w:tcPr>
            <w:tcW w:w="1122" w:type="dxa"/>
            <w:tcBorders>
              <w:top w:val="nil"/>
              <w:left w:val="nil"/>
              <w:right w:val="nil"/>
            </w:tcBorders>
            <w:shd w:val="clear" w:color="auto" w:fill="FFFFFF"/>
          </w:tcPr>
          <w:p w14:paraId="6C6DBE5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2,112</w:t>
            </w:r>
          </w:p>
        </w:tc>
      </w:tr>
      <w:tr w:rsidR="00B71A5E" w:rsidRPr="00A96C78" w14:paraId="238ED5AC" w14:textId="77777777" w:rsidTr="00D37AD7">
        <w:trPr>
          <w:cantSplit/>
          <w:trHeight w:val="49"/>
        </w:trPr>
        <w:tc>
          <w:tcPr>
            <w:tcW w:w="776" w:type="dxa"/>
            <w:vMerge/>
            <w:tcBorders>
              <w:left w:val="nil"/>
              <w:right w:val="nil"/>
            </w:tcBorders>
            <w:shd w:val="clear" w:color="auto" w:fill="FFFFFF"/>
            <w:vAlign w:val="center"/>
          </w:tcPr>
          <w:p w14:paraId="50244F92" w14:textId="77777777" w:rsidR="00B71A5E" w:rsidRPr="00A96C78" w:rsidRDefault="00B71A5E" w:rsidP="00D37AD7">
            <w:pPr>
              <w:autoSpaceDE w:val="0"/>
              <w:autoSpaceDN w:val="0"/>
              <w:adjustRightInd w:val="0"/>
              <w:ind w:left="60" w:right="60"/>
              <w:rPr>
                <w:rFonts w:cs="Times New Roman"/>
                <w:color w:val="000000"/>
                <w:szCs w:val="20"/>
              </w:rPr>
            </w:pPr>
          </w:p>
        </w:tc>
        <w:tc>
          <w:tcPr>
            <w:tcW w:w="1864" w:type="dxa"/>
            <w:vMerge w:val="restart"/>
            <w:tcBorders>
              <w:top w:val="nil"/>
              <w:left w:val="nil"/>
              <w:right w:val="nil"/>
            </w:tcBorders>
            <w:shd w:val="clear" w:color="auto" w:fill="FFFFFF"/>
            <w:vAlign w:val="center"/>
          </w:tcPr>
          <w:p w14:paraId="1C0D759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Total</w:t>
            </w:r>
          </w:p>
        </w:tc>
        <w:tc>
          <w:tcPr>
            <w:tcW w:w="3062" w:type="dxa"/>
            <w:tcBorders>
              <w:top w:val="nil"/>
              <w:left w:val="nil"/>
              <w:bottom w:val="nil"/>
              <w:right w:val="nil"/>
            </w:tcBorders>
            <w:shd w:val="clear" w:color="auto" w:fill="FFFFFF"/>
          </w:tcPr>
          <w:p w14:paraId="4B65351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Every day </w:t>
            </w:r>
          </w:p>
        </w:tc>
        <w:tc>
          <w:tcPr>
            <w:tcW w:w="1283" w:type="dxa"/>
            <w:tcBorders>
              <w:top w:val="nil"/>
              <w:left w:val="nil"/>
              <w:bottom w:val="nil"/>
              <w:right w:val="nil"/>
            </w:tcBorders>
            <w:shd w:val="clear" w:color="auto" w:fill="FFFFFF"/>
          </w:tcPr>
          <w:p w14:paraId="04B28A4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185</w:t>
            </w:r>
          </w:p>
        </w:tc>
        <w:tc>
          <w:tcPr>
            <w:tcW w:w="962" w:type="dxa"/>
            <w:tcBorders>
              <w:top w:val="nil"/>
              <w:left w:val="nil"/>
              <w:bottom w:val="nil"/>
              <w:right w:val="nil"/>
            </w:tcBorders>
            <w:shd w:val="clear" w:color="auto" w:fill="FFFFFF"/>
          </w:tcPr>
          <w:p w14:paraId="506F6DE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37,82</w:t>
            </w:r>
          </w:p>
        </w:tc>
        <w:tc>
          <w:tcPr>
            <w:tcW w:w="1122" w:type="dxa"/>
            <w:tcBorders>
              <w:top w:val="nil"/>
              <w:left w:val="nil"/>
              <w:bottom w:val="nil"/>
              <w:right w:val="nil"/>
            </w:tcBorders>
            <w:shd w:val="clear" w:color="auto" w:fill="FFFFFF"/>
          </w:tcPr>
          <w:p w14:paraId="5DD7316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5,294</w:t>
            </w:r>
          </w:p>
        </w:tc>
      </w:tr>
      <w:tr w:rsidR="00B71A5E" w:rsidRPr="00A96C78" w14:paraId="675BD283" w14:textId="77777777" w:rsidTr="00D37AD7">
        <w:trPr>
          <w:cantSplit/>
          <w:trHeight w:val="120"/>
        </w:trPr>
        <w:tc>
          <w:tcPr>
            <w:tcW w:w="776" w:type="dxa"/>
            <w:vMerge/>
            <w:tcBorders>
              <w:left w:val="nil"/>
              <w:right w:val="nil"/>
            </w:tcBorders>
            <w:shd w:val="clear" w:color="auto" w:fill="FFFFFF"/>
            <w:vAlign w:val="center"/>
          </w:tcPr>
          <w:p w14:paraId="39A7E321"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78C132F0"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26CC2C1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1-2 days a week </w:t>
            </w:r>
          </w:p>
        </w:tc>
        <w:tc>
          <w:tcPr>
            <w:tcW w:w="1283" w:type="dxa"/>
            <w:tcBorders>
              <w:top w:val="nil"/>
              <w:left w:val="nil"/>
              <w:bottom w:val="nil"/>
              <w:right w:val="nil"/>
            </w:tcBorders>
            <w:shd w:val="clear" w:color="auto" w:fill="FFFFFF"/>
          </w:tcPr>
          <w:p w14:paraId="01C4D8A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78</w:t>
            </w:r>
          </w:p>
        </w:tc>
        <w:tc>
          <w:tcPr>
            <w:tcW w:w="962" w:type="dxa"/>
            <w:tcBorders>
              <w:top w:val="nil"/>
              <w:left w:val="nil"/>
              <w:bottom w:val="nil"/>
              <w:right w:val="nil"/>
            </w:tcBorders>
            <w:shd w:val="clear" w:color="auto" w:fill="FFFFFF"/>
          </w:tcPr>
          <w:p w14:paraId="77B87E7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35,20</w:t>
            </w:r>
          </w:p>
        </w:tc>
        <w:tc>
          <w:tcPr>
            <w:tcW w:w="1122" w:type="dxa"/>
            <w:tcBorders>
              <w:top w:val="nil"/>
              <w:left w:val="nil"/>
              <w:bottom w:val="nil"/>
              <w:right w:val="nil"/>
            </w:tcBorders>
            <w:shd w:val="clear" w:color="auto" w:fill="FFFFFF"/>
          </w:tcPr>
          <w:p w14:paraId="7BD9A35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5,882</w:t>
            </w:r>
          </w:p>
        </w:tc>
      </w:tr>
      <w:tr w:rsidR="00B71A5E" w:rsidRPr="00A96C78" w14:paraId="3BF6B09B" w14:textId="77777777" w:rsidTr="00D37AD7">
        <w:trPr>
          <w:cantSplit/>
          <w:trHeight w:val="120"/>
        </w:trPr>
        <w:tc>
          <w:tcPr>
            <w:tcW w:w="776" w:type="dxa"/>
            <w:vMerge/>
            <w:tcBorders>
              <w:left w:val="nil"/>
              <w:right w:val="nil"/>
            </w:tcBorders>
            <w:shd w:val="clear" w:color="auto" w:fill="FFFFFF"/>
            <w:vAlign w:val="center"/>
          </w:tcPr>
          <w:p w14:paraId="48A7D550"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69AF4337"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03B2771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3-4 days a week </w:t>
            </w:r>
          </w:p>
        </w:tc>
        <w:tc>
          <w:tcPr>
            <w:tcW w:w="1283" w:type="dxa"/>
            <w:tcBorders>
              <w:top w:val="nil"/>
              <w:left w:val="nil"/>
              <w:bottom w:val="nil"/>
              <w:right w:val="nil"/>
            </w:tcBorders>
            <w:shd w:val="clear" w:color="auto" w:fill="FFFFFF"/>
          </w:tcPr>
          <w:p w14:paraId="708E71B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w:t>
            </w:r>
          </w:p>
        </w:tc>
        <w:tc>
          <w:tcPr>
            <w:tcW w:w="962" w:type="dxa"/>
            <w:tcBorders>
              <w:top w:val="nil"/>
              <w:left w:val="nil"/>
              <w:bottom w:val="nil"/>
              <w:right w:val="nil"/>
            </w:tcBorders>
            <w:shd w:val="clear" w:color="auto" w:fill="FFFFFF"/>
          </w:tcPr>
          <w:p w14:paraId="23AE19B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35,29</w:t>
            </w:r>
          </w:p>
        </w:tc>
        <w:tc>
          <w:tcPr>
            <w:tcW w:w="1122" w:type="dxa"/>
            <w:tcBorders>
              <w:top w:val="nil"/>
              <w:left w:val="nil"/>
              <w:bottom w:val="nil"/>
              <w:right w:val="nil"/>
            </w:tcBorders>
            <w:shd w:val="clear" w:color="auto" w:fill="FFFFFF"/>
          </w:tcPr>
          <w:p w14:paraId="691DEC1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6,867</w:t>
            </w:r>
          </w:p>
        </w:tc>
      </w:tr>
      <w:tr w:rsidR="00B71A5E" w:rsidRPr="00A96C78" w14:paraId="4DAAD2B9" w14:textId="77777777" w:rsidTr="00D37AD7">
        <w:trPr>
          <w:cantSplit/>
          <w:trHeight w:val="120"/>
        </w:trPr>
        <w:tc>
          <w:tcPr>
            <w:tcW w:w="776" w:type="dxa"/>
            <w:vMerge/>
            <w:tcBorders>
              <w:left w:val="nil"/>
              <w:right w:val="nil"/>
            </w:tcBorders>
            <w:shd w:val="clear" w:color="auto" w:fill="FFFFFF"/>
            <w:vAlign w:val="center"/>
          </w:tcPr>
          <w:p w14:paraId="01E1EF06"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539B5BF2"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right w:val="nil"/>
            </w:tcBorders>
            <w:shd w:val="clear" w:color="auto" w:fill="FFFFFF"/>
          </w:tcPr>
          <w:p w14:paraId="0A23378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283" w:type="dxa"/>
            <w:tcBorders>
              <w:top w:val="nil"/>
              <w:left w:val="nil"/>
              <w:right w:val="nil"/>
            </w:tcBorders>
            <w:shd w:val="clear" w:color="auto" w:fill="FFFFFF"/>
          </w:tcPr>
          <w:p w14:paraId="0416BE2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962" w:type="dxa"/>
            <w:tcBorders>
              <w:top w:val="nil"/>
              <w:left w:val="nil"/>
              <w:right w:val="nil"/>
            </w:tcBorders>
            <w:shd w:val="clear" w:color="auto" w:fill="FFFFFF"/>
          </w:tcPr>
          <w:p w14:paraId="778A35F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36,70</w:t>
            </w:r>
          </w:p>
        </w:tc>
        <w:tc>
          <w:tcPr>
            <w:tcW w:w="1122" w:type="dxa"/>
            <w:tcBorders>
              <w:top w:val="nil"/>
              <w:left w:val="nil"/>
              <w:right w:val="nil"/>
            </w:tcBorders>
            <w:shd w:val="clear" w:color="auto" w:fill="FFFFFF"/>
          </w:tcPr>
          <w:p w14:paraId="0C44FD0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5,895</w:t>
            </w:r>
          </w:p>
        </w:tc>
      </w:tr>
      <w:tr w:rsidR="00B71A5E" w:rsidRPr="00A96C78" w14:paraId="6E8DB5BD" w14:textId="77777777" w:rsidTr="00D37AD7">
        <w:trPr>
          <w:cantSplit/>
          <w:trHeight w:val="49"/>
        </w:trPr>
        <w:tc>
          <w:tcPr>
            <w:tcW w:w="776" w:type="dxa"/>
            <w:vMerge w:val="restart"/>
            <w:tcBorders>
              <w:top w:val="nil"/>
              <w:left w:val="nil"/>
              <w:right w:val="nil"/>
            </w:tcBorders>
            <w:shd w:val="clear" w:color="auto" w:fill="FFFFFF"/>
            <w:vAlign w:val="center"/>
          </w:tcPr>
          <w:p w14:paraId="2D62E85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b/>
                <w:bCs/>
                <w:szCs w:val="20"/>
              </w:rPr>
              <w:t>SMAD</w:t>
            </w:r>
          </w:p>
        </w:tc>
        <w:tc>
          <w:tcPr>
            <w:tcW w:w="1864" w:type="dxa"/>
            <w:vMerge w:val="restart"/>
            <w:tcBorders>
              <w:top w:val="nil"/>
              <w:left w:val="nil"/>
              <w:right w:val="nil"/>
            </w:tcBorders>
            <w:shd w:val="clear" w:color="auto" w:fill="FFFFFF"/>
            <w:vAlign w:val="center"/>
          </w:tcPr>
          <w:p w14:paraId="4678F38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Total</w:t>
            </w:r>
          </w:p>
        </w:tc>
        <w:tc>
          <w:tcPr>
            <w:tcW w:w="3062" w:type="dxa"/>
            <w:tcBorders>
              <w:top w:val="nil"/>
              <w:left w:val="nil"/>
              <w:bottom w:val="nil"/>
              <w:right w:val="nil"/>
            </w:tcBorders>
            <w:shd w:val="clear" w:color="auto" w:fill="FFFFFF"/>
          </w:tcPr>
          <w:p w14:paraId="29226CC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Every day </w:t>
            </w:r>
          </w:p>
        </w:tc>
        <w:tc>
          <w:tcPr>
            <w:tcW w:w="1283" w:type="dxa"/>
            <w:tcBorders>
              <w:top w:val="nil"/>
              <w:left w:val="nil"/>
              <w:bottom w:val="nil"/>
              <w:right w:val="nil"/>
            </w:tcBorders>
            <w:shd w:val="clear" w:color="auto" w:fill="FFFFFF"/>
          </w:tcPr>
          <w:p w14:paraId="28B43B7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185</w:t>
            </w:r>
          </w:p>
        </w:tc>
        <w:tc>
          <w:tcPr>
            <w:tcW w:w="962" w:type="dxa"/>
            <w:tcBorders>
              <w:top w:val="nil"/>
              <w:left w:val="nil"/>
              <w:bottom w:val="nil"/>
              <w:right w:val="nil"/>
            </w:tcBorders>
            <w:shd w:val="clear" w:color="auto" w:fill="FFFFFF"/>
          </w:tcPr>
          <w:p w14:paraId="2559A23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20,37</w:t>
            </w:r>
          </w:p>
        </w:tc>
        <w:tc>
          <w:tcPr>
            <w:tcW w:w="1122" w:type="dxa"/>
            <w:tcBorders>
              <w:top w:val="nil"/>
              <w:left w:val="nil"/>
              <w:bottom w:val="nil"/>
              <w:right w:val="nil"/>
            </w:tcBorders>
            <w:shd w:val="clear" w:color="auto" w:fill="FFFFFF"/>
          </w:tcPr>
          <w:p w14:paraId="7AB0DFF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7,103</w:t>
            </w:r>
          </w:p>
        </w:tc>
      </w:tr>
      <w:tr w:rsidR="00B71A5E" w:rsidRPr="00A96C78" w14:paraId="0566A899" w14:textId="77777777" w:rsidTr="00D37AD7">
        <w:trPr>
          <w:cantSplit/>
          <w:trHeight w:val="120"/>
        </w:trPr>
        <w:tc>
          <w:tcPr>
            <w:tcW w:w="776" w:type="dxa"/>
            <w:vMerge/>
            <w:tcBorders>
              <w:left w:val="nil"/>
              <w:right w:val="nil"/>
            </w:tcBorders>
            <w:shd w:val="clear" w:color="auto" w:fill="FFFFFF"/>
            <w:vAlign w:val="center"/>
          </w:tcPr>
          <w:p w14:paraId="4D8202C7"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0FB17486"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25CFDF3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1-2 days a week </w:t>
            </w:r>
          </w:p>
        </w:tc>
        <w:tc>
          <w:tcPr>
            <w:tcW w:w="1283" w:type="dxa"/>
            <w:tcBorders>
              <w:top w:val="nil"/>
              <w:left w:val="nil"/>
              <w:bottom w:val="nil"/>
              <w:right w:val="nil"/>
            </w:tcBorders>
            <w:shd w:val="clear" w:color="auto" w:fill="FFFFFF"/>
          </w:tcPr>
          <w:p w14:paraId="32B2429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78</w:t>
            </w:r>
          </w:p>
        </w:tc>
        <w:tc>
          <w:tcPr>
            <w:tcW w:w="962" w:type="dxa"/>
            <w:tcBorders>
              <w:top w:val="nil"/>
              <w:left w:val="nil"/>
              <w:bottom w:val="nil"/>
              <w:right w:val="nil"/>
            </w:tcBorders>
            <w:shd w:val="clear" w:color="auto" w:fill="FFFFFF"/>
          </w:tcPr>
          <w:p w14:paraId="7BB0F13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16,79</w:t>
            </w:r>
          </w:p>
        </w:tc>
        <w:tc>
          <w:tcPr>
            <w:tcW w:w="1122" w:type="dxa"/>
            <w:tcBorders>
              <w:top w:val="nil"/>
              <w:left w:val="nil"/>
              <w:bottom w:val="nil"/>
              <w:right w:val="nil"/>
            </w:tcBorders>
            <w:shd w:val="clear" w:color="auto" w:fill="FFFFFF"/>
          </w:tcPr>
          <w:p w14:paraId="4E21E54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6,035</w:t>
            </w:r>
          </w:p>
        </w:tc>
      </w:tr>
      <w:tr w:rsidR="00B71A5E" w:rsidRPr="00A96C78" w14:paraId="1370E62C" w14:textId="77777777" w:rsidTr="00D37AD7">
        <w:trPr>
          <w:cantSplit/>
          <w:trHeight w:val="120"/>
        </w:trPr>
        <w:tc>
          <w:tcPr>
            <w:tcW w:w="776" w:type="dxa"/>
            <w:vMerge/>
            <w:tcBorders>
              <w:left w:val="nil"/>
              <w:right w:val="nil"/>
            </w:tcBorders>
            <w:shd w:val="clear" w:color="auto" w:fill="FFFFFF"/>
            <w:vAlign w:val="center"/>
          </w:tcPr>
          <w:p w14:paraId="4E5E9F17"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1F0A2753"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6393593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3-4 days a week </w:t>
            </w:r>
          </w:p>
        </w:tc>
        <w:tc>
          <w:tcPr>
            <w:tcW w:w="1283" w:type="dxa"/>
            <w:tcBorders>
              <w:top w:val="nil"/>
              <w:left w:val="nil"/>
              <w:bottom w:val="nil"/>
              <w:right w:val="nil"/>
            </w:tcBorders>
            <w:shd w:val="clear" w:color="auto" w:fill="FFFFFF"/>
          </w:tcPr>
          <w:p w14:paraId="26D195E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w:t>
            </w:r>
          </w:p>
        </w:tc>
        <w:tc>
          <w:tcPr>
            <w:tcW w:w="962" w:type="dxa"/>
            <w:tcBorders>
              <w:top w:val="nil"/>
              <w:left w:val="nil"/>
              <w:bottom w:val="nil"/>
              <w:right w:val="nil"/>
            </w:tcBorders>
            <w:shd w:val="clear" w:color="auto" w:fill="FFFFFF"/>
          </w:tcPr>
          <w:p w14:paraId="517178D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17,29</w:t>
            </w:r>
          </w:p>
        </w:tc>
        <w:tc>
          <w:tcPr>
            <w:tcW w:w="1122" w:type="dxa"/>
            <w:tcBorders>
              <w:top w:val="nil"/>
              <w:left w:val="nil"/>
              <w:bottom w:val="nil"/>
              <w:right w:val="nil"/>
            </w:tcBorders>
            <w:shd w:val="clear" w:color="auto" w:fill="FFFFFF"/>
          </w:tcPr>
          <w:p w14:paraId="0936B95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6,744</w:t>
            </w:r>
          </w:p>
        </w:tc>
      </w:tr>
      <w:tr w:rsidR="00B71A5E" w:rsidRPr="00A96C78" w14:paraId="7F7A9FDF" w14:textId="77777777" w:rsidTr="00D37AD7">
        <w:trPr>
          <w:cantSplit/>
          <w:trHeight w:val="120"/>
        </w:trPr>
        <w:tc>
          <w:tcPr>
            <w:tcW w:w="776" w:type="dxa"/>
            <w:vMerge/>
            <w:tcBorders>
              <w:left w:val="nil"/>
              <w:right w:val="nil"/>
            </w:tcBorders>
            <w:shd w:val="clear" w:color="auto" w:fill="FFFFFF"/>
            <w:vAlign w:val="center"/>
          </w:tcPr>
          <w:p w14:paraId="6D3AD5DC"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052B5BC0"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right w:val="nil"/>
            </w:tcBorders>
            <w:shd w:val="clear" w:color="auto" w:fill="FFFFFF"/>
          </w:tcPr>
          <w:p w14:paraId="6B6B8DE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283" w:type="dxa"/>
            <w:tcBorders>
              <w:top w:val="nil"/>
              <w:left w:val="nil"/>
              <w:right w:val="nil"/>
            </w:tcBorders>
            <w:shd w:val="clear" w:color="auto" w:fill="FFFFFF"/>
          </w:tcPr>
          <w:p w14:paraId="183060E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962" w:type="dxa"/>
            <w:tcBorders>
              <w:top w:val="nil"/>
              <w:left w:val="nil"/>
              <w:right w:val="nil"/>
            </w:tcBorders>
            <w:shd w:val="clear" w:color="auto" w:fill="FFFFFF"/>
          </w:tcPr>
          <w:p w14:paraId="1302C44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18,91</w:t>
            </w:r>
          </w:p>
        </w:tc>
        <w:tc>
          <w:tcPr>
            <w:tcW w:w="1122" w:type="dxa"/>
            <w:tcBorders>
              <w:top w:val="nil"/>
              <w:left w:val="nil"/>
              <w:right w:val="nil"/>
            </w:tcBorders>
            <w:shd w:val="clear" w:color="auto" w:fill="FFFFFF"/>
          </w:tcPr>
          <w:p w14:paraId="6C2FC3E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6,976</w:t>
            </w:r>
          </w:p>
        </w:tc>
      </w:tr>
      <w:tr w:rsidR="00B71A5E" w:rsidRPr="00A96C78" w14:paraId="39EBF1DC" w14:textId="77777777" w:rsidTr="00D37AD7">
        <w:trPr>
          <w:cantSplit/>
          <w:trHeight w:val="49"/>
        </w:trPr>
        <w:tc>
          <w:tcPr>
            <w:tcW w:w="776" w:type="dxa"/>
            <w:vMerge w:val="restart"/>
            <w:tcBorders>
              <w:top w:val="nil"/>
              <w:left w:val="nil"/>
              <w:right w:val="nil"/>
            </w:tcBorders>
            <w:shd w:val="clear" w:color="auto" w:fill="FFFFFF"/>
            <w:vAlign w:val="center"/>
          </w:tcPr>
          <w:p w14:paraId="1E54281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b/>
                <w:bCs/>
                <w:szCs w:val="20"/>
              </w:rPr>
              <w:t>SMAS</w:t>
            </w:r>
          </w:p>
        </w:tc>
        <w:tc>
          <w:tcPr>
            <w:tcW w:w="1864" w:type="dxa"/>
            <w:vMerge w:val="restart"/>
            <w:tcBorders>
              <w:top w:val="nil"/>
              <w:left w:val="nil"/>
              <w:right w:val="nil"/>
            </w:tcBorders>
            <w:shd w:val="clear" w:color="auto" w:fill="FFFFFF"/>
            <w:vAlign w:val="center"/>
          </w:tcPr>
          <w:p w14:paraId="1D92105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Social Competence</w:t>
            </w:r>
          </w:p>
        </w:tc>
        <w:tc>
          <w:tcPr>
            <w:tcW w:w="3062" w:type="dxa"/>
            <w:tcBorders>
              <w:top w:val="nil"/>
              <w:left w:val="nil"/>
              <w:bottom w:val="nil"/>
              <w:right w:val="nil"/>
            </w:tcBorders>
            <w:shd w:val="clear" w:color="auto" w:fill="FFFFFF"/>
          </w:tcPr>
          <w:p w14:paraId="078965E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Every day </w:t>
            </w:r>
          </w:p>
        </w:tc>
        <w:tc>
          <w:tcPr>
            <w:tcW w:w="1283" w:type="dxa"/>
            <w:tcBorders>
              <w:top w:val="nil"/>
              <w:left w:val="nil"/>
              <w:bottom w:val="nil"/>
              <w:right w:val="nil"/>
            </w:tcBorders>
            <w:shd w:val="clear" w:color="auto" w:fill="FFFFFF"/>
          </w:tcPr>
          <w:p w14:paraId="3D16D3F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185</w:t>
            </w:r>
          </w:p>
        </w:tc>
        <w:tc>
          <w:tcPr>
            <w:tcW w:w="962" w:type="dxa"/>
            <w:tcBorders>
              <w:top w:val="nil"/>
              <w:left w:val="nil"/>
              <w:bottom w:val="nil"/>
              <w:right w:val="nil"/>
            </w:tcBorders>
            <w:shd w:val="clear" w:color="auto" w:fill="FFFFFF"/>
          </w:tcPr>
          <w:p w14:paraId="2FCD7E8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16,77</w:t>
            </w:r>
          </w:p>
        </w:tc>
        <w:tc>
          <w:tcPr>
            <w:tcW w:w="1122" w:type="dxa"/>
            <w:tcBorders>
              <w:top w:val="nil"/>
              <w:left w:val="nil"/>
              <w:bottom w:val="nil"/>
              <w:right w:val="nil"/>
            </w:tcBorders>
            <w:shd w:val="clear" w:color="auto" w:fill="FFFFFF"/>
          </w:tcPr>
          <w:p w14:paraId="797C8AF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5,151</w:t>
            </w:r>
          </w:p>
        </w:tc>
      </w:tr>
      <w:tr w:rsidR="00B71A5E" w:rsidRPr="00A96C78" w14:paraId="70F59574" w14:textId="77777777" w:rsidTr="00D37AD7">
        <w:trPr>
          <w:cantSplit/>
          <w:trHeight w:val="120"/>
        </w:trPr>
        <w:tc>
          <w:tcPr>
            <w:tcW w:w="776" w:type="dxa"/>
            <w:vMerge/>
            <w:tcBorders>
              <w:left w:val="nil"/>
              <w:right w:val="nil"/>
            </w:tcBorders>
            <w:shd w:val="clear" w:color="auto" w:fill="FFFFFF"/>
          </w:tcPr>
          <w:p w14:paraId="2BAA4D61"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3F674E84"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793BF45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1-2 days a week </w:t>
            </w:r>
          </w:p>
        </w:tc>
        <w:tc>
          <w:tcPr>
            <w:tcW w:w="1283" w:type="dxa"/>
            <w:tcBorders>
              <w:top w:val="nil"/>
              <w:left w:val="nil"/>
              <w:bottom w:val="nil"/>
              <w:right w:val="nil"/>
            </w:tcBorders>
            <w:shd w:val="clear" w:color="auto" w:fill="FFFFFF"/>
          </w:tcPr>
          <w:p w14:paraId="0C19BE5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78</w:t>
            </w:r>
          </w:p>
        </w:tc>
        <w:tc>
          <w:tcPr>
            <w:tcW w:w="962" w:type="dxa"/>
            <w:tcBorders>
              <w:top w:val="nil"/>
              <w:left w:val="nil"/>
              <w:bottom w:val="nil"/>
              <w:right w:val="nil"/>
            </w:tcBorders>
            <w:shd w:val="clear" w:color="auto" w:fill="FFFFFF"/>
          </w:tcPr>
          <w:p w14:paraId="52A8F34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15,42</w:t>
            </w:r>
          </w:p>
        </w:tc>
        <w:tc>
          <w:tcPr>
            <w:tcW w:w="1122" w:type="dxa"/>
            <w:tcBorders>
              <w:top w:val="nil"/>
              <w:left w:val="nil"/>
              <w:bottom w:val="nil"/>
              <w:right w:val="nil"/>
            </w:tcBorders>
            <w:shd w:val="clear" w:color="auto" w:fill="FFFFFF"/>
          </w:tcPr>
          <w:p w14:paraId="368A413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5,773</w:t>
            </w:r>
          </w:p>
        </w:tc>
      </w:tr>
      <w:tr w:rsidR="00B71A5E" w:rsidRPr="00A96C78" w14:paraId="3662E819" w14:textId="77777777" w:rsidTr="00D37AD7">
        <w:trPr>
          <w:cantSplit/>
          <w:trHeight w:val="120"/>
        </w:trPr>
        <w:tc>
          <w:tcPr>
            <w:tcW w:w="776" w:type="dxa"/>
            <w:vMerge/>
            <w:tcBorders>
              <w:left w:val="nil"/>
              <w:right w:val="nil"/>
            </w:tcBorders>
            <w:shd w:val="clear" w:color="auto" w:fill="FFFFFF"/>
          </w:tcPr>
          <w:p w14:paraId="18736A3F"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1EBFA3F8"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3902139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3-4 days a week </w:t>
            </w:r>
          </w:p>
        </w:tc>
        <w:tc>
          <w:tcPr>
            <w:tcW w:w="1283" w:type="dxa"/>
            <w:tcBorders>
              <w:top w:val="nil"/>
              <w:left w:val="nil"/>
              <w:bottom w:val="nil"/>
              <w:right w:val="nil"/>
            </w:tcBorders>
            <w:shd w:val="clear" w:color="auto" w:fill="FFFFFF"/>
          </w:tcPr>
          <w:p w14:paraId="1FB6986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w:t>
            </w:r>
          </w:p>
        </w:tc>
        <w:tc>
          <w:tcPr>
            <w:tcW w:w="962" w:type="dxa"/>
            <w:tcBorders>
              <w:top w:val="nil"/>
              <w:left w:val="nil"/>
              <w:bottom w:val="nil"/>
              <w:right w:val="nil"/>
            </w:tcBorders>
            <w:shd w:val="clear" w:color="auto" w:fill="FFFFFF"/>
          </w:tcPr>
          <w:p w14:paraId="3B011CE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15,32</w:t>
            </w:r>
          </w:p>
        </w:tc>
        <w:tc>
          <w:tcPr>
            <w:tcW w:w="1122" w:type="dxa"/>
            <w:tcBorders>
              <w:top w:val="nil"/>
              <w:left w:val="nil"/>
              <w:bottom w:val="nil"/>
              <w:right w:val="nil"/>
            </w:tcBorders>
            <w:shd w:val="clear" w:color="auto" w:fill="FFFFFF"/>
          </w:tcPr>
          <w:p w14:paraId="34BF9FD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5,439</w:t>
            </w:r>
          </w:p>
        </w:tc>
      </w:tr>
      <w:tr w:rsidR="00B71A5E" w:rsidRPr="00A96C78" w14:paraId="05492155" w14:textId="77777777" w:rsidTr="00D37AD7">
        <w:trPr>
          <w:cantSplit/>
          <w:trHeight w:val="120"/>
        </w:trPr>
        <w:tc>
          <w:tcPr>
            <w:tcW w:w="776" w:type="dxa"/>
            <w:vMerge/>
            <w:tcBorders>
              <w:left w:val="nil"/>
              <w:right w:val="nil"/>
            </w:tcBorders>
            <w:shd w:val="clear" w:color="auto" w:fill="FFFFFF"/>
          </w:tcPr>
          <w:p w14:paraId="0B6ED263"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3589E87F"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right w:val="nil"/>
            </w:tcBorders>
            <w:shd w:val="clear" w:color="auto" w:fill="FFFFFF"/>
          </w:tcPr>
          <w:p w14:paraId="06A9236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283" w:type="dxa"/>
            <w:tcBorders>
              <w:top w:val="nil"/>
              <w:left w:val="nil"/>
              <w:right w:val="nil"/>
            </w:tcBorders>
            <w:shd w:val="clear" w:color="auto" w:fill="FFFFFF"/>
          </w:tcPr>
          <w:p w14:paraId="21BF38E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962" w:type="dxa"/>
            <w:tcBorders>
              <w:top w:val="nil"/>
              <w:left w:val="nil"/>
              <w:right w:val="nil"/>
            </w:tcBorders>
            <w:shd w:val="clear" w:color="auto" w:fill="FFFFFF"/>
          </w:tcPr>
          <w:p w14:paraId="3FF5ADC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16,16</w:t>
            </w:r>
          </w:p>
        </w:tc>
        <w:tc>
          <w:tcPr>
            <w:tcW w:w="1122" w:type="dxa"/>
            <w:tcBorders>
              <w:top w:val="nil"/>
              <w:left w:val="nil"/>
              <w:right w:val="nil"/>
            </w:tcBorders>
            <w:shd w:val="clear" w:color="auto" w:fill="FFFFFF"/>
          </w:tcPr>
          <w:p w14:paraId="4F18CBA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5,389</w:t>
            </w:r>
          </w:p>
        </w:tc>
      </w:tr>
      <w:tr w:rsidR="00B71A5E" w:rsidRPr="00A96C78" w14:paraId="5115DEA3" w14:textId="77777777" w:rsidTr="00D37AD7">
        <w:trPr>
          <w:cantSplit/>
          <w:trHeight w:val="49"/>
        </w:trPr>
        <w:tc>
          <w:tcPr>
            <w:tcW w:w="776" w:type="dxa"/>
            <w:vMerge/>
            <w:tcBorders>
              <w:left w:val="nil"/>
              <w:right w:val="nil"/>
            </w:tcBorders>
            <w:shd w:val="clear" w:color="auto" w:fill="FFFFFF"/>
          </w:tcPr>
          <w:p w14:paraId="619069AE" w14:textId="77777777" w:rsidR="00B71A5E" w:rsidRPr="00A96C78" w:rsidRDefault="00B71A5E" w:rsidP="00D37AD7">
            <w:pPr>
              <w:autoSpaceDE w:val="0"/>
              <w:autoSpaceDN w:val="0"/>
              <w:adjustRightInd w:val="0"/>
              <w:ind w:left="60" w:right="60"/>
              <w:rPr>
                <w:rFonts w:cs="Times New Roman"/>
                <w:color w:val="000000"/>
                <w:szCs w:val="20"/>
              </w:rPr>
            </w:pPr>
          </w:p>
        </w:tc>
        <w:tc>
          <w:tcPr>
            <w:tcW w:w="1864" w:type="dxa"/>
            <w:vMerge w:val="restart"/>
            <w:tcBorders>
              <w:top w:val="nil"/>
              <w:left w:val="nil"/>
              <w:right w:val="nil"/>
            </w:tcBorders>
            <w:shd w:val="clear" w:color="auto" w:fill="FFFFFF"/>
            <w:vAlign w:val="center"/>
          </w:tcPr>
          <w:p w14:paraId="7C33341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Need to Share</w:t>
            </w:r>
          </w:p>
        </w:tc>
        <w:tc>
          <w:tcPr>
            <w:tcW w:w="3062" w:type="dxa"/>
            <w:tcBorders>
              <w:top w:val="nil"/>
              <w:left w:val="nil"/>
              <w:bottom w:val="nil"/>
              <w:right w:val="nil"/>
            </w:tcBorders>
            <w:shd w:val="clear" w:color="auto" w:fill="FFFFFF"/>
          </w:tcPr>
          <w:p w14:paraId="536153A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Every day </w:t>
            </w:r>
          </w:p>
        </w:tc>
        <w:tc>
          <w:tcPr>
            <w:tcW w:w="1283" w:type="dxa"/>
            <w:tcBorders>
              <w:top w:val="nil"/>
              <w:left w:val="nil"/>
              <w:bottom w:val="nil"/>
              <w:right w:val="nil"/>
            </w:tcBorders>
            <w:shd w:val="clear" w:color="auto" w:fill="FFFFFF"/>
          </w:tcPr>
          <w:p w14:paraId="57D41C7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185</w:t>
            </w:r>
          </w:p>
        </w:tc>
        <w:tc>
          <w:tcPr>
            <w:tcW w:w="962" w:type="dxa"/>
            <w:tcBorders>
              <w:top w:val="nil"/>
              <w:left w:val="nil"/>
              <w:bottom w:val="nil"/>
              <w:right w:val="nil"/>
            </w:tcBorders>
            <w:shd w:val="clear" w:color="auto" w:fill="FFFFFF"/>
          </w:tcPr>
          <w:p w14:paraId="7F53F9E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26,45</w:t>
            </w:r>
          </w:p>
        </w:tc>
        <w:tc>
          <w:tcPr>
            <w:tcW w:w="1122" w:type="dxa"/>
            <w:tcBorders>
              <w:top w:val="nil"/>
              <w:left w:val="nil"/>
              <w:bottom w:val="nil"/>
              <w:right w:val="nil"/>
            </w:tcBorders>
            <w:shd w:val="clear" w:color="auto" w:fill="FFFFFF"/>
          </w:tcPr>
          <w:p w14:paraId="53A737D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5,788</w:t>
            </w:r>
          </w:p>
        </w:tc>
      </w:tr>
      <w:tr w:rsidR="00B71A5E" w:rsidRPr="00A96C78" w14:paraId="5C84D8ED" w14:textId="77777777" w:rsidTr="00D37AD7">
        <w:trPr>
          <w:cantSplit/>
          <w:trHeight w:val="120"/>
        </w:trPr>
        <w:tc>
          <w:tcPr>
            <w:tcW w:w="776" w:type="dxa"/>
            <w:vMerge/>
            <w:tcBorders>
              <w:left w:val="nil"/>
              <w:right w:val="nil"/>
            </w:tcBorders>
            <w:shd w:val="clear" w:color="auto" w:fill="FFFFFF"/>
          </w:tcPr>
          <w:p w14:paraId="4F0B0182"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7445C073"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32F4EF0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1-2 days a week </w:t>
            </w:r>
          </w:p>
        </w:tc>
        <w:tc>
          <w:tcPr>
            <w:tcW w:w="1283" w:type="dxa"/>
            <w:tcBorders>
              <w:top w:val="nil"/>
              <w:left w:val="nil"/>
              <w:bottom w:val="nil"/>
              <w:right w:val="nil"/>
            </w:tcBorders>
            <w:shd w:val="clear" w:color="auto" w:fill="FFFFFF"/>
          </w:tcPr>
          <w:p w14:paraId="7982546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78</w:t>
            </w:r>
          </w:p>
        </w:tc>
        <w:tc>
          <w:tcPr>
            <w:tcW w:w="962" w:type="dxa"/>
            <w:tcBorders>
              <w:top w:val="nil"/>
              <w:left w:val="nil"/>
              <w:bottom w:val="nil"/>
              <w:right w:val="nil"/>
            </w:tcBorders>
            <w:shd w:val="clear" w:color="auto" w:fill="FFFFFF"/>
          </w:tcPr>
          <w:p w14:paraId="17EBE49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22,60</w:t>
            </w:r>
          </w:p>
        </w:tc>
        <w:tc>
          <w:tcPr>
            <w:tcW w:w="1122" w:type="dxa"/>
            <w:tcBorders>
              <w:top w:val="nil"/>
              <w:left w:val="nil"/>
              <w:bottom w:val="nil"/>
              <w:right w:val="nil"/>
            </w:tcBorders>
            <w:shd w:val="clear" w:color="auto" w:fill="FFFFFF"/>
          </w:tcPr>
          <w:p w14:paraId="4FADE05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7,159</w:t>
            </w:r>
          </w:p>
        </w:tc>
      </w:tr>
      <w:tr w:rsidR="00B71A5E" w:rsidRPr="00A96C78" w14:paraId="2FC2795A" w14:textId="77777777" w:rsidTr="00D37AD7">
        <w:trPr>
          <w:cantSplit/>
          <w:trHeight w:val="120"/>
        </w:trPr>
        <w:tc>
          <w:tcPr>
            <w:tcW w:w="776" w:type="dxa"/>
            <w:vMerge/>
            <w:tcBorders>
              <w:left w:val="nil"/>
              <w:right w:val="nil"/>
            </w:tcBorders>
            <w:shd w:val="clear" w:color="auto" w:fill="FFFFFF"/>
          </w:tcPr>
          <w:p w14:paraId="6F82DC14"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0A41DF42"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1C1EA15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3-4 days a week </w:t>
            </w:r>
          </w:p>
        </w:tc>
        <w:tc>
          <w:tcPr>
            <w:tcW w:w="1283" w:type="dxa"/>
            <w:tcBorders>
              <w:top w:val="nil"/>
              <w:left w:val="nil"/>
              <w:bottom w:val="nil"/>
              <w:right w:val="nil"/>
            </w:tcBorders>
            <w:shd w:val="clear" w:color="auto" w:fill="FFFFFF"/>
          </w:tcPr>
          <w:p w14:paraId="5E2099E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w:t>
            </w:r>
          </w:p>
        </w:tc>
        <w:tc>
          <w:tcPr>
            <w:tcW w:w="962" w:type="dxa"/>
            <w:tcBorders>
              <w:top w:val="nil"/>
              <w:left w:val="nil"/>
              <w:bottom w:val="nil"/>
              <w:right w:val="nil"/>
            </w:tcBorders>
            <w:shd w:val="clear" w:color="auto" w:fill="FFFFFF"/>
          </w:tcPr>
          <w:p w14:paraId="23BD83E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23,81</w:t>
            </w:r>
          </w:p>
        </w:tc>
        <w:tc>
          <w:tcPr>
            <w:tcW w:w="1122" w:type="dxa"/>
            <w:tcBorders>
              <w:top w:val="nil"/>
              <w:left w:val="nil"/>
              <w:bottom w:val="nil"/>
              <w:right w:val="nil"/>
            </w:tcBorders>
            <w:shd w:val="clear" w:color="auto" w:fill="FFFFFF"/>
          </w:tcPr>
          <w:p w14:paraId="3879B28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7,256</w:t>
            </w:r>
          </w:p>
        </w:tc>
      </w:tr>
      <w:tr w:rsidR="00B71A5E" w:rsidRPr="00A96C78" w14:paraId="68047B0B" w14:textId="77777777" w:rsidTr="00D37AD7">
        <w:trPr>
          <w:cantSplit/>
          <w:trHeight w:val="120"/>
        </w:trPr>
        <w:tc>
          <w:tcPr>
            <w:tcW w:w="776" w:type="dxa"/>
            <w:vMerge/>
            <w:tcBorders>
              <w:left w:val="nil"/>
              <w:right w:val="nil"/>
            </w:tcBorders>
            <w:shd w:val="clear" w:color="auto" w:fill="FFFFFF"/>
          </w:tcPr>
          <w:p w14:paraId="52B62DC9"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32076BC9"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right w:val="nil"/>
            </w:tcBorders>
            <w:shd w:val="clear" w:color="auto" w:fill="FFFFFF"/>
          </w:tcPr>
          <w:p w14:paraId="61BEC9D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283" w:type="dxa"/>
            <w:tcBorders>
              <w:top w:val="nil"/>
              <w:left w:val="nil"/>
              <w:right w:val="nil"/>
            </w:tcBorders>
            <w:shd w:val="clear" w:color="auto" w:fill="FFFFFF"/>
          </w:tcPr>
          <w:p w14:paraId="6F525CC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962" w:type="dxa"/>
            <w:tcBorders>
              <w:top w:val="nil"/>
              <w:left w:val="nil"/>
              <w:right w:val="nil"/>
            </w:tcBorders>
            <w:shd w:val="clear" w:color="auto" w:fill="FFFFFF"/>
          </w:tcPr>
          <w:p w14:paraId="45BE1B0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25,01</w:t>
            </w:r>
          </w:p>
        </w:tc>
        <w:tc>
          <w:tcPr>
            <w:tcW w:w="1122" w:type="dxa"/>
            <w:tcBorders>
              <w:top w:val="nil"/>
              <w:left w:val="nil"/>
              <w:right w:val="nil"/>
            </w:tcBorders>
            <w:shd w:val="clear" w:color="auto" w:fill="FFFFFF"/>
          </w:tcPr>
          <w:p w14:paraId="2920BD2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6,636</w:t>
            </w:r>
          </w:p>
        </w:tc>
      </w:tr>
      <w:tr w:rsidR="00B71A5E" w:rsidRPr="00A96C78" w14:paraId="76703F69" w14:textId="77777777" w:rsidTr="00D37AD7">
        <w:trPr>
          <w:cantSplit/>
          <w:trHeight w:val="45"/>
        </w:trPr>
        <w:tc>
          <w:tcPr>
            <w:tcW w:w="776" w:type="dxa"/>
            <w:vMerge/>
            <w:tcBorders>
              <w:left w:val="nil"/>
              <w:right w:val="nil"/>
            </w:tcBorders>
            <w:shd w:val="clear" w:color="auto" w:fill="FFFFFF"/>
          </w:tcPr>
          <w:p w14:paraId="0EF14FF5" w14:textId="77777777" w:rsidR="00B71A5E" w:rsidRPr="00A96C78" w:rsidRDefault="00B71A5E" w:rsidP="00D37AD7">
            <w:pPr>
              <w:autoSpaceDE w:val="0"/>
              <w:autoSpaceDN w:val="0"/>
              <w:adjustRightInd w:val="0"/>
              <w:ind w:left="60" w:right="60"/>
              <w:rPr>
                <w:rFonts w:cs="Times New Roman"/>
                <w:color w:val="000000"/>
                <w:szCs w:val="20"/>
              </w:rPr>
            </w:pPr>
          </w:p>
        </w:tc>
        <w:tc>
          <w:tcPr>
            <w:tcW w:w="1864" w:type="dxa"/>
            <w:vMerge w:val="restart"/>
            <w:tcBorders>
              <w:top w:val="nil"/>
              <w:left w:val="nil"/>
              <w:right w:val="nil"/>
            </w:tcBorders>
            <w:shd w:val="clear" w:color="auto" w:fill="FFFFFF"/>
            <w:vAlign w:val="center"/>
          </w:tcPr>
          <w:p w14:paraId="5A95204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Relationship with Teachers</w:t>
            </w:r>
          </w:p>
        </w:tc>
        <w:tc>
          <w:tcPr>
            <w:tcW w:w="3062" w:type="dxa"/>
            <w:tcBorders>
              <w:top w:val="nil"/>
              <w:left w:val="nil"/>
              <w:bottom w:val="nil"/>
              <w:right w:val="nil"/>
            </w:tcBorders>
            <w:shd w:val="clear" w:color="auto" w:fill="FFFFFF"/>
          </w:tcPr>
          <w:p w14:paraId="2603249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Every day </w:t>
            </w:r>
          </w:p>
        </w:tc>
        <w:tc>
          <w:tcPr>
            <w:tcW w:w="1283" w:type="dxa"/>
            <w:tcBorders>
              <w:top w:val="nil"/>
              <w:left w:val="nil"/>
              <w:bottom w:val="nil"/>
              <w:right w:val="nil"/>
            </w:tcBorders>
            <w:shd w:val="clear" w:color="auto" w:fill="FFFFFF"/>
          </w:tcPr>
          <w:p w14:paraId="619ECF6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185</w:t>
            </w:r>
          </w:p>
        </w:tc>
        <w:tc>
          <w:tcPr>
            <w:tcW w:w="962" w:type="dxa"/>
            <w:tcBorders>
              <w:top w:val="nil"/>
              <w:left w:val="nil"/>
              <w:bottom w:val="nil"/>
              <w:right w:val="nil"/>
            </w:tcBorders>
            <w:shd w:val="clear" w:color="auto" w:fill="FFFFFF"/>
          </w:tcPr>
          <w:p w14:paraId="24877E8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8,92</w:t>
            </w:r>
          </w:p>
        </w:tc>
        <w:tc>
          <w:tcPr>
            <w:tcW w:w="1122" w:type="dxa"/>
            <w:tcBorders>
              <w:top w:val="nil"/>
              <w:left w:val="nil"/>
              <w:bottom w:val="nil"/>
              <w:right w:val="nil"/>
            </w:tcBorders>
            <w:shd w:val="clear" w:color="auto" w:fill="FFFFFF"/>
          </w:tcPr>
          <w:p w14:paraId="7D0CFDC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3,428</w:t>
            </w:r>
          </w:p>
        </w:tc>
      </w:tr>
      <w:tr w:rsidR="00B71A5E" w:rsidRPr="00A96C78" w14:paraId="27A02A3A" w14:textId="77777777" w:rsidTr="00D37AD7">
        <w:trPr>
          <w:cantSplit/>
          <w:trHeight w:val="120"/>
        </w:trPr>
        <w:tc>
          <w:tcPr>
            <w:tcW w:w="776" w:type="dxa"/>
            <w:vMerge/>
            <w:tcBorders>
              <w:left w:val="nil"/>
              <w:right w:val="nil"/>
            </w:tcBorders>
            <w:shd w:val="clear" w:color="auto" w:fill="FFFFFF"/>
          </w:tcPr>
          <w:p w14:paraId="4B3D9F0C"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160B6B99"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4F2B970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1-2 days a week </w:t>
            </w:r>
          </w:p>
        </w:tc>
        <w:tc>
          <w:tcPr>
            <w:tcW w:w="1283" w:type="dxa"/>
            <w:tcBorders>
              <w:top w:val="nil"/>
              <w:left w:val="nil"/>
              <w:bottom w:val="nil"/>
              <w:right w:val="nil"/>
            </w:tcBorders>
            <w:shd w:val="clear" w:color="auto" w:fill="FFFFFF"/>
          </w:tcPr>
          <w:p w14:paraId="564F096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78</w:t>
            </w:r>
          </w:p>
        </w:tc>
        <w:tc>
          <w:tcPr>
            <w:tcW w:w="962" w:type="dxa"/>
            <w:tcBorders>
              <w:top w:val="nil"/>
              <w:left w:val="nil"/>
              <w:bottom w:val="nil"/>
              <w:right w:val="nil"/>
            </w:tcBorders>
            <w:shd w:val="clear" w:color="auto" w:fill="FFFFFF"/>
          </w:tcPr>
          <w:p w14:paraId="3129281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8,24</w:t>
            </w:r>
          </w:p>
        </w:tc>
        <w:tc>
          <w:tcPr>
            <w:tcW w:w="1122" w:type="dxa"/>
            <w:tcBorders>
              <w:top w:val="nil"/>
              <w:left w:val="nil"/>
              <w:bottom w:val="nil"/>
              <w:right w:val="nil"/>
            </w:tcBorders>
            <w:shd w:val="clear" w:color="auto" w:fill="FFFFFF"/>
          </w:tcPr>
          <w:p w14:paraId="12F3A22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3,461</w:t>
            </w:r>
          </w:p>
        </w:tc>
      </w:tr>
      <w:tr w:rsidR="00B71A5E" w:rsidRPr="00A96C78" w14:paraId="556AA6CA" w14:textId="77777777" w:rsidTr="00D37AD7">
        <w:trPr>
          <w:cantSplit/>
          <w:trHeight w:val="120"/>
        </w:trPr>
        <w:tc>
          <w:tcPr>
            <w:tcW w:w="776" w:type="dxa"/>
            <w:vMerge/>
            <w:tcBorders>
              <w:left w:val="nil"/>
              <w:right w:val="nil"/>
            </w:tcBorders>
            <w:shd w:val="clear" w:color="auto" w:fill="FFFFFF"/>
          </w:tcPr>
          <w:p w14:paraId="4680C32B"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54CC2921"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3752AF0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3-4 days a week </w:t>
            </w:r>
          </w:p>
        </w:tc>
        <w:tc>
          <w:tcPr>
            <w:tcW w:w="1283" w:type="dxa"/>
            <w:tcBorders>
              <w:top w:val="nil"/>
              <w:left w:val="nil"/>
              <w:bottom w:val="nil"/>
              <w:right w:val="nil"/>
            </w:tcBorders>
            <w:shd w:val="clear" w:color="auto" w:fill="FFFFFF"/>
          </w:tcPr>
          <w:p w14:paraId="7A1189C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w:t>
            </w:r>
          </w:p>
        </w:tc>
        <w:tc>
          <w:tcPr>
            <w:tcW w:w="962" w:type="dxa"/>
            <w:tcBorders>
              <w:top w:val="nil"/>
              <w:left w:val="nil"/>
              <w:bottom w:val="nil"/>
              <w:right w:val="nil"/>
            </w:tcBorders>
            <w:shd w:val="clear" w:color="auto" w:fill="FFFFFF"/>
          </w:tcPr>
          <w:p w14:paraId="0DDFF9F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8,65</w:t>
            </w:r>
          </w:p>
        </w:tc>
        <w:tc>
          <w:tcPr>
            <w:tcW w:w="1122" w:type="dxa"/>
            <w:tcBorders>
              <w:top w:val="nil"/>
              <w:left w:val="nil"/>
              <w:bottom w:val="nil"/>
              <w:right w:val="nil"/>
            </w:tcBorders>
            <w:shd w:val="clear" w:color="auto" w:fill="FFFFFF"/>
          </w:tcPr>
          <w:p w14:paraId="6484CAF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3,193</w:t>
            </w:r>
          </w:p>
        </w:tc>
      </w:tr>
      <w:tr w:rsidR="00B71A5E" w:rsidRPr="00A96C78" w14:paraId="52C1D2E9" w14:textId="77777777" w:rsidTr="00D37AD7">
        <w:trPr>
          <w:cantSplit/>
          <w:trHeight w:val="120"/>
        </w:trPr>
        <w:tc>
          <w:tcPr>
            <w:tcW w:w="776" w:type="dxa"/>
            <w:vMerge/>
            <w:tcBorders>
              <w:left w:val="nil"/>
              <w:right w:val="nil"/>
            </w:tcBorders>
            <w:shd w:val="clear" w:color="auto" w:fill="FFFFFF"/>
          </w:tcPr>
          <w:p w14:paraId="778D7D67"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0A10D973"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right w:val="nil"/>
            </w:tcBorders>
            <w:shd w:val="clear" w:color="auto" w:fill="FFFFFF"/>
          </w:tcPr>
          <w:p w14:paraId="4372BC2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283" w:type="dxa"/>
            <w:tcBorders>
              <w:top w:val="nil"/>
              <w:left w:val="nil"/>
              <w:right w:val="nil"/>
            </w:tcBorders>
            <w:shd w:val="clear" w:color="auto" w:fill="FFFFFF"/>
          </w:tcPr>
          <w:p w14:paraId="23A9514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962" w:type="dxa"/>
            <w:tcBorders>
              <w:top w:val="nil"/>
              <w:left w:val="nil"/>
              <w:right w:val="nil"/>
            </w:tcBorders>
            <w:shd w:val="clear" w:color="auto" w:fill="FFFFFF"/>
          </w:tcPr>
          <w:p w14:paraId="319EF4B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8,70</w:t>
            </w:r>
          </w:p>
        </w:tc>
        <w:tc>
          <w:tcPr>
            <w:tcW w:w="1122" w:type="dxa"/>
            <w:tcBorders>
              <w:top w:val="nil"/>
              <w:left w:val="nil"/>
              <w:right w:val="nil"/>
            </w:tcBorders>
            <w:shd w:val="clear" w:color="auto" w:fill="FFFFFF"/>
          </w:tcPr>
          <w:p w14:paraId="3A1F02F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3,393</w:t>
            </w:r>
          </w:p>
        </w:tc>
      </w:tr>
      <w:tr w:rsidR="00B71A5E" w:rsidRPr="00A96C78" w14:paraId="4BB7885A" w14:textId="77777777" w:rsidTr="00D37AD7">
        <w:trPr>
          <w:cantSplit/>
          <w:trHeight w:val="177"/>
        </w:trPr>
        <w:tc>
          <w:tcPr>
            <w:tcW w:w="776" w:type="dxa"/>
            <w:vMerge/>
            <w:tcBorders>
              <w:left w:val="nil"/>
              <w:right w:val="nil"/>
            </w:tcBorders>
            <w:shd w:val="clear" w:color="auto" w:fill="FFFFFF"/>
          </w:tcPr>
          <w:p w14:paraId="70C52748" w14:textId="77777777" w:rsidR="00B71A5E" w:rsidRPr="00A96C78" w:rsidRDefault="00B71A5E" w:rsidP="00D37AD7">
            <w:pPr>
              <w:autoSpaceDE w:val="0"/>
              <w:autoSpaceDN w:val="0"/>
              <w:adjustRightInd w:val="0"/>
              <w:ind w:left="60" w:right="60"/>
              <w:rPr>
                <w:rFonts w:cs="Times New Roman"/>
                <w:color w:val="000000"/>
                <w:szCs w:val="20"/>
              </w:rPr>
            </w:pPr>
          </w:p>
        </w:tc>
        <w:tc>
          <w:tcPr>
            <w:tcW w:w="1864" w:type="dxa"/>
            <w:vMerge w:val="restart"/>
            <w:tcBorders>
              <w:top w:val="nil"/>
              <w:left w:val="nil"/>
              <w:right w:val="nil"/>
            </w:tcBorders>
            <w:shd w:val="clear" w:color="auto" w:fill="FFFFFF"/>
            <w:vAlign w:val="center"/>
          </w:tcPr>
          <w:p w14:paraId="5680F1E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Social Isolation</w:t>
            </w:r>
          </w:p>
        </w:tc>
        <w:tc>
          <w:tcPr>
            <w:tcW w:w="3062" w:type="dxa"/>
            <w:tcBorders>
              <w:top w:val="nil"/>
              <w:left w:val="nil"/>
              <w:bottom w:val="nil"/>
              <w:right w:val="nil"/>
            </w:tcBorders>
            <w:shd w:val="clear" w:color="auto" w:fill="FFFFFF"/>
          </w:tcPr>
          <w:p w14:paraId="2BCD621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Every day </w:t>
            </w:r>
          </w:p>
        </w:tc>
        <w:tc>
          <w:tcPr>
            <w:tcW w:w="1283" w:type="dxa"/>
            <w:tcBorders>
              <w:top w:val="nil"/>
              <w:left w:val="nil"/>
              <w:bottom w:val="nil"/>
              <w:right w:val="nil"/>
            </w:tcBorders>
            <w:shd w:val="clear" w:color="auto" w:fill="FFFFFF"/>
          </w:tcPr>
          <w:p w14:paraId="0139F70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185</w:t>
            </w:r>
          </w:p>
        </w:tc>
        <w:tc>
          <w:tcPr>
            <w:tcW w:w="962" w:type="dxa"/>
            <w:tcBorders>
              <w:top w:val="nil"/>
              <w:left w:val="nil"/>
              <w:bottom w:val="nil"/>
              <w:right w:val="nil"/>
            </w:tcBorders>
            <w:shd w:val="clear" w:color="auto" w:fill="FFFFFF"/>
          </w:tcPr>
          <w:p w14:paraId="27C5E6F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20,97</w:t>
            </w:r>
          </w:p>
        </w:tc>
        <w:tc>
          <w:tcPr>
            <w:tcW w:w="1122" w:type="dxa"/>
            <w:tcBorders>
              <w:top w:val="nil"/>
              <w:left w:val="nil"/>
              <w:bottom w:val="nil"/>
              <w:right w:val="nil"/>
            </w:tcBorders>
            <w:shd w:val="clear" w:color="auto" w:fill="FFFFFF"/>
          </w:tcPr>
          <w:p w14:paraId="6E3A400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6,452</w:t>
            </w:r>
          </w:p>
        </w:tc>
      </w:tr>
      <w:tr w:rsidR="00B71A5E" w:rsidRPr="00A96C78" w14:paraId="4F004281" w14:textId="77777777" w:rsidTr="00D37AD7">
        <w:trPr>
          <w:cantSplit/>
          <w:trHeight w:val="120"/>
        </w:trPr>
        <w:tc>
          <w:tcPr>
            <w:tcW w:w="776" w:type="dxa"/>
            <w:vMerge/>
            <w:tcBorders>
              <w:left w:val="nil"/>
              <w:right w:val="nil"/>
            </w:tcBorders>
            <w:shd w:val="clear" w:color="auto" w:fill="FFFFFF"/>
          </w:tcPr>
          <w:p w14:paraId="5AF6B64A"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45BC2DAB"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5F30CB77"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1-2 days a week </w:t>
            </w:r>
          </w:p>
        </w:tc>
        <w:tc>
          <w:tcPr>
            <w:tcW w:w="1283" w:type="dxa"/>
            <w:tcBorders>
              <w:top w:val="nil"/>
              <w:left w:val="nil"/>
              <w:bottom w:val="nil"/>
              <w:right w:val="nil"/>
            </w:tcBorders>
            <w:shd w:val="clear" w:color="auto" w:fill="FFFFFF"/>
          </w:tcPr>
          <w:p w14:paraId="6DFA85F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78</w:t>
            </w:r>
          </w:p>
        </w:tc>
        <w:tc>
          <w:tcPr>
            <w:tcW w:w="962" w:type="dxa"/>
            <w:tcBorders>
              <w:top w:val="nil"/>
              <w:left w:val="nil"/>
              <w:bottom w:val="nil"/>
              <w:right w:val="nil"/>
            </w:tcBorders>
            <w:shd w:val="clear" w:color="auto" w:fill="FFFFFF"/>
          </w:tcPr>
          <w:p w14:paraId="3EF270F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19,71</w:t>
            </w:r>
          </w:p>
        </w:tc>
        <w:tc>
          <w:tcPr>
            <w:tcW w:w="1122" w:type="dxa"/>
            <w:tcBorders>
              <w:top w:val="nil"/>
              <w:left w:val="nil"/>
              <w:bottom w:val="nil"/>
              <w:right w:val="nil"/>
            </w:tcBorders>
            <w:shd w:val="clear" w:color="auto" w:fill="FFFFFF"/>
          </w:tcPr>
          <w:p w14:paraId="75E43633"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7,107</w:t>
            </w:r>
          </w:p>
        </w:tc>
      </w:tr>
      <w:tr w:rsidR="00B71A5E" w:rsidRPr="00A96C78" w14:paraId="58DE54FA" w14:textId="77777777" w:rsidTr="00D37AD7">
        <w:trPr>
          <w:cantSplit/>
          <w:trHeight w:val="120"/>
        </w:trPr>
        <w:tc>
          <w:tcPr>
            <w:tcW w:w="776" w:type="dxa"/>
            <w:vMerge/>
            <w:tcBorders>
              <w:left w:val="nil"/>
              <w:right w:val="nil"/>
            </w:tcBorders>
            <w:shd w:val="clear" w:color="auto" w:fill="FFFFFF"/>
          </w:tcPr>
          <w:p w14:paraId="580431FE"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33FEC307"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4F8CB0A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3-4 days a week </w:t>
            </w:r>
          </w:p>
        </w:tc>
        <w:tc>
          <w:tcPr>
            <w:tcW w:w="1283" w:type="dxa"/>
            <w:tcBorders>
              <w:top w:val="nil"/>
              <w:left w:val="nil"/>
              <w:bottom w:val="nil"/>
              <w:right w:val="nil"/>
            </w:tcBorders>
            <w:shd w:val="clear" w:color="auto" w:fill="FFFFFF"/>
          </w:tcPr>
          <w:p w14:paraId="6361804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w:t>
            </w:r>
          </w:p>
        </w:tc>
        <w:tc>
          <w:tcPr>
            <w:tcW w:w="962" w:type="dxa"/>
            <w:tcBorders>
              <w:top w:val="nil"/>
              <w:left w:val="nil"/>
              <w:bottom w:val="nil"/>
              <w:right w:val="nil"/>
            </w:tcBorders>
            <w:shd w:val="clear" w:color="auto" w:fill="FFFFFF"/>
          </w:tcPr>
          <w:p w14:paraId="2E82476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20,57</w:t>
            </w:r>
          </w:p>
        </w:tc>
        <w:tc>
          <w:tcPr>
            <w:tcW w:w="1122" w:type="dxa"/>
            <w:tcBorders>
              <w:top w:val="nil"/>
              <w:left w:val="nil"/>
              <w:bottom w:val="nil"/>
              <w:right w:val="nil"/>
            </w:tcBorders>
            <w:shd w:val="clear" w:color="auto" w:fill="FFFFFF"/>
          </w:tcPr>
          <w:p w14:paraId="56FA3C0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6,140</w:t>
            </w:r>
          </w:p>
        </w:tc>
      </w:tr>
      <w:tr w:rsidR="00B71A5E" w:rsidRPr="00A96C78" w14:paraId="340BD895" w14:textId="77777777" w:rsidTr="00D37AD7">
        <w:trPr>
          <w:cantSplit/>
          <w:trHeight w:val="120"/>
        </w:trPr>
        <w:tc>
          <w:tcPr>
            <w:tcW w:w="776" w:type="dxa"/>
            <w:vMerge/>
            <w:tcBorders>
              <w:left w:val="nil"/>
              <w:right w:val="nil"/>
            </w:tcBorders>
            <w:shd w:val="clear" w:color="auto" w:fill="FFFFFF"/>
          </w:tcPr>
          <w:p w14:paraId="646ED2A2"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vAlign w:val="center"/>
          </w:tcPr>
          <w:p w14:paraId="0A938C90"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right w:val="nil"/>
            </w:tcBorders>
            <w:shd w:val="clear" w:color="auto" w:fill="FFFFFF"/>
          </w:tcPr>
          <w:p w14:paraId="59841F8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283" w:type="dxa"/>
            <w:tcBorders>
              <w:top w:val="nil"/>
              <w:left w:val="nil"/>
              <w:right w:val="nil"/>
            </w:tcBorders>
            <w:shd w:val="clear" w:color="auto" w:fill="FFFFFF"/>
          </w:tcPr>
          <w:p w14:paraId="3CB9F56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962" w:type="dxa"/>
            <w:tcBorders>
              <w:top w:val="nil"/>
              <w:left w:val="nil"/>
              <w:right w:val="nil"/>
            </w:tcBorders>
            <w:shd w:val="clear" w:color="auto" w:fill="FFFFFF"/>
          </w:tcPr>
          <w:p w14:paraId="450934B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20,59</w:t>
            </w:r>
          </w:p>
        </w:tc>
        <w:tc>
          <w:tcPr>
            <w:tcW w:w="1122" w:type="dxa"/>
            <w:tcBorders>
              <w:top w:val="nil"/>
              <w:left w:val="nil"/>
              <w:right w:val="nil"/>
            </w:tcBorders>
            <w:shd w:val="clear" w:color="auto" w:fill="FFFFFF"/>
          </w:tcPr>
          <w:p w14:paraId="0D37E2FE"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6,556</w:t>
            </w:r>
          </w:p>
        </w:tc>
      </w:tr>
      <w:tr w:rsidR="00B71A5E" w:rsidRPr="00A96C78" w14:paraId="32238EDA" w14:textId="77777777" w:rsidTr="00D37AD7">
        <w:trPr>
          <w:cantSplit/>
          <w:trHeight w:val="45"/>
        </w:trPr>
        <w:tc>
          <w:tcPr>
            <w:tcW w:w="776" w:type="dxa"/>
            <w:vMerge/>
            <w:tcBorders>
              <w:left w:val="nil"/>
              <w:right w:val="nil"/>
            </w:tcBorders>
            <w:shd w:val="clear" w:color="auto" w:fill="FFFFFF"/>
          </w:tcPr>
          <w:p w14:paraId="45808958" w14:textId="77777777" w:rsidR="00B71A5E" w:rsidRPr="00A96C78" w:rsidRDefault="00B71A5E" w:rsidP="00D37AD7">
            <w:pPr>
              <w:autoSpaceDE w:val="0"/>
              <w:autoSpaceDN w:val="0"/>
              <w:adjustRightInd w:val="0"/>
              <w:ind w:left="60" w:right="60"/>
              <w:rPr>
                <w:rFonts w:cs="Times New Roman"/>
                <w:color w:val="000000"/>
                <w:szCs w:val="20"/>
              </w:rPr>
            </w:pPr>
          </w:p>
        </w:tc>
        <w:tc>
          <w:tcPr>
            <w:tcW w:w="1864" w:type="dxa"/>
            <w:vMerge w:val="restart"/>
            <w:tcBorders>
              <w:top w:val="nil"/>
              <w:left w:val="nil"/>
              <w:right w:val="nil"/>
            </w:tcBorders>
            <w:shd w:val="clear" w:color="auto" w:fill="FFFFFF"/>
            <w:vAlign w:val="center"/>
          </w:tcPr>
          <w:p w14:paraId="6F21DE2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Total</w:t>
            </w:r>
          </w:p>
        </w:tc>
        <w:tc>
          <w:tcPr>
            <w:tcW w:w="3062" w:type="dxa"/>
            <w:tcBorders>
              <w:top w:val="nil"/>
              <w:left w:val="nil"/>
              <w:bottom w:val="nil"/>
              <w:right w:val="nil"/>
            </w:tcBorders>
            <w:shd w:val="clear" w:color="auto" w:fill="FFFFFF"/>
          </w:tcPr>
          <w:p w14:paraId="0154F25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Every day </w:t>
            </w:r>
          </w:p>
        </w:tc>
        <w:tc>
          <w:tcPr>
            <w:tcW w:w="1283" w:type="dxa"/>
            <w:tcBorders>
              <w:top w:val="nil"/>
              <w:left w:val="nil"/>
              <w:bottom w:val="nil"/>
              <w:right w:val="nil"/>
            </w:tcBorders>
            <w:shd w:val="clear" w:color="auto" w:fill="FFFFFF"/>
          </w:tcPr>
          <w:p w14:paraId="32E28C1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185</w:t>
            </w:r>
          </w:p>
        </w:tc>
        <w:tc>
          <w:tcPr>
            <w:tcW w:w="962" w:type="dxa"/>
            <w:tcBorders>
              <w:top w:val="nil"/>
              <w:left w:val="nil"/>
              <w:bottom w:val="nil"/>
              <w:right w:val="nil"/>
            </w:tcBorders>
            <w:shd w:val="clear" w:color="auto" w:fill="FFFFFF"/>
          </w:tcPr>
          <w:p w14:paraId="3824171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67,17</w:t>
            </w:r>
          </w:p>
        </w:tc>
        <w:tc>
          <w:tcPr>
            <w:tcW w:w="1122" w:type="dxa"/>
            <w:tcBorders>
              <w:top w:val="nil"/>
              <w:left w:val="nil"/>
              <w:bottom w:val="nil"/>
              <w:right w:val="nil"/>
            </w:tcBorders>
            <w:shd w:val="clear" w:color="auto" w:fill="FFFFFF"/>
          </w:tcPr>
          <w:p w14:paraId="5B965AB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14,339</w:t>
            </w:r>
          </w:p>
        </w:tc>
      </w:tr>
      <w:tr w:rsidR="00B71A5E" w:rsidRPr="00A96C78" w14:paraId="1A73E4A6" w14:textId="77777777" w:rsidTr="00D37AD7">
        <w:trPr>
          <w:cantSplit/>
          <w:trHeight w:val="120"/>
        </w:trPr>
        <w:tc>
          <w:tcPr>
            <w:tcW w:w="776" w:type="dxa"/>
            <w:vMerge/>
            <w:tcBorders>
              <w:left w:val="nil"/>
              <w:right w:val="nil"/>
            </w:tcBorders>
            <w:shd w:val="clear" w:color="auto" w:fill="FFFFFF"/>
          </w:tcPr>
          <w:p w14:paraId="192C0FA6"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tcPr>
          <w:p w14:paraId="4A610D99"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08538C9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1-2 days a week </w:t>
            </w:r>
          </w:p>
        </w:tc>
        <w:tc>
          <w:tcPr>
            <w:tcW w:w="1283" w:type="dxa"/>
            <w:tcBorders>
              <w:top w:val="nil"/>
              <w:left w:val="nil"/>
              <w:bottom w:val="nil"/>
              <w:right w:val="nil"/>
            </w:tcBorders>
            <w:shd w:val="clear" w:color="auto" w:fill="FFFFFF"/>
          </w:tcPr>
          <w:p w14:paraId="08442BF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78</w:t>
            </w:r>
          </w:p>
        </w:tc>
        <w:tc>
          <w:tcPr>
            <w:tcW w:w="962" w:type="dxa"/>
            <w:tcBorders>
              <w:top w:val="nil"/>
              <w:left w:val="nil"/>
              <w:bottom w:val="nil"/>
              <w:right w:val="nil"/>
            </w:tcBorders>
            <w:shd w:val="clear" w:color="auto" w:fill="FFFFFF"/>
          </w:tcPr>
          <w:p w14:paraId="3A571FF5"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62,55</w:t>
            </w:r>
          </w:p>
        </w:tc>
        <w:tc>
          <w:tcPr>
            <w:tcW w:w="1122" w:type="dxa"/>
            <w:tcBorders>
              <w:top w:val="nil"/>
              <w:left w:val="nil"/>
              <w:bottom w:val="nil"/>
              <w:right w:val="nil"/>
            </w:tcBorders>
            <w:shd w:val="clear" w:color="auto" w:fill="FFFFFF"/>
          </w:tcPr>
          <w:p w14:paraId="3B71DE8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18,911</w:t>
            </w:r>
          </w:p>
        </w:tc>
      </w:tr>
      <w:tr w:rsidR="00B71A5E" w:rsidRPr="00A96C78" w14:paraId="4F48C3EE" w14:textId="77777777" w:rsidTr="00D37AD7">
        <w:trPr>
          <w:cantSplit/>
          <w:trHeight w:val="120"/>
        </w:trPr>
        <w:tc>
          <w:tcPr>
            <w:tcW w:w="776" w:type="dxa"/>
            <w:vMerge/>
            <w:tcBorders>
              <w:left w:val="nil"/>
              <w:right w:val="nil"/>
            </w:tcBorders>
            <w:shd w:val="clear" w:color="auto" w:fill="FFFFFF"/>
          </w:tcPr>
          <w:p w14:paraId="6B177FD5"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tcPr>
          <w:p w14:paraId="7F8FEBD0"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bottom w:val="nil"/>
              <w:right w:val="nil"/>
            </w:tcBorders>
            <w:shd w:val="clear" w:color="auto" w:fill="FFFFFF"/>
          </w:tcPr>
          <w:p w14:paraId="4F5677E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szCs w:val="20"/>
              </w:rPr>
              <w:t xml:space="preserve">3-4 days a week </w:t>
            </w:r>
          </w:p>
        </w:tc>
        <w:tc>
          <w:tcPr>
            <w:tcW w:w="1283" w:type="dxa"/>
            <w:tcBorders>
              <w:top w:val="nil"/>
              <w:left w:val="nil"/>
              <w:bottom w:val="nil"/>
              <w:right w:val="nil"/>
            </w:tcBorders>
            <w:shd w:val="clear" w:color="auto" w:fill="FFFFFF"/>
          </w:tcPr>
          <w:p w14:paraId="4341F38A"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64</w:t>
            </w:r>
          </w:p>
        </w:tc>
        <w:tc>
          <w:tcPr>
            <w:tcW w:w="962" w:type="dxa"/>
            <w:tcBorders>
              <w:top w:val="nil"/>
              <w:left w:val="nil"/>
              <w:bottom w:val="nil"/>
              <w:right w:val="nil"/>
            </w:tcBorders>
            <w:shd w:val="clear" w:color="auto" w:fill="FFFFFF"/>
          </w:tcPr>
          <w:p w14:paraId="5428D83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63,21</w:t>
            </w:r>
          </w:p>
        </w:tc>
        <w:tc>
          <w:tcPr>
            <w:tcW w:w="1122" w:type="dxa"/>
            <w:tcBorders>
              <w:top w:val="nil"/>
              <w:left w:val="nil"/>
              <w:bottom w:val="nil"/>
              <w:right w:val="nil"/>
            </w:tcBorders>
            <w:shd w:val="clear" w:color="auto" w:fill="FFFFFF"/>
          </w:tcPr>
          <w:p w14:paraId="3DFA8839"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17,251</w:t>
            </w:r>
          </w:p>
        </w:tc>
      </w:tr>
      <w:tr w:rsidR="00B71A5E" w:rsidRPr="00A96C78" w14:paraId="4BFD7ABC" w14:textId="77777777" w:rsidTr="00D37AD7">
        <w:trPr>
          <w:cantSplit/>
          <w:trHeight w:val="120"/>
        </w:trPr>
        <w:tc>
          <w:tcPr>
            <w:tcW w:w="776" w:type="dxa"/>
            <w:vMerge/>
            <w:tcBorders>
              <w:left w:val="nil"/>
              <w:right w:val="nil"/>
            </w:tcBorders>
            <w:shd w:val="clear" w:color="auto" w:fill="FFFFFF"/>
          </w:tcPr>
          <w:p w14:paraId="35915768" w14:textId="77777777" w:rsidR="00B71A5E" w:rsidRPr="00A96C78" w:rsidRDefault="00B71A5E" w:rsidP="00D37AD7">
            <w:pPr>
              <w:autoSpaceDE w:val="0"/>
              <w:autoSpaceDN w:val="0"/>
              <w:adjustRightInd w:val="0"/>
              <w:rPr>
                <w:rFonts w:cs="Times New Roman"/>
                <w:color w:val="000000"/>
                <w:szCs w:val="20"/>
              </w:rPr>
            </w:pPr>
          </w:p>
        </w:tc>
        <w:tc>
          <w:tcPr>
            <w:tcW w:w="1864" w:type="dxa"/>
            <w:vMerge/>
            <w:tcBorders>
              <w:top w:val="nil"/>
              <w:left w:val="nil"/>
              <w:right w:val="nil"/>
            </w:tcBorders>
            <w:shd w:val="clear" w:color="auto" w:fill="FFFFFF"/>
          </w:tcPr>
          <w:p w14:paraId="23D2F15F" w14:textId="77777777" w:rsidR="00B71A5E" w:rsidRPr="00A96C78" w:rsidRDefault="00B71A5E" w:rsidP="00D37AD7">
            <w:pPr>
              <w:autoSpaceDE w:val="0"/>
              <w:autoSpaceDN w:val="0"/>
              <w:adjustRightInd w:val="0"/>
              <w:rPr>
                <w:rFonts w:cs="Times New Roman"/>
                <w:color w:val="000000"/>
                <w:szCs w:val="20"/>
              </w:rPr>
            </w:pPr>
          </w:p>
        </w:tc>
        <w:tc>
          <w:tcPr>
            <w:tcW w:w="3062" w:type="dxa"/>
            <w:tcBorders>
              <w:top w:val="nil"/>
              <w:left w:val="nil"/>
              <w:right w:val="nil"/>
            </w:tcBorders>
            <w:shd w:val="clear" w:color="auto" w:fill="FFFFFF"/>
          </w:tcPr>
          <w:p w14:paraId="6E829304"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Total</w:t>
            </w:r>
          </w:p>
        </w:tc>
        <w:tc>
          <w:tcPr>
            <w:tcW w:w="1283" w:type="dxa"/>
            <w:tcBorders>
              <w:top w:val="nil"/>
              <w:left w:val="nil"/>
              <w:right w:val="nil"/>
            </w:tcBorders>
            <w:shd w:val="clear" w:color="auto" w:fill="FFFFFF"/>
          </w:tcPr>
          <w:p w14:paraId="224EE19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327</w:t>
            </w:r>
          </w:p>
        </w:tc>
        <w:tc>
          <w:tcPr>
            <w:tcW w:w="962" w:type="dxa"/>
            <w:tcBorders>
              <w:top w:val="nil"/>
              <w:left w:val="nil"/>
              <w:right w:val="nil"/>
            </w:tcBorders>
            <w:shd w:val="clear" w:color="auto" w:fill="FFFFFF"/>
          </w:tcPr>
          <w:p w14:paraId="47301460"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65,29</w:t>
            </w:r>
          </w:p>
        </w:tc>
        <w:tc>
          <w:tcPr>
            <w:tcW w:w="1122" w:type="dxa"/>
            <w:tcBorders>
              <w:top w:val="nil"/>
              <w:left w:val="nil"/>
              <w:right w:val="nil"/>
            </w:tcBorders>
            <w:shd w:val="clear" w:color="auto" w:fill="FFFFFF"/>
          </w:tcPr>
          <w:p w14:paraId="1A8A7028"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16,207</w:t>
            </w:r>
          </w:p>
        </w:tc>
      </w:tr>
    </w:tbl>
    <w:p w14:paraId="565A4DB8" w14:textId="77777777" w:rsidR="00B71A5E" w:rsidRDefault="00B71A5E" w:rsidP="00B71A5E">
      <w:pPr>
        <w:pStyle w:val="Default"/>
        <w:spacing w:line="360" w:lineRule="auto"/>
        <w:jc w:val="both"/>
        <w:rPr>
          <w:sz w:val="20"/>
          <w:szCs w:val="20"/>
          <w:lang w:val="en-US"/>
        </w:rPr>
      </w:pPr>
    </w:p>
    <w:p w14:paraId="61647A5C" w14:textId="77777777" w:rsidR="00B71A5E" w:rsidRDefault="00B71A5E" w:rsidP="00B71A5E">
      <w:pPr>
        <w:pStyle w:val="Default"/>
        <w:spacing w:line="360" w:lineRule="auto"/>
        <w:jc w:val="both"/>
        <w:rPr>
          <w:sz w:val="20"/>
          <w:szCs w:val="20"/>
          <w:lang w:val="en-US"/>
        </w:rPr>
      </w:pPr>
      <w:r w:rsidRPr="00A96C78">
        <w:rPr>
          <w:sz w:val="20"/>
          <w:szCs w:val="20"/>
          <w:lang w:val="en-US"/>
        </w:rPr>
        <w:t xml:space="preserve">When examining the factor total and scale total averages to assess degrees of digital literacy, social media addiction, and attitudes toward social media usage in relation to frequency of internet use, it is clear from Table 7 that there are disparities between the averages of the students. In both factor total and scale total averages, it was found that daily internet use was quite prevalent. The analysis conducted to understand whether this difference in averages is significant is summarized in Table 8. </w:t>
      </w:r>
    </w:p>
    <w:p w14:paraId="66B7188D" w14:textId="77777777" w:rsidR="00B71A5E" w:rsidRPr="00A96C78" w:rsidRDefault="00B71A5E" w:rsidP="00B71A5E">
      <w:pPr>
        <w:pStyle w:val="Default"/>
        <w:spacing w:line="360" w:lineRule="auto"/>
        <w:jc w:val="both"/>
        <w:rPr>
          <w:sz w:val="20"/>
          <w:szCs w:val="20"/>
          <w:lang w:val="en-US"/>
        </w:rPr>
      </w:pPr>
    </w:p>
    <w:p w14:paraId="1935C01A" w14:textId="77777777" w:rsidR="00B71A5E" w:rsidRPr="00A96C78" w:rsidRDefault="00B71A5E" w:rsidP="00B71A5E">
      <w:pPr>
        <w:pStyle w:val="Default"/>
        <w:spacing w:line="360" w:lineRule="auto"/>
        <w:jc w:val="center"/>
        <w:rPr>
          <w:sz w:val="20"/>
          <w:szCs w:val="20"/>
          <w:lang w:val="en-US"/>
        </w:rPr>
      </w:pPr>
      <w:r w:rsidRPr="00A96C78">
        <w:rPr>
          <w:sz w:val="20"/>
          <w:szCs w:val="20"/>
          <w:lang w:val="en-US"/>
        </w:rPr>
        <w:t>Table 8. Differentiation in Students' Digital Literacy, Social Media Addiction and Attitudes Towards Social Media Use According to Frequency of Internet Use</w:t>
      </w:r>
    </w:p>
    <w:tbl>
      <w:tblPr>
        <w:tblW w:w="9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134"/>
        <w:gridCol w:w="1271"/>
        <w:gridCol w:w="1276"/>
        <w:gridCol w:w="432"/>
        <w:gridCol w:w="1124"/>
        <w:gridCol w:w="710"/>
        <w:gridCol w:w="694"/>
        <w:gridCol w:w="1709"/>
      </w:tblGrid>
      <w:tr w:rsidR="00B71A5E" w:rsidRPr="00053F0D" w14:paraId="4CBD3E36" w14:textId="77777777" w:rsidTr="00D37AD7">
        <w:trPr>
          <w:cantSplit/>
          <w:trHeight w:val="450"/>
        </w:trPr>
        <w:tc>
          <w:tcPr>
            <w:tcW w:w="1983" w:type="dxa"/>
            <w:gridSpan w:val="2"/>
            <w:tcBorders>
              <w:left w:val="nil"/>
              <w:right w:val="nil"/>
            </w:tcBorders>
            <w:shd w:val="clear" w:color="auto" w:fill="FFFFFF"/>
          </w:tcPr>
          <w:p w14:paraId="3E1767FB" w14:textId="77777777" w:rsidR="00B71A5E" w:rsidRPr="00053F0D" w:rsidRDefault="00B71A5E" w:rsidP="00D37AD7">
            <w:pPr>
              <w:autoSpaceDE w:val="0"/>
              <w:autoSpaceDN w:val="0"/>
              <w:adjustRightInd w:val="0"/>
              <w:rPr>
                <w:rFonts w:cs="Times New Roman"/>
                <w:b/>
                <w:szCs w:val="20"/>
              </w:rPr>
            </w:pPr>
            <w:r w:rsidRPr="00053F0D">
              <w:rPr>
                <w:rFonts w:cs="Times New Roman"/>
                <w:b/>
                <w:bCs/>
                <w:szCs w:val="20"/>
              </w:rPr>
              <w:t xml:space="preserve">Variables </w:t>
            </w:r>
          </w:p>
        </w:tc>
        <w:tc>
          <w:tcPr>
            <w:tcW w:w="1271" w:type="dxa"/>
            <w:tcBorders>
              <w:left w:val="nil"/>
              <w:right w:val="nil"/>
            </w:tcBorders>
            <w:shd w:val="clear" w:color="auto" w:fill="FFFFFF"/>
            <w:vAlign w:val="bottom"/>
          </w:tcPr>
          <w:p w14:paraId="22FCED6A" w14:textId="77777777" w:rsidR="00B71A5E" w:rsidRPr="00053F0D" w:rsidRDefault="00B71A5E" w:rsidP="00D37AD7">
            <w:pPr>
              <w:autoSpaceDE w:val="0"/>
              <w:autoSpaceDN w:val="0"/>
              <w:adjustRightInd w:val="0"/>
              <w:rPr>
                <w:rFonts w:cs="Times New Roman"/>
                <w:b/>
                <w:szCs w:val="20"/>
              </w:rPr>
            </w:pPr>
            <w:r w:rsidRPr="00053F0D">
              <w:rPr>
                <w:rFonts w:cs="Times New Roman"/>
                <w:b/>
                <w:bCs/>
                <w:szCs w:val="20"/>
              </w:rPr>
              <w:t xml:space="preserve">Variance Sources </w:t>
            </w:r>
          </w:p>
        </w:tc>
        <w:tc>
          <w:tcPr>
            <w:tcW w:w="1276" w:type="dxa"/>
            <w:tcBorders>
              <w:left w:val="nil"/>
              <w:right w:val="nil"/>
            </w:tcBorders>
            <w:shd w:val="clear" w:color="auto" w:fill="FFFFFF"/>
            <w:vAlign w:val="bottom"/>
          </w:tcPr>
          <w:p w14:paraId="5C2CBE31" w14:textId="77777777" w:rsidR="00B71A5E" w:rsidRPr="00053F0D" w:rsidRDefault="00B71A5E" w:rsidP="00D37AD7">
            <w:pPr>
              <w:autoSpaceDE w:val="0"/>
              <w:autoSpaceDN w:val="0"/>
              <w:adjustRightInd w:val="0"/>
              <w:ind w:left="60" w:right="60"/>
              <w:rPr>
                <w:rFonts w:cs="Times New Roman"/>
                <w:b/>
                <w:color w:val="000000"/>
                <w:szCs w:val="20"/>
              </w:rPr>
            </w:pPr>
            <w:r w:rsidRPr="00053F0D">
              <w:rPr>
                <w:rFonts w:cs="Times New Roman"/>
                <w:b/>
                <w:bCs/>
                <w:szCs w:val="20"/>
              </w:rPr>
              <w:t xml:space="preserve">Sum of Squares </w:t>
            </w:r>
          </w:p>
        </w:tc>
        <w:tc>
          <w:tcPr>
            <w:tcW w:w="432" w:type="dxa"/>
            <w:tcBorders>
              <w:left w:val="nil"/>
              <w:right w:val="nil"/>
            </w:tcBorders>
            <w:shd w:val="clear" w:color="auto" w:fill="FFFFFF"/>
            <w:vAlign w:val="bottom"/>
          </w:tcPr>
          <w:p w14:paraId="3B8950F7" w14:textId="77777777" w:rsidR="00B71A5E" w:rsidRPr="00053F0D" w:rsidRDefault="00B71A5E" w:rsidP="00D37AD7">
            <w:pPr>
              <w:autoSpaceDE w:val="0"/>
              <w:autoSpaceDN w:val="0"/>
              <w:adjustRightInd w:val="0"/>
              <w:ind w:left="60" w:right="60"/>
              <w:rPr>
                <w:rFonts w:cs="Times New Roman"/>
                <w:b/>
                <w:color w:val="000000"/>
                <w:szCs w:val="20"/>
              </w:rPr>
            </w:pPr>
            <w:proofErr w:type="spellStart"/>
            <w:r w:rsidRPr="00053F0D">
              <w:rPr>
                <w:rFonts w:cs="Times New Roman"/>
                <w:b/>
                <w:color w:val="000000"/>
                <w:szCs w:val="20"/>
              </w:rPr>
              <w:t>df</w:t>
            </w:r>
            <w:proofErr w:type="spellEnd"/>
          </w:p>
        </w:tc>
        <w:tc>
          <w:tcPr>
            <w:tcW w:w="1124" w:type="dxa"/>
            <w:tcBorders>
              <w:left w:val="nil"/>
              <w:right w:val="nil"/>
            </w:tcBorders>
            <w:shd w:val="clear" w:color="auto" w:fill="FFFFFF"/>
            <w:vAlign w:val="bottom"/>
          </w:tcPr>
          <w:p w14:paraId="1DF3F48A" w14:textId="77777777" w:rsidR="00B71A5E" w:rsidRPr="00053F0D" w:rsidRDefault="00B71A5E" w:rsidP="00D37AD7">
            <w:pPr>
              <w:autoSpaceDE w:val="0"/>
              <w:autoSpaceDN w:val="0"/>
              <w:adjustRightInd w:val="0"/>
              <w:ind w:left="60" w:right="60"/>
              <w:rPr>
                <w:rFonts w:cs="Times New Roman"/>
                <w:b/>
                <w:color w:val="000000"/>
                <w:szCs w:val="20"/>
              </w:rPr>
            </w:pPr>
            <w:r w:rsidRPr="00053F0D">
              <w:rPr>
                <w:rFonts w:cs="Times New Roman"/>
                <w:b/>
                <w:bCs/>
                <w:szCs w:val="20"/>
              </w:rPr>
              <w:t>Mean Squares</w:t>
            </w:r>
          </w:p>
        </w:tc>
        <w:tc>
          <w:tcPr>
            <w:tcW w:w="710" w:type="dxa"/>
            <w:tcBorders>
              <w:left w:val="nil"/>
              <w:right w:val="nil"/>
            </w:tcBorders>
            <w:shd w:val="clear" w:color="auto" w:fill="FFFFFF"/>
            <w:vAlign w:val="bottom"/>
          </w:tcPr>
          <w:p w14:paraId="32F91FAF" w14:textId="77777777" w:rsidR="00B71A5E" w:rsidRPr="00053F0D" w:rsidRDefault="00B71A5E" w:rsidP="00D37AD7">
            <w:pPr>
              <w:autoSpaceDE w:val="0"/>
              <w:autoSpaceDN w:val="0"/>
              <w:adjustRightInd w:val="0"/>
              <w:ind w:left="60" w:right="60"/>
              <w:rPr>
                <w:rFonts w:cs="Times New Roman"/>
                <w:b/>
                <w:color w:val="000000"/>
                <w:szCs w:val="20"/>
              </w:rPr>
            </w:pPr>
            <w:r w:rsidRPr="00053F0D">
              <w:rPr>
                <w:rFonts w:cs="Times New Roman"/>
                <w:b/>
                <w:color w:val="000000"/>
                <w:szCs w:val="20"/>
              </w:rPr>
              <w:t>F</w:t>
            </w:r>
          </w:p>
        </w:tc>
        <w:tc>
          <w:tcPr>
            <w:tcW w:w="694" w:type="dxa"/>
            <w:tcBorders>
              <w:left w:val="nil"/>
              <w:right w:val="nil"/>
            </w:tcBorders>
            <w:shd w:val="clear" w:color="auto" w:fill="FFFFFF"/>
            <w:vAlign w:val="bottom"/>
          </w:tcPr>
          <w:p w14:paraId="1A415657" w14:textId="77777777" w:rsidR="00B71A5E" w:rsidRPr="00053F0D" w:rsidRDefault="00B71A5E" w:rsidP="00D37AD7">
            <w:pPr>
              <w:autoSpaceDE w:val="0"/>
              <w:autoSpaceDN w:val="0"/>
              <w:adjustRightInd w:val="0"/>
              <w:ind w:left="60" w:right="60"/>
              <w:rPr>
                <w:rFonts w:cs="Times New Roman"/>
                <w:b/>
                <w:color w:val="000000"/>
                <w:szCs w:val="20"/>
              </w:rPr>
            </w:pPr>
            <w:r w:rsidRPr="00053F0D">
              <w:rPr>
                <w:rFonts w:cs="Times New Roman"/>
                <w:b/>
                <w:color w:val="000000"/>
                <w:szCs w:val="20"/>
              </w:rPr>
              <w:t>P</w:t>
            </w:r>
          </w:p>
        </w:tc>
        <w:tc>
          <w:tcPr>
            <w:tcW w:w="1709" w:type="dxa"/>
            <w:tcBorders>
              <w:left w:val="nil"/>
              <w:right w:val="nil"/>
            </w:tcBorders>
            <w:shd w:val="clear" w:color="auto" w:fill="FFFFFF"/>
          </w:tcPr>
          <w:p w14:paraId="579A124F" w14:textId="77777777" w:rsidR="00B71A5E" w:rsidRPr="00053F0D" w:rsidRDefault="00B71A5E" w:rsidP="00D37AD7">
            <w:pPr>
              <w:autoSpaceDE w:val="0"/>
              <w:autoSpaceDN w:val="0"/>
              <w:adjustRightInd w:val="0"/>
              <w:ind w:left="60" w:right="60"/>
              <w:rPr>
                <w:rFonts w:cs="Times New Roman"/>
                <w:b/>
                <w:color w:val="000000"/>
                <w:szCs w:val="20"/>
              </w:rPr>
            </w:pPr>
            <w:r w:rsidRPr="00053F0D">
              <w:rPr>
                <w:rFonts w:cs="Times New Roman"/>
                <w:b/>
                <w:bCs/>
                <w:szCs w:val="20"/>
              </w:rPr>
              <w:t>Difference</w:t>
            </w:r>
          </w:p>
        </w:tc>
      </w:tr>
      <w:tr w:rsidR="00B71A5E" w:rsidRPr="00053F0D" w14:paraId="5D9554BD" w14:textId="77777777" w:rsidTr="00D37AD7">
        <w:trPr>
          <w:cantSplit/>
          <w:trHeight w:val="101"/>
        </w:trPr>
        <w:tc>
          <w:tcPr>
            <w:tcW w:w="851" w:type="dxa"/>
            <w:vMerge w:val="restart"/>
            <w:tcBorders>
              <w:left w:val="nil"/>
              <w:right w:val="nil"/>
            </w:tcBorders>
            <w:shd w:val="clear" w:color="auto" w:fill="FFFFFF"/>
            <w:vAlign w:val="center"/>
          </w:tcPr>
          <w:p w14:paraId="13086B79"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b/>
                <w:bCs/>
                <w:szCs w:val="20"/>
              </w:rPr>
              <w:t>DLS</w:t>
            </w:r>
          </w:p>
        </w:tc>
        <w:tc>
          <w:tcPr>
            <w:tcW w:w="1134" w:type="dxa"/>
            <w:vMerge w:val="restart"/>
            <w:tcBorders>
              <w:left w:val="nil"/>
              <w:right w:val="nil"/>
            </w:tcBorders>
            <w:shd w:val="clear" w:color="auto" w:fill="FFFFFF"/>
            <w:vAlign w:val="center"/>
          </w:tcPr>
          <w:p w14:paraId="450FA9DE"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Intended Use</w:t>
            </w:r>
          </w:p>
        </w:tc>
        <w:tc>
          <w:tcPr>
            <w:tcW w:w="1271" w:type="dxa"/>
            <w:tcBorders>
              <w:left w:val="nil"/>
              <w:bottom w:val="nil"/>
              <w:right w:val="nil"/>
            </w:tcBorders>
            <w:shd w:val="clear" w:color="auto" w:fill="FFFFFF"/>
          </w:tcPr>
          <w:p w14:paraId="04F48A3C"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Between G.</w:t>
            </w:r>
          </w:p>
        </w:tc>
        <w:tc>
          <w:tcPr>
            <w:tcW w:w="1276" w:type="dxa"/>
            <w:tcBorders>
              <w:left w:val="nil"/>
              <w:bottom w:val="nil"/>
              <w:right w:val="nil"/>
            </w:tcBorders>
            <w:shd w:val="clear" w:color="auto" w:fill="FFFFFF"/>
          </w:tcPr>
          <w:p w14:paraId="3467D872"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106,184</w:t>
            </w:r>
          </w:p>
        </w:tc>
        <w:tc>
          <w:tcPr>
            <w:tcW w:w="432" w:type="dxa"/>
            <w:tcBorders>
              <w:left w:val="nil"/>
              <w:bottom w:val="nil"/>
              <w:right w:val="nil"/>
            </w:tcBorders>
            <w:shd w:val="clear" w:color="auto" w:fill="FFFFFF"/>
          </w:tcPr>
          <w:p w14:paraId="0EE74D2E"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w:t>
            </w:r>
          </w:p>
        </w:tc>
        <w:tc>
          <w:tcPr>
            <w:tcW w:w="1124" w:type="dxa"/>
            <w:tcBorders>
              <w:left w:val="nil"/>
              <w:bottom w:val="nil"/>
              <w:right w:val="nil"/>
            </w:tcBorders>
            <w:shd w:val="clear" w:color="auto" w:fill="FFFFFF"/>
          </w:tcPr>
          <w:p w14:paraId="5A88A74A"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53,092</w:t>
            </w:r>
          </w:p>
        </w:tc>
        <w:tc>
          <w:tcPr>
            <w:tcW w:w="710" w:type="dxa"/>
            <w:tcBorders>
              <w:left w:val="nil"/>
              <w:bottom w:val="nil"/>
              <w:right w:val="nil"/>
            </w:tcBorders>
            <w:shd w:val="clear" w:color="auto" w:fill="FFFFFF"/>
          </w:tcPr>
          <w:p w14:paraId="4786A9F5"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6,742</w:t>
            </w:r>
          </w:p>
        </w:tc>
        <w:tc>
          <w:tcPr>
            <w:tcW w:w="694" w:type="dxa"/>
            <w:tcBorders>
              <w:left w:val="nil"/>
              <w:bottom w:val="nil"/>
              <w:right w:val="nil"/>
            </w:tcBorders>
            <w:shd w:val="clear" w:color="auto" w:fill="FFFFFF"/>
          </w:tcPr>
          <w:p w14:paraId="1433014F" w14:textId="77777777" w:rsidR="00B71A5E" w:rsidRPr="00053F0D" w:rsidRDefault="00B71A5E" w:rsidP="00D37AD7">
            <w:pPr>
              <w:autoSpaceDE w:val="0"/>
              <w:autoSpaceDN w:val="0"/>
              <w:adjustRightInd w:val="0"/>
              <w:ind w:left="60" w:right="60"/>
              <w:rPr>
                <w:rFonts w:cs="Times New Roman"/>
                <w:color w:val="000000"/>
                <w:szCs w:val="20"/>
                <w:highlight w:val="yellow"/>
              </w:rPr>
            </w:pPr>
            <w:r w:rsidRPr="00053F0D">
              <w:rPr>
                <w:rFonts w:cs="Times New Roman"/>
                <w:color w:val="000000"/>
                <w:szCs w:val="20"/>
              </w:rPr>
              <w:t>,001</w:t>
            </w:r>
          </w:p>
        </w:tc>
        <w:tc>
          <w:tcPr>
            <w:tcW w:w="1709" w:type="dxa"/>
            <w:vMerge w:val="restart"/>
            <w:tcBorders>
              <w:left w:val="nil"/>
              <w:right w:val="nil"/>
            </w:tcBorders>
            <w:shd w:val="clear" w:color="auto" w:fill="FFFFFF"/>
          </w:tcPr>
          <w:p w14:paraId="03C5FD5C" w14:textId="77777777" w:rsidR="00B71A5E" w:rsidRPr="00053F0D" w:rsidRDefault="00B71A5E" w:rsidP="00D37AD7">
            <w:pPr>
              <w:pStyle w:val="Default"/>
              <w:jc w:val="both"/>
              <w:rPr>
                <w:sz w:val="20"/>
                <w:szCs w:val="20"/>
                <w:lang w:val="en-US"/>
              </w:rPr>
            </w:pPr>
            <w:r w:rsidRPr="00053F0D">
              <w:rPr>
                <w:sz w:val="20"/>
                <w:szCs w:val="20"/>
                <w:lang w:val="en-US"/>
              </w:rPr>
              <w:t xml:space="preserve">Between those who enter every day and those who enter three to five days a week </w:t>
            </w:r>
          </w:p>
        </w:tc>
      </w:tr>
      <w:tr w:rsidR="00B71A5E" w:rsidRPr="00053F0D" w14:paraId="709B38A8" w14:textId="77777777" w:rsidTr="00D37AD7">
        <w:trPr>
          <w:cantSplit/>
          <w:trHeight w:val="43"/>
        </w:trPr>
        <w:tc>
          <w:tcPr>
            <w:tcW w:w="851" w:type="dxa"/>
            <w:vMerge/>
            <w:tcBorders>
              <w:left w:val="nil"/>
              <w:right w:val="nil"/>
            </w:tcBorders>
            <w:shd w:val="clear" w:color="auto" w:fill="FFFFFF"/>
          </w:tcPr>
          <w:p w14:paraId="44E0B7D8" w14:textId="77777777" w:rsidR="00B71A5E" w:rsidRPr="00053F0D" w:rsidRDefault="00B71A5E" w:rsidP="00D37AD7">
            <w:pPr>
              <w:autoSpaceDE w:val="0"/>
              <w:autoSpaceDN w:val="0"/>
              <w:adjustRightInd w:val="0"/>
              <w:rPr>
                <w:rFonts w:cs="Times New Roman"/>
                <w:color w:val="000000"/>
                <w:szCs w:val="20"/>
              </w:rPr>
            </w:pPr>
          </w:p>
        </w:tc>
        <w:tc>
          <w:tcPr>
            <w:tcW w:w="1134" w:type="dxa"/>
            <w:vMerge/>
            <w:tcBorders>
              <w:left w:val="nil"/>
              <w:right w:val="nil"/>
            </w:tcBorders>
            <w:shd w:val="clear" w:color="auto" w:fill="FFFFFF"/>
            <w:vAlign w:val="center"/>
          </w:tcPr>
          <w:p w14:paraId="7BF9A37F" w14:textId="77777777" w:rsidR="00B71A5E" w:rsidRPr="00053F0D" w:rsidRDefault="00B71A5E" w:rsidP="00D37AD7">
            <w:pPr>
              <w:autoSpaceDE w:val="0"/>
              <w:autoSpaceDN w:val="0"/>
              <w:adjustRightInd w:val="0"/>
              <w:rPr>
                <w:rFonts w:cs="Times New Roman"/>
                <w:color w:val="000000"/>
                <w:szCs w:val="20"/>
              </w:rPr>
            </w:pPr>
          </w:p>
        </w:tc>
        <w:tc>
          <w:tcPr>
            <w:tcW w:w="1271" w:type="dxa"/>
            <w:tcBorders>
              <w:top w:val="nil"/>
              <w:left w:val="nil"/>
              <w:bottom w:val="nil"/>
              <w:right w:val="nil"/>
            </w:tcBorders>
            <w:shd w:val="clear" w:color="auto" w:fill="FFFFFF"/>
          </w:tcPr>
          <w:p w14:paraId="33022AA9"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Within G</w:t>
            </w:r>
          </w:p>
        </w:tc>
        <w:tc>
          <w:tcPr>
            <w:tcW w:w="1276" w:type="dxa"/>
            <w:tcBorders>
              <w:top w:val="nil"/>
              <w:left w:val="nil"/>
              <w:bottom w:val="nil"/>
              <w:right w:val="nil"/>
            </w:tcBorders>
            <w:shd w:val="clear" w:color="auto" w:fill="FFFFFF"/>
          </w:tcPr>
          <w:p w14:paraId="752B620B"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2551,547</w:t>
            </w:r>
          </w:p>
        </w:tc>
        <w:tc>
          <w:tcPr>
            <w:tcW w:w="432" w:type="dxa"/>
            <w:tcBorders>
              <w:top w:val="nil"/>
              <w:left w:val="nil"/>
              <w:bottom w:val="nil"/>
              <w:right w:val="nil"/>
            </w:tcBorders>
            <w:shd w:val="clear" w:color="auto" w:fill="FFFFFF"/>
          </w:tcPr>
          <w:p w14:paraId="1C5D393C"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324</w:t>
            </w:r>
          </w:p>
        </w:tc>
        <w:tc>
          <w:tcPr>
            <w:tcW w:w="1124" w:type="dxa"/>
            <w:tcBorders>
              <w:top w:val="nil"/>
              <w:left w:val="nil"/>
              <w:bottom w:val="nil"/>
              <w:right w:val="nil"/>
            </w:tcBorders>
            <w:shd w:val="clear" w:color="auto" w:fill="FFFFFF"/>
          </w:tcPr>
          <w:p w14:paraId="3F696260"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7,875</w:t>
            </w:r>
          </w:p>
        </w:tc>
        <w:tc>
          <w:tcPr>
            <w:tcW w:w="710" w:type="dxa"/>
            <w:tcBorders>
              <w:top w:val="nil"/>
              <w:left w:val="nil"/>
              <w:bottom w:val="nil"/>
              <w:right w:val="nil"/>
            </w:tcBorders>
            <w:shd w:val="clear" w:color="auto" w:fill="FFFFFF"/>
            <w:vAlign w:val="center"/>
          </w:tcPr>
          <w:p w14:paraId="48EFE3D4"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bottom w:val="nil"/>
              <w:right w:val="nil"/>
            </w:tcBorders>
            <w:shd w:val="clear" w:color="auto" w:fill="FFFFFF"/>
            <w:vAlign w:val="center"/>
          </w:tcPr>
          <w:p w14:paraId="36040585" w14:textId="77777777" w:rsidR="00B71A5E" w:rsidRPr="00053F0D" w:rsidRDefault="00B71A5E" w:rsidP="00D37AD7">
            <w:pPr>
              <w:autoSpaceDE w:val="0"/>
              <w:autoSpaceDN w:val="0"/>
              <w:adjustRightInd w:val="0"/>
              <w:rPr>
                <w:rFonts w:cs="Times New Roman"/>
                <w:szCs w:val="20"/>
                <w:highlight w:val="yellow"/>
              </w:rPr>
            </w:pPr>
          </w:p>
        </w:tc>
        <w:tc>
          <w:tcPr>
            <w:tcW w:w="1709" w:type="dxa"/>
            <w:vMerge/>
            <w:tcBorders>
              <w:left w:val="nil"/>
              <w:right w:val="nil"/>
            </w:tcBorders>
            <w:shd w:val="clear" w:color="auto" w:fill="FFFFFF"/>
          </w:tcPr>
          <w:p w14:paraId="5354A06C" w14:textId="77777777" w:rsidR="00B71A5E" w:rsidRPr="00053F0D" w:rsidRDefault="00B71A5E" w:rsidP="00D37AD7">
            <w:pPr>
              <w:autoSpaceDE w:val="0"/>
              <w:autoSpaceDN w:val="0"/>
              <w:adjustRightInd w:val="0"/>
              <w:rPr>
                <w:rFonts w:cs="Times New Roman"/>
                <w:szCs w:val="20"/>
                <w:highlight w:val="yellow"/>
              </w:rPr>
            </w:pPr>
          </w:p>
        </w:tc>
      </w:tr>
      <w:tr w:rsidR="00B71A5E" w:rsidRPr="00053F0D" w14:paraId="56FE4981" w14:textId="77777777" w:rsidTr="00D37AD7">
        <w:trPr>
          <w:cantSplit/>
          <w:trHeight w:val="43"/>
        </w:trPr>
        <w:tc>
          <w:tcPr>
            <w:tcW w:w="851" w:type="dxa"/>
            <w:vMerge/>
            <w:tcBorders>
              <w:left w:val="nil"/>
              <w:right w:val="nil"/>
            </w:tcBorders>
            <w:shd w:val="clear" w:color="auto" w:fill="FFFFFF"/>
          </w:tcPr>
          <w:p w14:paraId="0DD974AE" w14:textId="77777777" w:rsidR="00B71A5E" w:rsidRPr="00053F0D" w:rsidRDefault="00B71A5E" w:rsidP="00D37AD7">
            <w:pPr>
              <w:autoSpaceDE w:val="0"/>
              <w:autoSpaceDN w:val="0"/>
              <w:adjustRightInd w:val="0"/>
              <w:rPr>
                <w:rFonts w:cs="Times New Roman"/>
                <w:szCs w:val="20"/>
              </w:rPr>
            </w:pPr>
          </w:p>
        </w:tc>
        <w:tc>
          <w:tcPr>
            <w:tcW w:w="1134" w:type="dxa"/>
            <w:vMerge/>
            <w:tcBorders>
              <w:left w:val="nil"/>
              <w:right w:val="nil"/>
            </w:tcBorders>
            <w:shd w:val="clear" w:color="auto" w:fill="FFFFFF"/>
            <w:vAlign w:val="center"/>
          </w:tcPr>
          <w:p w14:paraId="6A5DDD33" w14:textId="77777777" w:rsidR="00B71A5E" w:rsidRPr="00053F0D" w:rsidRDefault="00B71A5E" w:rsidP="00D37AD7">
            <w:pPr>
              <w:autoSpaceDE w:val="0"/>
              <w:autoSpaceDN w:val="0"/>
              <w:adjustRightInd w:val="0"/>
              <w:rPr>
                <w:rFonts w:cs="Times New Roman"/>
                <w:szCs w:val="20"/>
              </w:rPr>
            </w:pPr>
          </w:p>
        </w:tc>
        <w:tc>
          <w:tcPr>
            <w:tcW w:w="1271" w:type="dxa"/>
            <w:tcBorders>
              <w:top w:val="nil"/>
              <w:left w:val="nil"/>
              <w:right w:val="nil"/>
            </w:tcBorders>
            <w:shd w:val="clear" w:color="auto" w:fill="FFFFFF"/>
          </w:tcPr>
          <w:p w14:paraId="2DFBCAE4"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Total</w:t>
            </w:r>
          </w:p>
        </w:tc>
        <w:tc>
          <w:tcPr>
            <w:tcW w:w="1276" w:type="dxa"/>
            <w:tcBorders>
              <w:top w:val="nil"/>
              <w:left w:val="nil"/>
              <w:right w:val="nil"/>
            </w:tcBorders>
            <w:shd w:val="clear" w:color="auto" w:fill="FFFFFF"/>
          </w:tcPr>
          <w:p w14:paraId="2FA34CBE"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2657,731</w:t>
            </w:r>
          </w:p>
        </w:tc>
        <w:tc>
          <w:tcPr>
            <w:tcW w:w="432" w:type="dxa"/>
            <w:tcBorders>
              <w:top w:val="nil"/>
              <w:left w:val="nil"/>
              <w:right w:val="nil"/>
            </w:tcBorders>
            <w:shd w:val="clear" w:color="auto" w:fill="FFFFFF"/>
          </w:tcPr>
          <w:p w14:paraId="26C3EC8B"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326</w:t>
            </w:r>
          </w:p>
        </w:tc>
        <w:tc>
          <w:tcPr>
            <w:tcW w:w="1124" w:type="dxa"/>
            <w:tcBorders>
              <w:top w:val="nil"/>
              <w:left w:val="nil"/>
              <w:right w:val="nil"/>
            </w:tcBorders>
            <w:shd w:val="clear" w:color="auto" w:fill="FFFFFF"/>
            <w:vAlign w:val="center"/>
          </w:tcPr>
          <w:p w14:paraId="455649F7" w14:textId="77777777" w:rsidR="00B71A5E" w:rsidRPr="00053F0D" w:rsidRDefault="00B71A5E" w:rsidP="00D37AD7">
            <w:pPr>
              <w:autoSpaceDE w:val="0"/>
              <w:autoSpaceDN w:val="0"/>
              <w:adjustRightInd w:val="0"/>
              <w:rPr>
                <w:rFonts w:cs="Times New Roman"/>
                <w:szCs w:val="20"/>
              </w:rPr>
            </w:pPr>
          </w:p>
        </w:tc>
        <w:tc>
          <w:tcPr>
            <w:tcW w:w="710" w:type="dxa"/>
            <w:tcBorders>
              <w:top w:val="nil"/>
              <w:left w:val="nil"/>
              <w:right w:val="nil"/>
            </w:tcBorders>
            <w:shd w:val="clear" w:color="auto" w:fill="FFFFFF"/>
            <w:vAlign w:val="center"/>
          </w:tcPr>
          <w:p w14:paraId="1A606EC9"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right w:val="nil"/>
            </w:tcBorders>
            <w:shd w:val="clear" w:color="auto" w:fill="FFFFFF"/>
            <w:vAlign w:val="center"/>
          </w:tcPr>
          <w:p w14:paraId="0086D7A3" w14:textId="77777777" w:rsidR="00B71A5E" w:rsidRPr="00053F0D" w:rsidRDefault="00B71A5E" w:rsidP="00D37AD7">
            <w:pPr>
              <w:autoSpaceDE w:val="0"/>
              <w:autoSpaceDN w:val="0"/>
              <w:adjustRightInd w:val="0"/>
              <w:rPr>
                <w:rFonts w:cs="Times New Roman"/>
                <w:szCs w:val="20"/>
              </w:rPr>
            </w:pPr>
          </w:p>
        </w:tc>
        <w:tc>
          <w:tcPr>
            <w:tcW w:w="1709" w:type="dxa"/>
            <w:vMerge/>
            <w:tcBorders>
              <w:left w:val="nil"/>
              <w:right w:val="nil"/>
            </w:tcBorders>
            <w:shd w:val="clear" w:color="auto" w:fill="FFFFFF"/>
          </w:tcPr>
          <w:p w14:paraId="500B27AF" w14:textId="77777777" w:rsidR="00B71A5E" w:rsidRPr="00053F0D" w:rsidRDefault="00B71A5E" w:rsidP="00D37AD7">
            <w:pPr>
              <w:autoSpaceDE w:val="0"/>
              <w:autoSpaceDN w:val="0"/>
              <w:adjustRightInd w:val="0"/>
              <w:rPr>
                <w:rFonts w:cs="Times New Roman"/>
                <w:szCs w:val="20"/>
              </w:rPr>
            </w:pPr>
          </w:p>
        </w:tc>
      </w:tr>
      <w:tr w:rsidR="00B71A5E" w:rsidRPr="00053F0D" w14:paraId="634585CE" w14:textId="77777777" w:rsidTr="00D37AD7">
        <w:trPr>
          <w:cantSplit/>
          <w:trHeight w:val="135"/>
        </w:trPr>
        <w:tc>
          <w:tcPr>
            <w:tcW w:w="851" w:type="dxa"/>
            <w:vMerge/>
            <w:tcBorders>
              <w:left w:val="nil"/>
              <w:right w:val="nil"/>
            </w:tcBorders>
            <w:shd w:val="clear" w:color="auto" w:fill="FFFFFF"/>
          </w:tcPr>
          <w:p w14:paraId="7456B280" w14:textId="77777777" w:rsidR="00B71A5E" w:rsidRPr="00053F0D" w:rsidRDefault="00B71A5E" w:rsidP="00D37AD7">
            <w:pPr>
              <w:autoSpaceDE w:val="0"/>
              <w:autoSpaceDN w:val="0"/>
              <w:adjustRightInd w:val="0"/>
              <w:ind w:left="60" w:right="60"/>
              <w:rPr>
                <w:rFonts w:cs="Times New Roman"/>
                <w:color w:val="000000"/>
                <w:szCs w:val="20"/>
              </w:rPr>
            </w:pPr>
          </w:p>
        </w:tc>
        <w:tc>
          <w:tcPr>
            <w:tcW w:w="1134" w:type="dxa"/>
            <w:vMerge w:val="restart"/>
            <w:tcBorders>
              <w:top w:val="nil"/>
              <w:left w:val="nil"/>
              <w:right w:val="nil"/>
            </w:tcBorders>
            <w:shd w:val="clear" w:color="auto" w:fill="FFFFFF"/>
            <w:vAlign w:val="center"/>
          </w:tcPr>
          <w:p w14:paraId="3D0AD422" w14:textId="77777777" w:rsidR="00B71A5E" w:rsidRPr="00053F0D" w:rsidRDefault="00B71A5E" w:rsidP="00D37AD7">
            <w:pPr>
              <w:pStyle w:val="Default"/>
              <w:jc w:val="both"/>
              <w:rPr>
                <w:sz w:val="20"/>
                <w:szCs w:val="20"/>
                <w:lang w:val="en-US"/>
              </w:rPr>
            </w:pPr>
            <w:r w:rsidRPr="00053F0D">
              <w:rPr>
                <w:sz w:val="20"/>
                <w:szCs w:val="20"/>
                <w:lang w:val="en-US"/>
              </w:rPr>
              <w:t xml:space="preserve">Technical Knowledge </w:t>
            </w:r>
          </w:p>
        </w:tc>
        <w:tc>
          <w:tcPr>
            <w:tcW w:w="1271" w:type="dxa"/>
            <w:tcBorders>
              <w:top w:val="nil"/>
              <w:left w:val="nil"/>
              <w:bottom w:val="nil"/>
              <w:right w:val="nil"/>
            </w:tcBorders>
            <w:shd w:val="clear" w:color="auto" w:fill="FFFFFF"/>
          </w:tcPr>
          <w:p w14:paraId="6378EB19"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Between G.</w:t>
            </w:r>
          </w:p>
        </w:tc>
        <w:tc>
          <w:tcPr>
            <w:tcW w:w="1276" w:type="dxa"/>
            <w:tcBorders>
              <w:top w:val="nil"/>
              <w:left w:val="nil"/>
              <w:bottom w:val="nil"/>
              <w:right w:val="nil"/>
            </w:tcBorders>
            <w:shd w:val="clear" w:color="auto" w:fill="FFFFFF"/>
          </w:tcPr>
          <w:p w14:paraId="30E01A9D"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97,440</w:t>
            </w:r>
          </w:p>
        </w:tc>
        <w:tc>
          <w:tcPr>
            <w:tcW w:w="432" w:type="dxa"/>
            <w:tcBorders>
              <w:top w:val="nil"/>
              <w:left w:val="nil"/>
              <w:bottom w:val="nil"/>
              <w:right w:val="nil"/>
            </w:tcBorders>
            <w:shd w:val="clear" w:color="auto" w:fill="FFFFFF"/>
          </w:tcPr>
          <w:p w14:paraId="2069CE8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w:t>
            </w:r>
          </w:p>
        </w:tc>
        <w:tc>
          <w:tcPr>
            <w:tcW w:w="1124" w:type="dxa"/>
            <w:tcBorders>
              <w:top w:val="nil"/>
              <w:left w:val="nil"/>
              <w:bottom w:val="nil"/>
              <w:right w:val="nil"/>
            </w:tcBorders>
            <w:shd w:val="clear" w:color="auto" w:fill="FFFFFF"/>
          </w:tcPr>
          <w:p w14:paraId="1624F48D"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48,720</w:t>
            </w:r>
          </w:p>
        </w:tc>
        <w:tc>
          <w:tcPr>
            <w:tcW w:w="710" w:type="dxa"/>
            <w:tcBorders>
              <w:top w:val="nil"/>
              <w:left w:val="nil"/>
              <w:bottom w:val="nil"/>
              <w:right w:val="nil"/>
            </w:tcBorders>
            <w:shd w:val="clear" w:color="auto" w:fill="FFFFFF"/>
          </w:tcPr>
          <w:p w14:paraId="22C6811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7,460</w:t>
            </w:r>
          </w:p>
        </w:tc>
        <w:tc>
          <w:tcPr>
            <w:tcW w:w="694" w:type="dxa"/>
            <w:tcBorders>
              <w:top w:val="nil"/>
              <w:left w:val="nil"/>
              <w:bottom w:val="nil"/>
              <w:right w:val="nil"/>
            </w:tcBorders>
            <w:shd w:val="clear" w:color="auto" w:fill="FFFFFF"/>
          </w:tcPr>
          <w:p w14:paraId="34532E37"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,001</w:t>
            </w:r>
          </w:p>
        </w:tc>
        <w:tc>
          <w:tcPr>
            <w:tcW w:w="1709" w:type="dxa"/>
            <w:vMerge w:val="restart"/>
            <w:tcBorders>
              <w:top w:val="nil"/>
              <w:left w:val="nil"/>
              <w:right w:val="nil"/>
            </w:tcBorders>
            <w:shd w:val="clear" w:color="auto" w:fill="FFFFFF"/>
          </w:tcPr>
          <w:p w14:paraId="7620CC2B" w14:textId="77777777" w:rsidR="00B71A5E" w:rsidRPr="00053F0D" w:rsidRDefault="00B71A5E" w:rsidP="00D37AD7">
            <w:pPr>
              <w:pStyle w:val="Default"/>
              <w:jc w:val="both"/>
              <w:rPr>
                <w:sz w:val="20"/>
                <w:szCs w:val="20"/>
                <w:highlight w:val="yellow"/>
                <w:lang w:val="en-US"/>
              </w:rPr>
            </w:pPr>
            <w:r w:rsidRPr="00053F0D">
              <w:rPr>
                <w:sz w:val="20"/>
                <w:szCs w:val="20"/>
                <w:lang w:val="en-US"/>
              </w:rPr>
              <w:t xml:space="preserve">Between those who log in every day and those who log in one or two days a week </w:t>
            </w:r>
          </w:p>
        </w:tc>
      </w:tr>
      <w:tr w:rsidR="00B71A5E" w:rsidRPr="00053F0D" w14:paraId="561BF5ED" w14:textId="77777777" w:rsidTr="00D37AD7">
        <w:trPr>
          <w:cantSplit/>
          <w:trHeight w:val="55"/>
        </w:trPr>
        <w:tc>
          <w:tcPr>
            <w:tcW w:w="851" w:type="dxa"/>
            <w:vMerge/>
            <w:tcBorders>
              <w:left w:val="nil"/>
              <w:right w:val="nil"/>
            </w:tcBorders>
            <w:shd w:val="clear" w:color="auto" w:fill="FFFFFF"/>
          </w:tcPr>
          <w:p w14:paraId="7D2B1729" w14:textId="77777777" w:rsidR="00B71A5E" w:rsidRPr="00053F0D" w:rsidRDefault="00B71A5E" w:rsidP="00D37AD7">
            <w:pPr>
              <w:autoSpaceDE w:val="0"/>
              <w:autoSpaceDN w:val="0"/>
              <w:adjustRightInd w:val="0"/>
              <w:rPr>
                <w:rFonts w:cs="Times New Roman"/>
                <w:color w:val="000000"/>
                <w:szCs w:val="20"/>
              </w:rPr>
            </w:pPr>
          </w:p>
        </w:tc>
        <w:tc>
          <w:tcPr>
            <w:tcW w:w="1134" w:type="dxa"/>
            <w:vMerge/>
            <w:tcBorders>
              <w:top w:val="nil"/>
              <w:left w:val="nil"/>
              <w:right w:val="nil"/>
            </w:tcBorders>
            <w:shd w:val="clear" w:color="auto" w:fill="FFFFFF"/>
            <w:vAlign w:val="center"/>
          </w:tcPr>
          <w:p w14:paraId="79246C3D" w14:textId="77777777" w:rsidR="00B71A5E" w:rsidRPr="00053F0D" w:rsidRDefault="00B71A5E" w:rsidP="00D37AD7">
            <w:pPr>
              <w:autoSpaceDE w:val="0"/>
              <w:autoSpaceDN w:val="0"/>
              <w:adjustRightInd w:val="0"/>
              <w:rPr>
                <w:rFonts w:cs="Times New Roman"/>
                <w:color w:val="000000"/>
                <w:szCs w:val="20"/>
              </w:rPr>
            </w:pPr>
          </w:p>
        </w:tc>
        <w:tc>
          <w:tcPr>
            <w:tcW w:w="1271" w:type="dxa"/>
            <w:tcBorders>
              <w:top w:val="nil"/>
              <w:left w:val="nil"/>
              <w:bottom w:val="nil"/>
              <w:right w:val="nil"/>
            </w:tcBorders>
            <w:shd w:val="clear" w:color="auto" w:fill="FFFFFF"/>
          </w:tcPr>
          <w:p w14:paraId="0559532E"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Within G</w:t>
            </w:r>
          </w:p>
        </w:tc>
        <w:tc>
          <w:tcPr>
            <w:tcW w:w="1276" w:type="dxa"/>
            <w:tcBorders>
              <w:top w:val="nil"/>
              <w:left w:val="nil"/>
              <w:bottom w:val="nil"/>
              <w:right w:val="nil"/>
            </w:tcBorders>
            <w:shd w:val="clear" w:color="auto" w:fill="FFFFFF"/>
          </w:tcPr>
          <w:p w14:paraId="4ED8B84B"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2115,979</w:t>
            </w:r>
          </w:p>
        </w:tc>
        <w:tc>
          <w:tcPr>
            <w:tcW w:w="432" w:type="dxa"/>
            <w:tcBorders>
              <w:top w:val="nil"/>
              <w:left w:val="nil"/>
              <w:bottom w:val="nil"/>
              <w:right w:val="nil"/>
            </w:tcBorders>
            <w:shd w:val="clear" w:color="auto" w:fill="FFFFFF"/>
          </w:tcPr>
          <w:p w14:paraId="6B22F201"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324</w:t>
            </w:r>
          </w:p>
        </w:tc>
        <w:tc>
          <w:tcPr>
            <w:tcW w:w="1124" w:type="dxa"/>
            <w:tcBorders>
              <w:top w:val="nil"/>
              <w:left w:val="nil"/>
              <w:bottom w:val="nil"/>
              <w:right w:val="nil"/>
            </w:tcBorders>
            <w:shd w:val="clear" w:color="auto" w:fill="FFFFFF"/>
          </w:tcPr>
          <w:p w14:paraId="36AB0B9F"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6,531</w:t>
            </w:r>
          </w:p>
        </w:tc>
        <w:tc>
          <w:tcPr>
            <w:tcW w:w="710" w:type="dxa"/>
            <w:tcBorders>
              <w:top w:val="nil"/>
              <w:left w:val="nil"/>
              <w:bottom w:val="nil"/>
              <w:right w:val="nil"/>
            </w:tcBorders>
            <w:shd w:val="clear" w:color="auto" w:fill="FFFFFF"/>
            <w:vAlign w:val="center"/>
          </w:tcPr>
          <w:p w14:paraId="5AE9A4F5"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bottom w:val="nil"/>
              <w:right w:val="nil"/>
            </w:tcBorders>
            <w:shd w:val="clear" w:color="auto" w:fill="FFFFFF"/>
            <w:vAlign w:val="center"/>
          </w:tcPr>
          <w:p w14:paraId="506A2ECF" w14:textId="77777777" w:rsidR="00B71A5E" w:rsidRPr="00053F0D" w:rsidRDefault="00B71A5E" w:rsidP="00D37AD7">
            <w:pPr>
              <w:autoSpaceDE w:val="0"/>
              <w:autoSpaceDN w:val="0"/>
              <w:adjustRightInd w:val="0"/>
              <w:rPr>
                <w:rFonts w:cs="Times New Roman"/>
                <w:szCs w:val="20"/>
              </w:rPr>
            </w:pPr>
          </w:p>
        </w:tc>
        <w:tc>
          <w:tcPr>
            <w:tcW w:w="1709" w:type="dxa"/>
            <w:vMerge/>
            <w:tcBorders>
              <w:left w:val="nil"/>
              <w:right w:val="nil"/>
            </w:tcBorders>
            <w:shd w:val="clear" w:color="auto" w:fill="FFFFFF"/>
          </w:tcPr>
          <w:p w14:paraId="149292F1" w14:textId="77777777" w:rsidR="00B71A5E" w:rsidRPr="00053F0D" w:rsidRDefault="00B71A5E" w:rsidP="00D37AD7">
            <w:pPr>
              <w:autoSpaceDE w:val="0"/>
              <w:autoSpaceDN w:val="0"/>
              <w:adjustRightInd w:val="0"/>
              <w:rPr>
                <w:rFonts w:cs="Times New Roman"/>
                <w:szCs w:val="20"/>
                <w:highlight w:val="yellow"/>
              </w:rPr>
            </w:pPr>
          </w:p>
        </w:tc>
      </w:tr>
      <w:tr w:rsidR="00B71A5E" w:rsidRPr="00053F0D" w14:paraId="2BC26E48" w14:textId="77777777" w:rsidTr="00D37AD7">
        <w:trPr>
          <w:cantSplit/>
          <w:trHeight w:val="139"/>
        </w:trPr>
        <w:tc>
          <w:tcPr>
            <w:tcW w:w="851" w:type="dxa"/>
            <w:vMerge/>
            <w:tcBorders>
              <w:left w:val="nil"/>
              <w:right w:val="nil"/>
            </w:tcBorders>
            <w:shd w:val="clear" w:color="auto" w:fill="FFFFFF"/>
          </w:tcPr>
          <w:p w14:paraId="09B65ECA" w14:textId="77777777" w:rsidR="00B71A5E" w:rsidRPr="00053F0D" w:rsidRDefault="00B71A5E" w:rsidP="00D37AD7">
            <w:pPr>
              <w:autoSpaceDE w:val="0"/>
              <w:autoSpaceDN w:val="0"/>
              <w:adjustRightInd w:val="0"/>
              <w:rPr>
                <w:rFonts w:cs="Times New Roman"/>
                <w:szCs w:val="20"/>
              </w:rPr>
            </w:pPr>
          </w:p>
        </w:tc>
        <w:tc>
          <w:tcPr>
            <w:tcW w:w="1134" w:type="dxa"/>
            <w:vMerge/>
            <w:tcBorders>
              <w:top w:val="nil"/>
              <w:left w:val="nil"/>
              <w:right w:val="nil"/>
            </w:tcBorders>
            <w:shd w:val="clear" w:color="auto" w:fill="FFFFFF"/>
            <w:vAlign w:val="center"/>
          </w:tcPr>
          <w:p w14:paraId="345F2F1E" w14:textId="77777777" w:rsidR="00B71A5E" w:rsidRPr="00053F0D" w:rsidRDefault="00B71A5E" w:rsidP="00D37AD7">
            <w:pPr>
              <w:autoSpaceDE w:val="0"/>
              <w:autoSpaceDN w:val="0"/>
              <w:adjustRightInd w:val="0"/>
              <w:rPr>
                <w:rFonts w:cs="Times New Roman"/>
                <w:szCs w:val="20"/>
              </w:rPr>
            </w:pPr>
          </w:p>
        </w:tc>
        <w:tc>
          <w:tcPr>
            <w:tcW w:w="1271" w:type="dxa"/>
            <w:tcBorders>
              <w:top w:val="nil"/>
              <w:left w:val="nil"/>
              <w:right w:val="nil"/>
            </w:tcBorders>
            <w:shd w:val="clear" w:color="auto" w:fill="FFFFFF"/>
          </w:tcPr>
          <w:p w14:paraId="429F738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Total</w:t>
            </w:r>
          </w:p>
        </w:tc>
        <w:tc>
          <w:tcPr>
            <w:tcW w:w="1276" w:type="dxa"/>
            <w:tcBorders>
              <w:top w:val="nil"/>
              <w:left w:val="nil"/>
              <w:right w:val="nil"/>
            </w:tcBorders>
            <w:shd w:val="clear" w:color="auto" w:fill="FFFFFF"/>
          </w:tcPr>
          <w:p w14:paraId="7A1FF5E1"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2213,419</w:t>
            </w:r>
          </w:p>
        </w:tc>
        <w:tc>
          <w:tcPr>
            <w:tcW w:w="432" w:type="dxa"/>
            <w:tcBorders>
              <w:top w:val="nil"/>
              <w:left w:val="nil"/>
              <w:right w:val="nil"/>
            </w:tcBorders>
            <w:shd w:val="clear" w:color="auto" w:fill="FFFFFF"/>
          </w:tcPr>
          <w:p w14:paraId="3728B1E6"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326</w:t>
            </w:r>
          </w:p>
        </w:tc>
        <w:tc>
          <w:tcPr>
            <w:tcW w:w="1124" w:type="dxa"/>
            <w:tcBorders>
              <w:top w:val="nil"/>
              <w:left w:val="nil"/>
              <w:right w:val="nil"/>
            </w:tcBorders>
            <w:shd w:val="clear" w:color="auto" w:fill="FFFFFF"/>
            <w:vAlign w:val="center"/>
          </w:tcPr>
          <w:p w14:paraId="2F3D9375" w14:textId="77777777" w:rsidR="00B71A5E" w:rsidRPr="00053F0D" w:rsidRDefault="00B71A5E" w:rsidP="00D37AD7">
            <w:pPr>
              <w:autoSpaceDE w:val="0"/>
              <w:autoSpaceDN w:val="0"/>
              <w:adjustRightInd w:val="0"/>
              <w:rPr>
                <w:rFonts w:cs="Times New Roman"/>
                <w:szCs w:val="20"/>
              </w:rPr>
            </w:pPr>
          </w:p>
        </w:tc>
        <w:tc>
          <w:tcPr>
            <w:tcW w:w="710" w:type="dxa"/>
            <w:tcBorders>
              <w:top w:val="nil"/>
              <w:left w:val="nil"/>
              <w:right w:val="nil"/>
            </w:tcBorders>
            <w:shd w:val="clear" w:color="auto" w:fill="FFFFFF"/>
            <w:vAlign w:val="center"/>
          </w:tcPr>
          <w:p w14:paraId="684EAD3E"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right w:val="nil"/>
            </w:tcBorders>
            <w:shd w:val="clear" w:color="auto" w:fill="FFFFFF"/>
            <w:vAlign w:val="center"/>
          </w:tcPr>
          <w:p w14:paraId="2D591724" w14:textId="77777777" w:rsidR="00B71A5E" w:rsidRPr="00053F0D" w:rsidRDefault="00B71A5E" w:rsidP="00D37AD7">
            <w:pPr>
              <w:autoSpaceDE w:val="0"/>
              <w:autoSpaceDN w:val="0"/>
              <w:adjustRightInd w:val="0"/>
              <w:rPr>
                <w:rFonts w:cs="Times New Roman"/>
                <w:szCs w:val="20"/>
              </w:rPr>
            </w:pPr>
          </w:p>
        </w:tc>
        <w:tc>
          <w:tcPr>
            <w:tcW w:w="1709" w:type="dxa"/>
            <w:vMerge/>
            <w:tcBorders>
              <w:left w:val="nil"/>
              <w:right w:val="nil"/>
            </w:tcBorders>
            <w:shd w:val="clear" w:color="auto" w:fill="FFFFFF"/>
          </w:tcPr>
          <w:p w14:paraId="4DD97DF8" w14:textId="77777777" w:rsidR="00B71A5E" w:rsidRPr="00053F0D" w:rsidRDefault="00B71A5E" w:rsidP="00D37AD7">
            <w:pPr>
              <w:autoSpaceDE w:val="0"/>
              <w:autoSpaceDN w:val="0"/>
              <w:adjustRightInd w:val="0"/>
              <w:rPr>
                <w:rFonts w:cs="Times New Roman"/>
                <w:szCs w:val="20"/>
              </w:rPr>
            </w:pPr>
          </w:p>
        </w:tc>
      </w:tr>
      <w:tr w:rsidR="00B71A5E" w:rsidRPr="00053F0D" w14:paraId="0D0C3240" w14:textId="77777777" w:rsidTr="00D37AD7">
        <w:trPr>
          <w:cantSplit/>
          <w:trHeight w:val="45"/>
        </w:trPr>
        <w:tc>
          <w:tcPr>
            <w:tcW w:w="851" w:type="dxa"/>
            <w:vMerge/>
            <w:tcBorders>
              <w:left w:val="nil"/>
              <w:right w:val="nil"/>
            </w:tcBorders>
            <w:shd w:val="clear" w:color="auto" w:fill="FFFFFF"/>
          </w:tcPr>
          <w:p w14:paraId="5D0D9C2B" w14:textId="77777777" w:rsidR="00B71A5E" w:rsidRPr="00053F0D" w:rsidRDefault="00B71A5E" w:rsidP="00D37AD7">
            <w:pPr>
              <w:autoSpaceDE w:val="0"/>
              <w:autoSpaceDN w:val="0"/>
              <w:adjustRightInd w:val="0"/>
              <w:ind w:left="60" w:right="60"/>
              <w:rPr>
                <w:rFonts w:cs="Times New Roman"/>
                <w:color w:val="000000"/>
                <w:szCs w:val="20"/>
              </w:rPr>
            </w:pPr>
          </w:p>
        </w:tc>
        <w:tc>
          <w:tcPr>
            <w:tcW w:w="1134" w:type="dxa"/>
            <w:vMerge w:val="restart"/>
            <w:tcBorders>
              <w:top w:val="nil"/>
              <w:left w:val="nil"/>
              <w:right w:val="nil"/>
            </w:tcBorders>
            <w:shd w:val="clear" w:color="auto" w:fill="FFFFFF"/>
            <w:vAlign w:val="center"/>
          </w:tcPr>
          <w:p w14:paraId="6E2CF98E"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Privacy and Security Information</w:t>
            </w:r>
          </w:p>
        </w:tc>
        <w:tc>
          <w:tcPr>
            <w:tcW w:w="1271" w:type="dxa"/>
            <w:tcBorders>
              <w:top w:val="nil"/>
              <w:left w:val="nil"/>
              <w:bottom w:val="nil"/>
              <w:right w:val="nil"/>
            </w:tcBorders>
            <w:shd w:val="clear" w:color="auto" w:fill="FFFFFF"/>
          </w:tcPr>
          <w:p w14:paraId="4E6EB7EB"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Between G.</w:t>
            </w:r>
          </w:p>
        </w:tc>
        <w:tc>
          <w:tcPr>
            <w:tcW w:w="1276" w:type="dxa"/>
            <w:tcBorders>
              <w:top w:val="nil"/>
              <w:left w:val="nil"/>
              <w:bottom w:val="nil"/>
              <w:right w:val="nil"/>
            </w:tcBorders>
            <w:shd w:val="clear" w:color="auto" w:fill="FFFFFF"/>
          </w:tcPr>
          <w:p w14:paraId="08928B9D"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26,914</w:t>
            </w:r>
          </w:p>
        </w:tc>
        <w:tc>
          <w:tcPr>
            <w:tcW w:w="432" w:type="dxa"/>
            <w:tcBorders>
              <w:top w:val="nil"/>
              <w:left w:val="nil"/>
              <w:bottom w:val="nil"/>
              <w:right w:val="nil"/>
            </w:tcBorders>
            <w:shd w:val="clear" w:color="auto" w:fill="FFFFFF"/>
          </w:tcPr>
          <w:p w14:paraId="7902C652"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w:t>
            </w:r>
          </w:p>
        </w:tc>
        <w:tc>
          <w:tcPr>
            <w:tcW w:w="1124" w:type="dxa"/>
            <w:tcBorders>
              <w:top w:val="nil"/>
              <w:left w:val="nil"/>
              <w:bottom w:val="nil"/>
              <w:right w:val="nil"/>
            </w:tcBorders>
            <w:shd w:val="clear" w:color="auto" w:fill="FFFFFF"/>
          </w:tcPr>
          <w:p w14:paraId="7A7F3225"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13,457</w:t>
            </w:r>
          </w:p>
        </w:tc>
        <w:tc>
          <w:tcPr>
            <w:tcW w:w="710" w:type="dxa"/>
            <w:tcBorders>
              <w:top w:val="nil"/>
              <w:left w:val="nil"/>
              <w:bottom w:val="nil"/>
              <w:right w:val="nil"/>
            </w:tcBorders>
            <w:shd w:val="clear" w:color="auto" w:fill="FFFFFF"/>
          </w:tcPr>
          <w:p w14:paraId="7CB3A71B"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3,054</w:t>
            </w:r>
          </w:p>
        </w:tc>
        <w:tc>
          <w:tcPr>
            <w:tcW w:w="694" w:type="dxa"/>
            <w:tcBorders>
              <w:top w:val="nil"/>
              <w:left w:val="nil"/>
              <w:bottom w:val="nil"/>
              <w:right w:val="nil"/>
            </w:tcBorders>
            <w:shd w:val="clear" w:color="auto" w:fill="FFFFFF"/>
          </w:tcPr>
          <w:p w14:paraId="131EA5C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,049</w:t>
            </w:r>
          </w:p>
        </w:tc>
        <w:tc>
          <w:tcPr>
            <w:tcW w:w="1709" w:type="dxa"/>
            <w:vMerge w:val="restart"/>
            <w:tcBorders>
              <w:top w:val="nil"/>
              <w:left w:val="nil"/>
              <w:right w:val="nil"/>
            </w:tcBorders>
            <w:shd w:val="clear" w:color="auto" w:fill="FFFFFF"/>
          </w:tcPr>
          <w:p w14:paraId="19CA9D96" w14:textId="77777777" w:rsidR="00B71A5E" w:rsidRPr="00053F0D" w:rsidRDefault="00B71A5E" w:rsidP="00D37AD7">
            <w:pPr>
              <w:autoSpaceDE w:val="0"/>
              <w:autoSpaceDN w:val="0"/>
              <w:adjustRightInd w:val="0"/>
              <w:ind w:left="60" w:right="60"/>
              <w:rPr>
                <w:rFonts w:cs="Times New Roman"/>
                <w:color w:val="000000"/>
                <w:szCs w:val="20"/>
                <w:highlight w:val="yellow"/>
              </w:rPr>
            </w:pPr>
          </w:p>
        </w:tc>
      </w:tr>
      <w:tr w:rsidR="00B71A5E" w:rsidRPr="00053F0D" w14:paraId="1B0EB751" w14:textId="77777777" w:rsidTr="00D37AD7">
        <w:trPr>
          <w:cantSplit/>
          <w:trHeight w:val="43"/>
        </w:trPr>
        <w:tc>
          <w:tcPr>
            <w:tcW w:w="851" w:type="dxa"/>
            <w:vMerge/>
            <w:tcBorders>
              <w:left w:val="nil"/>
              <w:right w:val="nil"/>
            </w:tcBorders>
            <w:shd w:val="clear" w:color="auto" w:fill="FFFFFF"/>
          </w:tcPr>
          <w:p w14:paraId="27F081EA" w14:textId="77777777" w:rsidR="00B71A5E" w:rsidRPr="00053F0D" w:rsidRDefault="00B71A5E" w:rsidP="00D37AD7">
            <w:pPr>
              <w:autoSpaceDE w:val="0"/>
              <w:autoSpaceDN w:val="0"/>
              <w:adjustRightInd w:val="0"/>
              <w:rPr>
                <w:rFonts w:cs="Times New Roman"/>
                <w:color w:val="000000"/>
                <w:szCs w:val="20"/>
              </w:rPr>
            </w:pPr>
          </w:p>
        </w:tc>
        <w:tc>
          <w:tcPr>
            <w:tcW w:w="1134" w:type="dxa"/>
            <w:vMerge/>
            <w:tcBorders>
              <w:top w:val="nil"/>
              <w:left w:val="nil"/>
              <w:right w:val="nil"/>
            </w:tcBorders>
            <w:shd w:val="clear" w:color="auto" w:fill="FFFFFF"/>
            <w:vAlign w:val="center"/>
          </w:tcPr>
          <w:p w14:paraId="50B4BE7B" w14:textId="77777777" w:rsidR="00B71A5E" w:rsidRPr="00053F0D" w:rsidRDefault="00B71A5E" w:rsidP="00D37AD7">
            <w:pPr>
              <w:autoSpaceDE w:val="0"/>
              <w:autoSpaceDN w:val="0"/>
              <w:adjustRightInd w:val="0"/>
              <w:rPr>
                <w:rFonts w:cs="Times New Roman"/>
                <w:color w:val="000000"/>
                <w:szCs w:val="20"/>
              </w:rPr>
            </w:pPr>
          </w:p>
        </w:tc>
        <w:tc>
          <w:tcPr>
            <w:tcW w:w="1271" w:type="dxa"/>
            <w:tcBorders>
              <w:top w:val="nil"/>
              <w:left w:val="nil"/>
              <w:bottom w:val="nil"/>
              <w:right w:val="nil"/>
            </w:tcBorders>
            <w:shd w:val="clear" w:color="auto" w:fill="FFFFFF"/>
          </w:tcPr>
          <w:p w14:paraId="40FC51AB"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Within G</w:t>
            </w:r>
          </w:p>
        </w:tc>
        <w:tc>
          <w:tcPr>
            <w:tcW w:w="1276" w:type="dxa"/>
            <w:tcBorders>
              <w:top w:val="nil"/>
              <w:left w:val="nil"/>
              <w:bottom w:val="nil"/>
              <w:right w:val="nil"/>
            </w:tcBorders>
            <w:shd w:val="clear" w:color="auto" w:fill="FFFFFF"/>
          </w:tcPr>
          <w:p w14:paraId="2AD5F6EC"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1427,673</w:t>
            </w:r>
          </w:p>
        </w:tc>
        <w:tc>
          <w:tcPr>
            <w:tcW w:w="432" w:type="dxa"/>
            <w:tcBorders>
              <w:top w:val="nil"/>
              <w:left w:val="nil"/>
              <w:bottom w:val="nil"/>
              <w:right w:val="nil"/>
            </w:tcBorders>
            <w:shd w:val="clear" w:color="auto" w:fill="FFFFFF"/>
          </w:tcPr>
          <w:p w14:paraId="6D6E817D"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324</w:t>
            </w:r>
          </w:p>
        </w:tc>
        <w:tc>
          <w:tcPr>
            <w:tcW w:w="1124" w:type="dxa"/>
            <w:tcBorders>
              <w:top w:val="nil"/>
              <w:left w:val="nil"/>
              <w:bottom w:val="nil"/>
              <w:right w:val="nil"/>
            </w:tcBorders>
            <w:shd w:val="clear" w:color="auto" w:fill="FFFFFF"/>
          </w:tcPr>
          <w:p w14:paraId="436A9CBC"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4,406</w:t>
            </w:r>
          </w:p>
        </w:tc>
        <w:tc>
          <w:tcPr>
            <w:tcW w:w="710" w:type="dxa"/>
            <w:tcBorders>
              <w:top w:val="nil"/>
              <w:left w:val="nil"/>
              <w:bottom w:val="nil"/>
              <w:right w:val="nil"/>
            </w:tcBorders>
            <w:shd w:val="clear" w:color="auto" w:fill="FFFFFF"/>
            <w:vAlign w:val="center"/>
          </w:tcPr>
          <w:p w14:paraId="6C0BA9BE"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bottom w:val="nil"/>
              <w:right w:val="nil"/>
            </w:tcBorders>
            <w:shd w:val="clear" w:color="auto" w:fill="FFFFFF"/>
            <w:vAlign w:val="center"/>
          </w:tcPr>
          <w:p w14:paraId="167BC8E0" w14:textId="77777777" w:rsidR="00B71A5E" w:rsidRPr="00053F0D" w:rsidRDefault="00B71A5E" w:rsidP="00D37AD7">
            <w:pPr>
              <w:autoSpaceDE w:val="0"/>
              <w:autoSpaceDN w:val="0"/>
              <w:adjustRightInd w:val="0"/>
              <w:rPr>
                <w:rFonts w:cs="Times New Roman"/>
                <w:szCs w:val="20"/>
              </w:rPr>
            </w:pPr>
          </w:p>
        </w:tc>
        <w:tc>
          <w:tcPr>
            <w:tcW w:w="1709" w:type="dxa"/>
            <w:vMerge/>
            <w:tcBorders>
              <w:left w:val="nil"/>
              <w:right w:val="nil"/>
            </w:tcBorders>
            <w:shd w:val="clear" w:color="auto" w:fill="FFFFFF"/>
          </w:tcPr>
          <w:p w14:paraId="25D5EDC0" w14:textId="77777777" w:rsidR="00B71A5E" w:rsidRPr="00053F0D" w:rsidRDefault="00B71A5E" w:rsidP="00D37AD7">
            <w:pPr>
              <w:autoSpaceDE w:val="0"/>
              <w:autoSpaceDN w:val="0"/>
              <w:adjustRightInd w:val="0"/>
              <w:rPr>
                <w:rFonts w:cs="Times New Roman"/>
                <w:szCs w:val="20"/>
                <w:highlight w:val="yellow"/>
              </w:rPr>
            </w:pPr>
          </w:p>
        </w:tc>
      </w:tr>
      <w:tr w:rsidR="00B71A5E" w:rsidRPr="00053F0D" w14:paraId="5F236CAA" w14:textId="77777777" w:rsidTr="00D37AD7">
        <w:trPr>
          <w:cantSplit/>
          <w:trHeight w:val="43"/>
        </w:trPr>
        <w:tc>
          <w:tcPr>
            <w:tcW w:w="851" w:type="dxa"/>
            <w:vMerge/>
            <w:tcBorders>
              <w:left w:val="nil"/>
              <w:right w:val="nil"/>
            </w:tcBorders>
            <w:shd w:val="clear" w:color="auto" w:fill="FFFFFF"/>
          </w:tcPr>
          <w:p w14:paraId="1E9B6CBA" w14:textId="77777777" w:rsidR="00B71A5E" w:rsidRPr="00053F0D" w:rsidRDefault="00B71A5E" w:rsidP="00D37AD7">
            <w:pPr>
              <w:autoSpaceDE w:val="0"/>
              <w:autoSpaceDN w:val="0"/>
              <w:adjustRightInd w:val="0"/>
              <w:rPr>
                <w:rFonts w:cs="Times New Roman"/>
                <w:szCs w:val="20"/>
              </w:rPr>
            </w:pPr>
          </w:p>
        </w:tc>
        <w:tc>
          <w:tcPr>
            <w:tcW w:w="1134" w:type="dxa"/>
            <w:vMerge/>
            <w:tcBorders>
              <w:top w:val="nil"/>
              <w:left w:val="nil"/>
              <w:right w:val="nil"/>
            </w:tcBorders>
            <w:shd w:val="clear" w:color="auto" w:fill="FFFFFF"/>
            <w:vAlign w:val="center"/>
          </w:tcPr>
          <w:p w14:paraId="4BA6EE4A" w14:textId="77777777" w:rsidR="00B71A5E" w:rsidRPr="00053F0D" w:rsidRDefault="00B71A5E" w:rsidP="00D37AD7">
            <w:pPr>
              <w:autoSpaceDE w:val="0"/>
              <w:autoSpaceDN w:val="0"/>
              <w:adjustRightInd w:val="0"/>
              <w:rPr>
                <w:rFonts w:cs="Times New Roman"/>
                <w:szCs w:val="20"/>
              </w:rPr>
            </w:pPr>
          </w:p>
        </w:tc>
        <w:tc>
          <w:tcPr>
            <w:tcW w:w="1271" w:type="dxa"/>
            <w:tcBorders>
              <w:top w:val="nil"/>
              <w:left w:val="nil"/>
              <w:right w:val="nil"/>
            </w:tcBorders>
            <w:shd w:val="clear" w:color="auto" w:fill="FFFFFF"/>
          </w:tcPr>
          <w:p w14:paraId="5E107B1A"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Total</w:t>
            </w:r>
          </w:p>
        </w:tc>
        <w:tc>
          <w:tcPr>
            <w:tcW w:w="1276" w:type="dxa"/>
            <w:tcBorders>
              <w:top w:val="nil"/>
              <w:left w:val="nil"/>
              <w:right w:val="nil"/>
            </w:tcBorders>
            <w:shd w:val="clear" w:color="auto" w:fill="FFFFFF"/>
          </w:tcPr>
          <w:p w14:paraId="394F75B4"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1454,587</w:t>
            </w:r>
          </w:p>
        </w:tc>
        <w:tc>
          <w:tcPr>
            <w:tcW w:w="432" w:type="dxa"/>
            <w:tcBorders>
              <w:top w:val="nil"/>
              <w:left w:val="nil"/>
              <w:right w:val="nil"/>
            </w:tcBorders>
            <w:shd w:val="clear" w:color="auto" w:fill="FFFFFF"/>
          </w:tcPr>
          <w:p w14:paraId="38634B64"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326</w:t>
            </w:r>
          </w:p>
        </w:tc>
        <w:tc>
          <w:tcPr>
            <w:tcW w:w="1124" w:type="dxa"/>
            <w:tcBorders>
              <w:top w:val="nil"/>
              <w:left w:val="nil"/>
              <w:right w:val="nil"/>
            </w:tcBorders>
            <w:shd w:val="clear" w:color="auto" w:fill="FFFFFF"/>
            <w:vAlign w:val="center"/>
          </w:tcPr>
          <w:p w14:paraId="544FFC5D" w14:textId="77777777" w:rsidR="00B71A5E" w:rsidRPr="00053F0D" w:rsidRDefault="00B71A5E" w:rsidP="00D37AD7">
            <w:pPr>
              <w:autoSpaceDE w:val="0"/>
              <w:autoSpaceDN w:val="0"/>
              <w:adjustRightInd w:val="0"/>
              <w:rPr>
                <w:rFonts w:cs="Times New Roman"/>
                <w:szCs w:val="20"/>
              </w:rPr>
            </w:pPr>
          </w:p>
        </w:tc>
        <w:tc>
          <w:tcPr>
            <w:tcW w:w="710" w:type="dxa"/>
            <w:tcBorders>
              <w:top w:val="nil"/>
              <w:left w:val="nil"/>
              <w:right w:val="nil"/>
            </w:tcBorders>
            <w:shd w:val="clear" w:color="auto" w:fill="FFFFFF"/>
            <w:vAlign w:val="center"/>
          </w:tcPr>
          <w:p w14:paraId="1B916F1A"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right w:val="nil"/>
            </w:tcBorders>
            <w:shd w:val="clear" w:color="auto" w:fill="FFFFFF"/>
            <w:vAlign w:val="center"/>
          </w:tcPr>
          <w:p w14:paraId="356000D4" w14:textId="77777777" w:rsidR="00B71A5E" w:rsidRPr="00053F0D" w:rsidRDefault="00B71A5E" w:rsidP="00D37AD7">
            <w:pPr>
              <w:autoSpaceDE w:val="0"/>
              <w:autoSpaceDN w:val="0"/>
              <w:adjustRightInd w:val="0"/>
              <w:rPr>
                <w:rFonts w:cs="Times New Roman"/>
                <w:szCs w:val="20"/>
              </w:rPr>
            </w:pPr>
          </w:p>
        </w:tc>
        <w:tc>
          <w:tcPr>
            <w:tcW w:w="1709" w:type="dxa"/>
            <w:vMerge/>
            <w:tcBorders>
              <w:left w:val="nil"/>
              <w:right w:val="nil"/>
            </w:tcBorders>
            <w:shd w:val="clear" w:color="auto" w:fill="FFFFFF"/>
          </w:tcPr>
          <w:p w14:paraId="3F0C8A53" w14:textId="77777777" w:rsidR="00B71A5E" w:rsidRPr="00053F0D" w:rsidRDefault="00B71A5E" w:rsidP="00D37AD7">
            <w:pPr>
              <w:autoSpaceDE w:val="0"/>
              <w:autoSpaceDN w:val="0"/>
              <w:adjustRightInd w:val="0"/>
              <w:rPr>
                <w:rFonts w:cs="Times New Roman"/>
                <w:szCs w:val="20"/>
              </w:rPr>
            </w:pPr>
          </w:p>
        </w:tc>
      </w:tr>
      <w:tr w:rsidR="00B71A5E" w:rsidRPr="00053F0D" w14:paraId="296FEAA9" w14:textId="77777777" w:rsidTr="00D37AD7">
        <w:trPr>
          <w:cantSplit/>
          <w:trHeight w:val="225"/>
        </w:trPr>
        <w:tc>
          <w:tcPr>
            <w:tcW w:w="851" w:type="dxa"/>
            <w:vMerge/>
            <w:tcBorders>
              <w:left w:val="nil"/>
              <w:right w:val="nil"/>
            </w:tcBorders>
            <w:shd w:val="clear" w:color="auto" w:fill="FFFFFF"/>
          </w:tcPr>
          <w:p w14:paraId="6D0C9FC7" w14:textId="77777777" w:rsidR="00B71A5E" w:rsidRPr="00053F0D" w:rsidRDefault="00B71A5E" w:rsidP="00D37AD7">
            <w:pPr>
              <w:autoSpaceDE w:val="0"/>
              <w:autoSpaceDN w:val="0"/>
              <w:adjustRightInd w:val="0"/>
              <w:ind w:left="60" w:right="60"/>
              <w:rPr>
                <w:rFonts w:cs="Times New Roman"/>
                <w:color w:val="000000"/>
                <w:szCs w:val="20"/>
              </w:rPr>
            </w:pPr>
          </w:p>
        </w:tc>
        <w:tc>
          <w:tcPr>
            <w:tcW w:w="1134" w:type="dxa"/>
            <w:vMerge w:val="restart"/>
            <w:tcBorders>
              <w:top w:val="nil"/>
              <w:left w:val="nil"/>
              <w:right w:val="nil"/>
            </w:tcBorders>
            <w:shd w:val="clear" w:color="auto" w:fill="FFFFFF"/>
            <w:vAlign w:val="center"/>
          </w:tcPr>
          <w:p w14:paraId="185A9652"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Total</w:t>
            </w:r>
          </w:p>
        </w:tc>
        <w:tc>
          <w:tcPr>
            <w:tcW w:w="1271" w:type="dxa"/>
            <w:tcBorders>
              <w:top w:val="nil"/>
              <w:left w:val="nil"/>
              <w:bottom w:val="nil"/>
              <w:right w:val="nil"/>
            </w:tcBorders>
            <w:shd w:val="clear" w:color="auto" w:fill="FFFFFF"/>
          </w:tcPr>
          <w:p w14:paraId="66459989"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Between G.</w:t>
            </w:r>
          </w:p>
        </w:tc>
        <w:tc>
          <w:tcPr>
            <w:tcW w:w="1276" w:type="dxa"/>
            <w:tcBorders>
              <w:top w:val="nil"/>
              <w:left w:val="nil"/>
              <w:bottom w:val="nil"/>
              <w:right w:val="nil"/>
            </w:tcBorders>
            <w:shd w:val="clear" w:color="auto" w:fill="FFFFFF"/>
          </w:tcPr>
          <w:p w14:paraId="171FFD21"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535,274</w:t>
            </w:r>
          </w:p>
        </w:tc>
        <w:tc>
          <w:tcPr>
            <w:tcW w:w="432" w:type="dxa"/>
            <w:tcBorders>
              <w:top w:val="nil"/>
              <w:left w:val="nil"/>
              <w:bottom w:val="nil"/>
              <w:right w:val="nil"/>
            </w:tcBorders>
            <w:shd w:val="clear" w:color="auto" w:fill="FFFFFF"/>
          </w:tcPr>
          <w:p w14:paraId="413EA51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w:t>
            </w:r>
          </w:p>
        </w:tc>
        <w:tc>
          <w:tcPr>
            <w:tcW w:w="1124" w:type="dxa"/>
            <w:tcBorders>
              <w:top w:val="nil"/>
              <w:left w:val="nil"/>
              <w:bottom w:val="nil"/>
              <w:right w:val="nil"/>
            </w:tcBorders>
            <w:shd w:val="clear" w:color="auto" w:fill="FFFFFF"/>
          </w:tcPr>
          <w:p w14:paraId="1B5055D9"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267,637</w:t>
            </w:r>
          </w:p>
        </w:tc>
        <w:tc>
          <w:tcPr>
            <w:tcW w:w="710" w:type="dxa"/>
            <w:tcBorders>
              <w:top w:val="nil"/>
              <w:left w:val="nil"/>
              <w:bottom w:val="nil"/>
              <w:right w:val="nil"/>
            </w:tcBorders>
            <w:shd w:val="clear" w:color="auto" w:fill="FFFFFF"/>
          </w:tcPr>
          <w:p w14:paraId="73FA2E49"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8,033</w:t>
            </w:r>
          </w:p>
        </w:tc>
        <w:tc>
          <w:tcPr>
            <w:tcW w:w="694" w:type="dxa"/>
            <w:tcBorders>
              <w:top w:val="nil"/>
              <w:left w:val="nil"/>
              <w:bottom w:val="nil"/>
              <w:right w:val="nil"/>
            </w:tcBorders>
            <w:shd w:val="clear" w:color="auto" w:fill="FFFFFF"/>
          </w:tcPr>
          <w:p w14:paraId="5FCE9929"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,000</w:t>
            </w:r>
          </w:p>
        </w:tc>
        <w:tc>
          <w:tcPr>
            <w:tcW w:w="1709" w:type="dxa"/>
            <w:vMerge w:val="restart"/>
            <w:tcBorders>
              <w:top w:val="nil"/>
              <w:left w:val="nil"/>
              <w:right w:val="nil"/>
            </w:tcBorders>
            <w:shd w:val="clear" w:color="auto" w:fill="FFFFFF"/>
          </w:tcPr>
          <w:p w14:paraId="13D69071" w14:textId="77777777" w:rsidR="00B71A5E" w:rsidRPr="00053F0D" w:rsidRDefault="00B71A5E" w:rsidP="00D37AD7">
            <w:pPr>
              <w:pStyle w:val="Default"/>
              <w:jc w:val="both"/>
              <w:rPr>
                <w:sz w:val="20"/>
                <w:szCs w:val="20"/>
                <w:lang w:val="en-US"/>
              </w:rPr>
            </w:pPr>
            <w:r w:rsidRPr="00053F0D">
              <w:rPr>
                <w:sz w:val="20"/>
                <w:szCs w:val="20"/>
                <w:lang w:val="en-US"/>
              </w:rPr>
              <w:t xml:space="preserve">Between those who enter every day and those who enter two to three to five days a week </w:t>
            </w:r>
          </w:p>
        </w:tc>
      </w:tr>
      <w:tr w:rsidR="00B71A5E" w:rsidRPr="00053F0D" w14:paraId="1CA8ED61" w14:textId="77777777" w:rsidTr="00D37AD7">
        <w:trPr>
          <w:cantSplit/>
          <w:trHeight w:val="225"/>
        </w:trPr>
        <w:tc>
          <w:tcPr>
            <w:tcW w:w="851" w:type="dxa"/>
            <w:vMerge/>
            <w:tcBorders>
              <w:left w:val="nil"/>
              <w:right w:val="nil"/>
            </w:tcBorders>
            <w:shd w:val="clear" w:color="auto" w:fill="FFFFFF"/>
          </w:tcPr>
          <w:p w14:paraId="458A244B" w14:textId="77777777" w:rsidR="00B71A5E" w:rsidRPr="00053F0D" w:rsidRDefault="00B71A5E" w:rsidP="00D37AD7">
            <w:pPr>
              <w:autoSpaceDE w:val="0"/>
              <w:autoSpaceDN w:val="0"/>
              <w:adjustRightInd w:val="0"/>
              <w:rPr>
                <w:rFonts w:cs="Times New Roman"/>
                <w:color w:val="000000"/>
                <w:szCs w:val="20"/>
              </w:rPr>
            </w:pPr>
          </w:p>
        </w:tc>
        <w:tc>
          <w:tcPr>
            <w:tcW w:w="1134" w:type="dxa"/>
            <w:vMerge/>
            <w:tcBorders>
              <w:top w:val="nil"/>
              <w:left w:val="nil"/>
              <w:right w:val="nil"/>
            </w:tcBorders>
            <w:shd w:val="clear" w:color="auto" w:fill="FFFFFF"/>
            <w:vAlign w:val="center"/>
          </w:tcPr>
          <w:p w14:paraId="5F9F3559" w14:textId="77777777" w:rsidR="00B71A5E" w:rsidRPr="00053F0D" w:rsidRDefault="00B71A5E" w:rsidP="00D37AD7">
            <w:pPr>
              <w:autoSpaceDE w:val="0"/>
              <w:autoSpaceDN w:val="0"/>
              <w:adjustRightInd w:val="0"/>
              <w:rPr>
                <w:rFonts w:cs="Times New Roman"/>
                <w:color w:val="000000"/>
                <w:szCs w:val="20"/>
              </w:rPr>
            </w:pPr>
          </w:p>
        </w:tc>
        <w:tc>
          <w:tcPr>
            <w:tcW w:w="1271" w:type="dxa"/>
            <w:tcBorders>
              <w:top w:val="nil"/>
              <w:left w:val="nil"/>
              <w:bottom w:val="nil"/>
              <w:right w:val="nil"/>
            </w:tcBorders>
            <w:shd w:val="clear" w:color="auto" w:fill="FFFFFF"/>
          </w:tcPr>
          <w:p w14:paraId="79CE8AF1"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Within G</w:t>
            </w:r>
          </w:p>
        </w:tc>
        <w:tc>
          <w:tcPr>
            <w:tcW w:w="1276" w:type="dxa"/>
            <w:tcBorders>
              <w:top w:val="nil"/>
              <w:left w:val="nil"/>
              <w:bottom w:val="nil"/>
              <w:right w:val="nil"/>
            </w:tcBorders>
            <w:shd w:val="clear" w:color="auto" w:fill="FFFFFF"/>
          </w:tcPr>
          <w:p w14:paraId="03B54A2C"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10794,542</w:t>
            </w:r>
          </w:p>
        </w:tc>
        <w:tc>
          <w:tcPr>
            <w:tcW w:w="432" w:type="dxa"/>
            <w:tcBorders>
              <w:top w:val="nil"/>
              <w:left w:val="nil"/>
              <w:bottom w:val="nil"/>
              <w:right w:val="nil"/>
            </w:tcBorders>
            <w:shd w:val="clear" w:color="auto" w:fill="FFFFFF"/>
          </w:tcPr>
          <w:p w14:paraId="5CEB2EF5"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324</w:t>
            </w:r>
          </w:p>
        </w:tc>
        <w:tc>
          <w:tcPr>
            <w:tcW w:w="1124" w:type="dxa"/>
            <w:tcBorders>
              <w:top w:val="nil"/>
              <w:left w:val="nil"/>
              <w:bottom w:val="nil"/>
              <w:right w:val="nil"/>
            </w:tcBorders>
            <w:shd w:val="clear" w:color="auto" w:fill="FFFFFF"/>
          </w:tcPr>
          <w:p w14:paraId="457556F4"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33,316</w:t>
            </w:r>
          </w:p>
        </w:tc>
        <w:tc>
          <w:tcPr>
            <w:tcW w:w="710" w:type="dxa"/>
            <w:tcBorders>
              <w:top w:val="nil"/>
              <w:left w:val="nil"/>
              <w:bottom w:val="nil"/>
              <w:right w:val="nil"/>
            </w:tcBorders>
            <w:shd w:val="clear" w:color="auto" w:fill="FFFFFF"/>
            <w:vAlign w:val="center"/>
          </w:tcPr>
          <w:p w14:paraId="4195A256"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bottom w:val="nil"/>
              <w:right w:val="nil"/>
            </w:tcBorders>
            <w:shd w:val="clear" w:color="auto" w:fill="FFFFFF"/>
            <w:vAlign w:val="center"/>
          </w:tcPr>
          <w:p w14:paraId="248192F6" w14:textId="77777777" w:rsidR="00B71A5E" w:rsidRPr="00053F0D" w:rsidRDefault="00B71A5E" w:rsidP="00D37AD7">
            <w:pPr>
              <w:autoSpaceDE w:val="0"/>
              <w:autoSpaceDN w:val="0"/>
              <w:adjustRightInd w:val="0"/>
              <w:rPr>
                <w:rFonts w:cs="Times New Roman"/>
                <w:szCs w:val="20"/>
              </w:rPr>
            </w:pPr>
          </w:p>
        </w:tc>
        <w:tc>
          <w:tcPr>
            <w:tcW w:w="1709" w:type="dxa"/>
            <w:vMerge/>
            <w:tcBorders>
              <w:left w:val="nil"/>
              <w:right w:val="nil"/>
            </w:tcBorders>
            <w:shd w:val="clear" w:color="auto" w:fill="FFFFFF"/>
          </w:tcPr>
          <w:p w14:paraId="19EFB96B" w14:textId="77777777" w:rsidR="00B71A5E" w:rsidRPr="00053F0D" w:rsidRDefault="00B71A5E" w:rsidP="00D37AD7">
            <w:pPr>
              <w:autoSpaceDE w:val="0"/>
              <w:autoSpaceDN w:val="0"/>
              <w:adjustRightInd w:val="0"/>
              <w:rPr>
                <w:rFonts w:cs="Times New Roman"/>
                <w:szCs w:val="20"/>
                <w:highlight w:val="yellow"/>
              </w:rPr>
            </w:pPr>
          </w:p>
        </w:tc>
      </w:tr>
      <w:tr w:rsidR="00B71A5E" w:rsidRPr="00053F0D" w14:paraId="493C5604" w14:textId="77777777" w:rsidTr="00D37AD7">
        <w:trPr>
          <w:cantSplit/>
          <w:trHeight w:val="225"/>
        </w:trPr>
        <w:tc>
          <w:tcPr>
            <w:tcW w:w="851" w:type="dxa"/>
            <w:vMerge/>
            <w:tcBorders>
              <w:left w:val="nil"/>
              <w:right w:val="nil"/>
            </w:tcBorders>
            <w:shd w:val="clear" w:color="auto" w:fill="FFFFFF"/>
          </w:tcPr>
          <w:p w14:paraId="17A75BDC" w14:textId="77777777" w:rsidR="00B71A5E" w:rsidRPr="00053F0D" w:rsidRDefault="00B71A5E" w:rsidP="00D37AD7">
            <w:pPr>
              <w:autoSpaceDE w:val="0"/>
              <w:autoSpaceDN w:val="0"/>
              <w:adjustRightInd w:val="0"/>
              <w:rPr>
                <w:rFonts w:cs="Times New Roman"/>
                <w:szCs w:val="20"/>
              </w:rPr>
            </w:pPr>
          </w:p>
        </w:tc>
        <w:tc>
          <w:tcPr>
            <w:tcW w:w="1134" w:type="dxa"/>
            <w:vMerge/>
            <w:tcBorders>
              <w:top w:val="nil"/>
              <w:left w:val="nil"/>
              <w:right w:val="nil"/>
            </w:tcBorders>
            <w:shd w:val="clear" w:color="auto" w:fill="FFFFFF"/>
            <w:vAlign w:val="center"/>
          </w:tcPr>
          <w:p w14:paraId="0A7BD48D" w14:textId="77777777" w:rsidR="00B71A5E" w:rsidRPr="00053F0D" w:rsidRDefault="00B71A5E" w:rsidP="00D37AD7">
            <w:pPr>
              <w:autoSpaceDE w:val="0"/>
              <w:autoSpaceDN w:val="0"/>
              <w:adjustRightInd w:val="0"/>
              <w:rPr>
                <w:rFonts w:cs="Times New Roman"/>
                <w:szCs w:val="20"/>
              </w:rPr>
            </w:pPr>
          </w:p>
        </w:tc>
        <w:tc>
          <w:tcPr>
            <w:tcW w:w="1271" w:type="dxa"/>
            <w:tcBorders>
              <w:top w:val="nil"/>
              <w:left w:val="nil"/>
              <w:right w:val="nil"/>
            </w:tcBorders>
            <w:shd w:val="clear" w:color="auto" w:fill="FFFFFF"/>
          </w:tcPr>
          <w:p w14:paraId="4B95DF97"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Total</w:t>
            </w:r>
          </w:p>
        </w:tc>
        <w:tc>
          <w:tcPr>
            <w:tcW w:w="1276" w:type="dxa"/>
            <w:tcBorders>
              <w:top w:val="nil"/>
              <w:left w:val="nil"/>
              <w:right w:val="nil"/>
            </w:tcBorders>
            <w:shd w:val="clear" w:color="auto" w:fill="FFFFFF"/>
          </w:tcPr>
          <w:p w14:paraId="4FAF90CD"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11329,817</w:t>
            </w:r>
          </w:p>
        </w:tc>
        <w:tc>
          <w:tcPr>
            <w:tcW w:w="432" w:type="dxa"/>
            <w:tcBorders>
              <w:top w:val="nil"/>
              <w:left w:val="nil"/>
              <w:right w:val="nil"/>
            </w:tcBorders>
            <w:shd w:val="clear" w:color="auto" w:fill="FFFFFF"/>
          </w:tcPr>
          <w:p w14:paraId="1D52E65C"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326</w:t>
            </w:r>
          </w:p>
        </w:tc>
        <w:tc>
          <w:tcPr>
            <w:tcW w:w="1124" w:type="dxa"/>
            <w:tcBorders>
              <w:top w:val="nil"/>
              <w:left w:val="nil"/>
              <w:right w:val="nil"/>
            </w:tcBorders>
            <w:shd w:val="clear" w:color="auto" w:fill="FFFFFF"/>
            <w:vAlign w:val="center"/>
          </w:tcPr>
          <w:p w14:paraId="105C21C1" w14:textId="77777777" w:rsidR="00B71A5E" w:rsidRPr="00053F0D" w:rsidRDefault="00B71A5E" w:rsidP="00D37AD7">
            <w:pPr>
              <w:autoSpaceDE w:val="0"/>
              <w:autoSpaceDN w:val="0"/>
              <w:adjustRightInd w:val="0"/>
              <w:rPr>
                <w:rFonts w:cs="Times New Roman"/>
                <w:szCs w:val="20"/>
              </w:rPr>
            </w:pPr>
          </w:p>
        </w:tc>
        <w:tc>
          <w:tcPr>
            <w:tcW w:w="710" w:type="dxa"/>
            <w:tcBorders>
              <w:top w:val="nil"/>
              <w:left w:val="nil"/>
              <w:right w:val="nil"/>
            </w:tcBorders>
            <w:shd w:val="clear" w:color="auto" w:fill="FFFFFF"/>
            <w:vAlign w:val="center"/>
          </w:tcPr>
          <w:p w14:paraId="3987A3C8"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right w:val="nil"/>
            </w:tcBorders>
            <w:shd w:val="clear" w:color="auto" w:fill="FFFFFF"/>
            <w:vAlign w:val="center"/>
          </w:tcPr>
          <w:p w14:paraId="23A3121D" w14:textId="77777777" w:rsidR="00B71A5E" w:rsidRPr="00053F0D" w:rsidRDefault="00B71A5E" w:rsidP="00D37AD7">
            <w:pPr>
              <w:autoSpaceDE w:val="0"/>
              <w:autoSpaceDN w:val="0"/>
              <w:adjustRightInd w:val="0"/>
              <w:rPr>
                <w:rFonts w:cs="Times New Roman"/>
                <w:szCs w:val="20"/>
              </w:rPr>
            </w:pPr>
          </w:p>
        </w:tc>
        <w:tc>
          <w:tcPr>
            <w:tcW w:w="1709" w:type="dxa"/>
            <w:vMerge/>
            <w:tcBorders>
              <w:left w:val="nil"/>
              <w:right w:val="nil"/>
            </w:tcBorders>
            <w:shd w:val="clear" w:color="auto" w:fill="FFFFFF"/>
          </w:tcPr>
          <w:p w14:paraId="41FAAFF0" w14:textId="77777777" w:rsidR="00B71A5E" w:rsidRPr="00053F0D" w:rsidRDefault="00B71A5E" w:rsidP="00D37AD7">
            <w:pPr>
              <w:autoSpaceDE w:val="0"/>
              <w:autoSpaceDN w:val="0"/>
              <w:adjustRightInd w:val="0"/>
              <w:rPr>
                <w:rFonts w:cs="Times New Roman"/>
                <w:szCs w:val="20"/>
                <w:highlight w:val="yellow"/>
              </w:rPr>
            </w:pPr>
          </w:p>
        </w:tc>
      </w:tr>
      <w:tr w:rsidR="00B71A5E" w:rsidRPr="00053F0D" w14:paraId="7C00F28E" w14:textId="77777777" w:rsidTr="00D37AD7">
        <w:trPr>
          <w:cantSplit/>
          <w:trHeight w:val="225"/>
        </w:trPr>
        <w:tc>
          <w:tcPr>
            <w:tcW w:w="851" w:type="dxa"/>
            <w:vMerge w:val="restart"/>
            <w:tcBorders>
              <w:top w:val="nil"/>
              <w:left w:val="nil"/>
              <w:right w:val="nil"/>
            </w:tcBorders>
            <w:shd w:val="clear" w:color="auto" w:fill="FFFFFF"/>
            <w:vAlign w:val="center"/>
          </w:tcPr>
          <w:p w14:paraId="2ABCAA66"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b/>
                <w:bCs/>
                <w:szCs w:val="20"/>
              </w:rPr>
              <w:t>SMAD</w:t>
            </w:r>
          </w:p>
        </w:tc>
        <w:tc>
          <w:tcPr>
            <w:tcW w:w="1134" w:type="dxa"/>
            <w:vMerge w:val="restart"/>
            <w:tcBorders>
              <w:top w:val="nil"/>
              <w:left w:val="nil"/>
              <w:right w:val="nil"/>
            </w:tcBorders>
            <w:shd w:val="clear" w:color="auto" w:fill="FFFFFF"/>
            <w:vAlign w:val="center"/>
          </w:tcPr>
          <w:p w14:paraId="22E1E7D1"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Total</w:t>
            </w:r>
          </w:p>
        </w:tc>
        <w:tc>
          <w:tcPr>
            <w:tcW w:w="1271" w:type="dxa"/>
            <w:tcBorders>
              <w:top w:val="nil"/>
              <w:left w:val="nil"/>
              <w:bottom w:val="nil"/>
              <w:right w:val="nil"/>
            </w:tcBorders>
            <w:shd w:val="clear" w:color="auto" w:fill="FFFFFF"/>
          </w:tcPr>
          <w:p w14:paraId="4F8711D2"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Between G.</w:t>
            </w:r>
          </w:p>
        </w:tc>
        <w:tc>
          <w:tcPr>
            <w:tcW w:w="1276" w:type="dxa"/>
            <w:tcBorders>
              <w:top w:val="nil"/>
              <w:left w:val="nil"/>
              <w:bottom w:val="nil"/>
              <w:right w:val="nil"/>
            </w:tcBorders>
            <w:shd w:val="clear" w:color="auto" w:fill="FFFFFF"/>
          </w:tcPr>
          <w:p w14:paraId="0BC3776A"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911,428</w:t>
            </w:r>
          </w:p>
        </w:tc>
        <w:tc>
          <w:tcPr>
            <w:tcW w:w="432" w:type="dxa"/>
            <w:tcBorders>
              <w:top w:val="nil"/>
              <w:left w:val="nil"/>
              <w:bottom w:val="nil"/>
              <w:right w:val="nil"/>
            </w:tcBorders>
            <w:shd w:val="clear" w:color="auto" w:fill="FFFFFF"/>
          </w:tcPr>
          <w:p w14:paraId="64C8D3FB"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w:t>
            </w:r>
          </w:p>
        </w:tc>
        <w:tc>
          <w:tcPr>
            <w:tcW w:w="1124" w:type="dxa"/>
            <w:tcBorders>
              <w:top w:val="nil"/>
              <w:left w:val="nil"/>
              <w:bottom w:val="nil"/>
              <w:right w:val="nil"/>
            </w:tcBorders>
            <w:shd w:val="clear" w:color="auto" w:fill="FFFFFF"/>
          </w:tcPr>
          <w:p w14:paraId="0779200D"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455,714</w:t>
            </w:r>
          </w:p>
        </w:tc>
        <w:tc>
          <w:tcPr>
            <w:tcW w:w="710" w:type="dxa"/>
            <w:tcBorders>
              <w:top w:val="nil"/>
              <w:left w:val="nil"/>
              <w:bottom w:val="nil"/>
              <w:right w:val="nil"/>
            </w:tcBorders>
            <w:shd w:val="clear" w:color="auto" w:fill="FFFFFF"/>
          </w:tcPr>
          <w:p w14:paraId="4CCF3A5C"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9,873</w:t>
            </w:r>
          </w:p>
        </w:tc>
        <w:tc>
          <w:tcPr>
            <w:tcW w:w="694" w:type="dxa"/>
            <w:tcBorders>
              <w:top w:val="nil"/>
              <w:left w:val="nil"/>
              <w:bottom w:val="nil"/>
              <w:right w:val="nil"/>
            </w:tcBorders>
            <w:shd w:val="clear" w:color="auto" w:fill="FFFFFF"/>
          </w:tcPr>
          <w:p w14:paraId="44FEB8A2"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,000</w:t>
            </w:r>
          </w:p>
        </w:tc>
        <w:tc>
          <w:tcPr>
            <w:tcW w:w="1709" w:type="dxa"/>
            <w:vMerge w:val="restart"/>
            <w:tcBorders>
              <w:top w:val="nil"/>
              <w:left w:val="nil"/>
              <w:right w:val="nil"/>
            </w:tcBorders>
            <w:shd w:val="clear" w:color="auto" w:fill="FFFFFF"/>
          </w:tcPr>
          <w:p w14:paraId="7AFDF730" w14:textId="77777777" w:rsidR="00B71A5E" w:rsidRPr="00053F0D" w:rsidRDefault="00B71A5E" w:rsidP="00D37AD7">
            <w:pPr>
              <w:pStyle w:val="Default"/>
              <w:jc w:val="both"/>
              <w:rPr>
                <w:sz w:val="20"/>
                <w:szCs w:val="20"/>
                <w:lang w:val="en-US"/>
              </w:rPr>
            </w:pPr>
            <w:r w:rsidRPr="00053F0D">
              <w:rPr>
                <w:sz w:val="20"/>
                <w:szCs w:val="20"/>
                <w:lang w:val="en-US"/>
              </w:rPr>
              <w:t xml:space="preserve">Between those who enter every day and those who enter two to three to five days a week </w:t>
            </w:r>
          </w:p>
        </w:tc>
      </w:tr>
      <w:tr w:rsidR="00B71A5E" w:rsidRPr="00053F0D" w14:paraId="44752AA9" w14:textId="77777777" w:rsidTr="00D37AD7">
        <w:trPr>
          <w:cantSplit/>
          <w:trHeight w:val="225"/>
        </w:trPr>
        <w:tc>
          <w:tcPr>
            <w:tcW w:w="851" w:type="dxa"/>
            <w:vMerge/>
            <w:tcBorders>
              <w:left w:val="nil"/>
              <w:right w:val="nil"/>
            </w:tcBorders>
            <w:shd w:val="clear" w:color="auto" w:fill="FFFFFF"/>
          </w:tcPr>
          <w:p w14:paraId="4B66372F" w14:textId="77777777" w:rsidR="00B71A5E" w:rsidRPr="00053F0D" w:rsidRDefault="00B71A5E" w:rsidP="00D37AD7">
            <w:pPr>
              <w:autoSpaceDE w:val="0"/>
              <w:autoSpaceDN w:val="0"/>
              <w:adjustRightInd w:val="0"/>
              <w:rPr>
                <w:rFonts w:cs="Times New Roman"/>
                <w:color w:val="000000"/>
                <w:szCs w:val="20"/>
              </w:rPr>
            </w:pPr>
          </w:p>
        </w:tc>
        <w:tc>
          <w:tcPr>
            <w:tcW w:w="1134" w:type="dxa"/>
            <w:vMerge/>
            <w:tcBorders>
              <w:top w:val="nil"/>
              <w:left w:val="nil"/>
              <w:right w:val="nil"/>
            </w:tcBorders>
            <w:shd w:val="clear" w:color="auto" w:fill="FFFFFF"/>
          </w:tcPr>
          <w:p w14:paraId="2B5FDAD2" w14:textId="77777777" w:rsidR="00B71A5E" w:rsidRPr="00053F0D" w:rsidRDefault="00B71A5E" w:rsidP="00D37AD7">
            <w:pPr>
              <w:autoSpaceDE w:val="0"/>
              <w:autoSpaceDN w:val="0"/>
              <w:adjustRightInd w:val="0"/>
              <w:rPr>
                <w:rFonts w:cs="Times New Roman"/>
                <w:color w:val="000000"/>
                <w:szCs w:val="20"/>
              </w:rPr>
            </w:pPr>
          </w:p>
        </w:tc>
        <w:tc>
          <w:tcPr>
            <w:tcW w:w="1271" w:type="dxa"/>
            <w:tcBorders>
              <w:top w:val="nil"/>
              <w:left w:val="nil"/>
              <w:bottom w:val="nil"/>
              <w:right w:val="nil"/>
            </w:tcBorders>
            <w:shd w:val="clear" w:color="auto" w:fill="FFFFFF"/>
          </w:tcPr>
          <w:p w14:paraId="175A6E7A"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Within G</w:t>
            </w:r>
          </w:p>
        </w:tc>
        <w:tc>
          <w:tcPr>
            <w:tcW w:w="1276" w:type="dxa"/>
            <w:tcBorders>
              <w:top w:val="nil"/>
              <w:left w:val="nil"/>
              <w:bottom w:val="nil"/>
              <w:right w:val="nil"/>
            </w:tcBorders>
            <w:shd w:val="clear" w:color="auto" w:fill="FFFFFF"/>
          </w:tcPr>
          <w:p w14:paraId="034CFD0A"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14955,342</w:t>
            </w:r>
          </w:p>
        </w:tc>
        <w:tc>
          <w:tcPr>
            <w:tcW w:w="432" w:type="dxa"/>
            <w:tcBorders>
              <w:top w:val="nil"/>
              <w:left w:val="nil"/>
              <w:bottom w:val="nil"/>
              <w:right w:val="nil"/>
            </w:tcBorders>
            <w:shd w:val="clear" w:color="auto" w:fill="FFFFFF"/>
          </w:tcPr>
          <w:p w14:paraId="3B941D62"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324</w:t>
            </w:r>
          </w:p>
        </w:tc>
        <w:tc>
          <w:tcPr>
            <w:tcW w:w="1124" w:type="dxa"/>
            <w:tcBorders>
              <w:top w:val="nil"/>
              <w:left w:val="nil"/>
              <w:bottom w:val="nil"/>
              <w:right w:val="nil"/>
            </w:tcBorders>
            <w:shd w:val="clear" w:color="auto" w:fill="FFFFFF"/>
          </w:tcPr>
          <w:p w14:paraId="3C380DA6"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46,158</w:t>
            </w:r>
          </w:p>
        </w:tc>
        <w:tc>
          <w:tcPr>
            <w:tcW w:w="710" w:type="dxa"/>
            <w:tcBorders>
              <w:top w:val="nil"/>
              <w:left w:val="nil"/>
              <w:bottom w:val="nil"/>
              <w:right w:val="nil"/>
            </w:tcBorders>
            <w:shd w:val="clear" w:color="auto" w:fill="FFFFFF"/>
            <w:vAlign w:val="center"/>
          </w:tcPr>
          <w:p w14:paraId="4D706A01"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bottom w:val="nil"/>
              <w:right w:val="nil"/>
            </w:tcBorders>
            <w:shd w:val="clear" w:color="auto" w:fill="FFFFFF"/>
            <w:vAlign w:val="center"/>
          </w:tcPr>
          <w:p w14:paraId="6C9F73E3" w14:textId="77777777" w:rsidR="00B71A5E" w:rsidRPr="00053F0D" w:rsidRDefault="00B71A5E" w:rsidP="00D37AD7">
            <w:pPr>
              <w:autoSpaceDE w:val="0"/>
              <w:autoSpaceDN w:val="0"/>
              <w:adjustRightInd w:val="0"/>
              <w:rPr>
                <w:rFonts w:cs="Times New Roman"/>
                <w:szCs w:val="20"/>
              </w:rPr>
            </w:pPr>
          </w:p>
        </w:tc>
        <w:tc>
          <w:tcPr>
            <w:tcW w:w="1709" w:type="dxa"/>
            <w:vMerge/>
            <w:tcBorders>
              <w:left w:val="nil"/>
              <w:right w:val="nil"/>
            </w:tcBorders>
            <w:shd w:val="clear" w:color="auto" w:fill="FFFFFF"/>
          </w:tcPr>
          <w:p w14:paraId="3C2DCF44" w14:textId="77777777" w:rsidR="00B71A5E" w:rsidRPr="00053F0D" w:rsidRDefault="00B71A5E" w:rsidP="00D37AD7">
            <w:pPr>
              <w:autoSpaceDE w:val="0"/>
              <w:autoSpaceDN w:val="0"/>
              <w:adjustRightInd w:val="0"/>
              <w:rPr>
                <w:rFonts w:cs="Times New Roman"/>
                <w:szCs w:val="20"/>
              </w:rPr>
            </w:pPr>
          </w:p>
        </w:tc>
      </w:tr>
      <w:tr w:rsidR="00B71A5E" w:rsidRPr="00053F0D" w14:paraId="0B20DC4E" w14:textId="77777777" w:rsidTr="00D37AD7">
        <w:trPr>
          <w:cantSplit/>
          <w:trHeight w:val="225"/>
        </w:trPr>
        <w:tc>
          <w:tcPr>
            <w:tcW w:w="851" w:type="dxa"/>
            <w:vMerge/>
            <w:tcBorders>
              <w:left w:val="nil"/>
              <w:right w:val="nil"/>
            </w:tcBorders>
            <w:shd w:val="clear" w:color="auto" w:fill="FFFFFF"/>
          </w:tcPr>
          <w:p w14:paraId="5DF26FC2" w14:textId="77777777" w:rsidR="00B71A5E" w:rsidRPr="00053F0D" w:rsidRDefault="00B71A5E" w:rsidP="00D37AD7">
            <w:pPr>
              <w:autoSpaceDE w:val="0"/>
              <w:autoSpaceDN w:val="0"/>
              <w:adjustRightInd w:val="0"/>
              <w:rPr>
                <w:rFonts w:cs="Times New Roman"/>
                <w:szCs w:val="20"/>
              </w:rPr>
            </w:pPr>
          </w:p>
        </w:tc>
        <w:tc>
          <w:tcPr>
            <w:tcW w:w="1134" w:type="dxa"/>
            <w:vMerge/>
            <w:tcBorders>
              <w:top w:val="nil"/>
              <w:left w:val="nil"/>
              <w:right w:val="nil"/>
            </w:tcBorders>
            <w:shd w:val="clear" w:color="auto" w:fill="FFFFFF"/>
          </w:tcPr>
          <w:p w14:paraId="38B64190" w14:textId="77777777" w:rsidR="00B71A5E" w:rsidRPr="00053F0D" w:rsidRDefault="00B71A5E" w:rsidP="00D37AD7">
            <w:pPr>
              <w:autoSpaceDE w:val="0"/>
              <w:autoSpaceDN w:val="0"/>
              <w:adjustRightInd w:val="0"/>
              <w:rPr>
                <w:rFonts w:cs="Times New Roman"/>
                <w:szCs w:val="20"/>
              </w:rPr>
            </w:pPr>
          </w:p>
        </w:tc>
        <w:tc>
          <w:tcPr>
            <w:tcW w:w="1271" w:type="dxa"/>
            <w:tcBorders>
              <w:top w:val="nil"/>
              <w:left w:val="nil"/>
              <w:right w:val="nil"/>
            </w:tcBorders>
            <w:shd w:val="clear" w:color="auto" w:fill="FFFFFF"/>
          </w:tcPr>
          <w:p w14:paraId="42FE143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Total</w:t>
            </w:r>
          </w:p>
        </w:tc>
        <w:tc>
          <w:tcPr>
            <w:tcW w:w="1276" w:type="dxa"/>
            <w:tcBorders>
              <w:top w:val="nil"/>
              <w:left w:val="nil"/>
              <w:right w:val="nil"/>
            </w:tcBorders>
            <w:shd w:val="clear" w:color="auto" w:fill="FFFFFF"/>
          </w:tcPr>
          <w:p w14:paraId="285A7931"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15866,771</w:t>
            </w:r>
          </w:p>
        </w:tc>
        <w:tc>
          <w:tcPr>
            <w:tcW w:w="432" w:type="dxa"/>
            <w:tcBorders>
              <w:top w:val="nil"/>
              <w:left w:val="nil"/>
              <w:right w:val="nil"/>
            </w:tcBorders>
            <w:shd w:val="clear" w:color="auto" w:fill="FFFFFF"/>
          </w:tcPr>
          <w:p w14:paraId="31E82644"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326</w:t>
            </w:r>
          </w:p>
        </w:tc>
        <w:tc>
          <w:tcPr>
            <w:tcW w:w="1124" w:type="dxa"/>
            <w:tcBorders>
              <w:top w:val="nil"/>
              <w:left w:val="nil"/>
              <w:right w:val="nil"/>
            </w:tcBorders>
            <w:shd w:val="clear" w:color="auto" w:fill="FFFFFF"/>
            <w:vAlign w:val="center"/>
          </w:tcPr>
          <w:p w14:paraId="3210D3E6" w14:textId="77777777" w:rsidR="00B71A5E" w:rsidRPr="00053F0D" w:rsidRDefault="00B71A5E" w:rsidP="00D37AD7">
            <w:pPr>
              <w:autoSpaceDE w:val="0"/>
              <w:autoSpaceDN w:val="0"/>
              <w:adjustRightInd w:val="0"/>
              <w:rPr>
                <w:rFonts w:cs="Times New Roman"/>
                <w:szCs w:val="20"/>
              </w:rPr>
            </w:pPr>
          </w:p>
        </w:tc>
        <w:tc>
          <w:tcPr>
            <w:tcW w:w="710" w:type="dxa"/>
            <w:tcBorders>
              <w:top w:val="nil"/>
              <w:left w:val="nil"/>
              <w:right w:val="nil"/>
            </w:tcBorders>
            <w:shd w:val="clear" w:color="auto" w:fill="FFFFFF"/>
            <w:vAlign w:val="center"/>
          </w:tcPr>
          <w:p w14:paraId="4A9DE630"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right w:val="nil"/>
            </w:tcBorders>
            <w:shd w:val="clear" w:color="auto" w:fill="FFFFFF"/>
            <w:vAlign w:val="center"/>
          </w:tcPr>
          <w:p w14:paraId="26948BCB" w14:textId="77777777" w:rsidR="00B71A5E" w:rsidRPr="00053F0D" w:rsidRDefault="00B71A5E" w:rsidP="00D37AD7">
            <w:pPr>
              <w:autoSpaceDE w:val="0"/>
              <w:autoSpaceDN w:val="0"/>
              <w:adjustRightInd w:val="0"/>
              <w:rPr>
                <w:rFonts w:cs="Times New Roman"/>
                <w:szCs w:val="20"/>
              </w:rPr>
            </w:pPr>
          </w:p>
        </w:tc>
        <w:tc>
          <w:tcPr>
            <w:tcW w:w="1709" w:type="dxa"/>
            <w:vMerge/>
            <w:tcBorders>
              <w:left w:val="nil"/>
              <w:right w:val="nil"/>
            </w:tcBorders>
            <w:shd w:val="clear" w:color="auto" w:fill="FFFFFF"/>
          </w:tcPr>
          <w:p w14:paraId="2BC3A1BF" w14:textId="77777777" w:rsidR="00B71A5E" w:rsidRPr="00053F0D" w:rsidRDefault="00B71A5E" w:rsidP="00D37AD7">
            <w:pPr>
              <w:autoSpaceDE w:val="0"/>
              <w:autoSpaceDN w:val="0"/>
              <w:adjustRightInd w:val="0"/>
              <w:rPr>
                <w:rFonts w:cs="Times New Roman"/>
                <w:szCs w:val="20"/>
              </w:rPr>
            </w:pPr>
          </w:p>
        </w:tc>
      </w:tr>
      <w:tr w:rsidR="00B71A5E" w:rsidRPr="00053F0D" w14:paraId="56CD50C8" w14:textId="77777777" w:rsidTr="00D37AD7">
        <w:trPr>
          <w:cantSplit/>
          <w:trHeight w:val="225"/>
        </w:trPr>
        <w:tc>
          <w:tcPr>
            <w:tcW w:w="851" w:type="dxa"/>
            <w:vMerge w:val="restart"/>
            <w:tcBorders>
              <w:top w:val="nil"/>
              <w:left w:val="nil"/>
              <w:right w:val="nil"/>
            </w:tcBorders>
            <w:shd w:val="clear" w:color="auto" w:fill="FFFFFF"/>
            <w:vAlign w:val="center"/>
          </w:tcPr>
          <w:p w14:paraId="06B04D7E"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b/>
                <w:bCs/>
                <w:szCs w:val="20"/>
              </w:rPr>
              <w:t>SMAS</w:t>
            </w:r>
          </w:p>
        </w:tc>
        <w:tc>
          <w:tcPr>
            <w:tcW w:w="1134" w:type="dxa"/>
            <w:vMerge w:val="restart"/>
            <w:tcBorders>
              <w:top w:val="nil"/>
              <w:left w:val="nil"/>
              <w:right w:val="nil"/>
            </w:tcBorders>
            <w:shd w:val="clear" w:color="auto" w:fill="FFFFFF"/>
            <w:vAlign w:val="center"/>
          </w:tcPr>
          <w:p w14:paraId="3499943F"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Social Competence</w:t>
            </w:r>
          </w:p>
        </w:tc>
        <w:tc>
          <w:tcPr>
            <w:tcW w:w="1271" w:type="dxa"/>
            <w:tcBorders>
              <w:top w:val="nil"/>
              <w:left w:val="nil"/>
              <w:bottom w:val="nil"/>
              <w:right w:val="nil"/>
            </w:tcBorders>
            <w:shd w:val="clear" w:color="auto" w:fill="FFFFFF"/>
          </w:tcPr>
          <w:p w14:paraId="02D8F494"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Between G.</w:t>
            </w:r>
          </w:p>
        </w:tc>
        <w:tc>
          <w:tcPr>
            <w:tcW w:w="1276" w:type="dxa"/>
            <w:tcBorders>
              <w:top w:val="nil"/>
              <w:left w:val="nil"/>
              <w:bottom w:val="nil"/>
              <w:right w:val="nil"/>
            </w:tcBorders>
            <w:shd w:val="clear" w:color="auto" w:fill="FFFFFF"/>
          </w:tcPr>
          <w:p w14:paraId="582B9460"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156,137</w:t>
            </w:r>
          </w:p>
        </w:tc>
        <w:tc>
          <w:tcPr>
            <w:tcW w:w="432" w:type="dxa"/>
            <w:tcBorders>
              <w:top w:val="nil"/>
              <w:left w:val="nil"/>
              <w:bottom w:val="nil"/>
              <w:right w:val="nil"/>
            </w:tcBorders>
            <w:shd w:val="clear" w:color="auto" w:fill="FFFFFF"/>
          </w:tcPr>
          <w:p w14:paraId="1AE81314"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w:t>
            </w:r>
          </w:p>
        </w:tc>
        <w:tc>
          <w:tcPr>
            <w:tcW w:w="1124" w:type="dxa"/>
            <w:tcBorders>
              <w:top w:val="nil"/>
              <w:left w:val="nil"/>
              <w:bottom w:val="nil"/>
              <w:right w:val="nil"/>
            </w:tcBorders>
            <w:shd w:val="clear" w:color="auto" w:fill="FFFFFF"/>
          </w:tcPr>
          <w:p w14:paraId="5430957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78,068</w:t>
            </w:r>
          </w:p>
        </w:tc>
        <w:tc>
          <w:tcPr>
            <w:tcW w:w="710" w:type="dxa"/>
            <w:tcBorders>
              <w:top w:val="nil"/>
              <w:left w:val="nil"/>
              <w:bottom w:val="nil"/>
              <w:right w:val="nil"/>
            </w:tcBorders>
            <w:shd w:val="clear" w:color="auto" w:fill="FFFFFF"/>
          </w:tcPr>
          <w:p w14:paraId="66E30711"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2,716</w:t>
            </w:r>
          </w:p>
        </w:tc>
        <w:tc>
          <w:tcPr>
            <w:tcW w:w="694" w:type="dxa"/>
            <w:tcBorders>
              <w:top w:val="nil"/>
              <w:left w:val="nil"/>
              <w:bottom w:val="nil"/>
              <w:right w:val="nil"/>
            </w:tcBorders>
            <w:shd w:val="clear" w:color="auto" w:fill="FFFFFF"/>
          </w:tcPr>
          <w:p w14:paraId="2E92F549"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,068</w:t>
            </w:r>
          </w:p>
        </w:tc>
        <w:tc>
          <w:tcPr>
            <w:tcW w:w="1709" w:type="dxa"/>
            <w:tcBorders>
              <w:top w:val="nil"/>
              <w:left w:val="nil"/>
              <w:bottom w:val="nil"/>
              <w:right w:val="nil"/>
            </w:tcBorders>
            <w:shd w:val="clear" w:color="auto" w:fill="FFFFFF"/>
          </w:tcPr>
          <w:p w14:paraId="56D8D0C1" w14:textId="77777777" w:rsidR="00B71A5E" w:rsidRPr="00053F0D" w:rsidRDefault="00B71A5E" w:rsidP="00D37AD7">
            <w:pPr>
              <w:autoSpaceDE w:val="0"/>
              <w:autoSpaceDN w:val="0"/>
              <w:adjustRightInd w:val="0"/>
              <w:ind w:left="60" w:right="60"/>
              <w:rPr>
                <w:rFonts w:cs="Times New Roman"/>
                <w:color w:val="000000"/>
                <w:szCs w:val="20"/>
              </w:rPr>
            </w:pPr>
          </w:p>
        </w:tc>
      </w:tr>
      <w:tr w:rsidR="00B71A5E" w:rsidRPr="00053F0D" w14:paraId="437B2A7E" w14:textId="77777777" w:rsidTr="00D37AD7">
        <w:trPr>
          <w:cantSplit/>
          <w:trHeight w:val="225"/>
        </w:trPr>
        <w:tc>
          <w:tcPr>
            <w:tcW w:w="851" w:type="dxa"/>
            <w:vMerge/>
            <w:tcBorders>
              <w:left w:val="nil"/>
              <w:right w:val="nil"/>
            </w:tcBorders>
            <w:shd w:val="clear" w:color="auto" w:fill="FFFFFF"/>
          </w:tcPr>
          <w:p w14:paraId="1DA0EC3D" w14:textId="77777777" w:rsidR="00B71A5E" w:rsidRPr="00053F0D" w:rsidRDefault="00B71A5E" w:rsidP="00D37AD7">
            <w:pPr>
              <w:autoSpaceDE w:val="0"/>
              <w:autoSpaceDN w:val="0"/>
              <w:adjustRightInd w:val="0"/>
              <w:rPr>
                <w:rFonts w:cs="Times New Roman"/>
                <w:color w:val="000000"/>
                <w:szCs w:val="20"/>
              </w:rPr>
            </w:pPr>
          </w:p>
        </w:tc>
        <w:tc>
          <w:tcPr>
            <w:tcW w:w="1134" w:type="dxa"/>
            <w:vMerge/>
            <w:tcBorders>
              <w:top w:val="nil"/>
              <w:left w:val="nil"/>
              <w:right w:val="nil"/>
            </w:tcBorders>
            <w:shd w:val="clear" w:color="auto" w:fill="FFFFFF"/>
            <w:vAlign w:val="center"/>
          </w:tcPr>
          <w:p w14:paraId="4193A2FF" w14:textId="77777777" w:rsidR="00B71A5E" w:rsidRPr="00053F0D" w:rsidRDefault="00B71A5E" w:rsidP="00D37AD7">
            <w:pPr>
              <w:autoSpaceDE w:val="0"/>
              <w:autoSpaceDN w:val="0"/>
              <w:adjustRightInd w:val="0"/>
              <w:rPr>
                <w:rFonts w:cs="Times New Roman"/>
                <w:color w:val="000000"/>
                <w:szCs w:val="20"/>
              </w:rPr>
            </w:pPr>
          </w:p>
        </w:tc>
        <w:tc>
          <w:tcPr>
            <w:tcW w:w="1271" w:type="dxa"/>
            <w:tcBorders>
              <w:top w:val="nil"/>
              <w:left w:val="nil"/>
              <w:bottom w:val="nil"/>
              <w:right w:val="nil"/>
            </w:tcBorders>
            <w:shd w:val="clear" w:color="auto" w:fill="FFFFFF"/>
          </w:tcPr>
          <w:p w14:paraId="57E0EB60"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Within G</w:t>
            </w:r>
          </w:p>
        </w:tc>
        <w:tc>
          <w:tcPr>
            <w:tcW w:w="1276" w:type="dxa"/>
            <w:tcBorders>
              <w:top w:val="nil"/>
              <w:left w:val="nil"/>
              <w:bottom w:val="nil"/>
              <w:right w:val="nil"/>
            </w:tcBorders>
            <w:shd w:val="clear" w:color="auto" w:fill="FFFFFF"/>
          </w:tcPr>
          <w:p w14:paraId="6AB29A70"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9313,613</w:t>
            </w:r>
          </w:p>
        </w:tc>
        <w:tc>
          <w:tcPr>
            <w:tcW w:w="432" w:type="dxa"/>
            <w:tcBorders>
              <w:top w:val="nil"/>
              <w:left w:val="nil"/>
              <w:bottom w:val="nil"/>
              <w:right w:val="nil"/>
            </w:tcBorders>
            <w:shd w:val="clear" w:color="auto" w:fill="FFFFFF"/>
          </w:tcPr>
          <w:p w14:paraId="60DBAF59"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324</w:t>
            </w:r>
          </w:p>
        </w:tc>
        <w:tc>
          <w:tcPr>
            <w:tcW w:w="1124" w:type="dxa"/>
            <w:tcBorders>
              <w:top w:val="nil"/>
              <w:left w:val="nil"/>
              <w:bottom w:val="nil"/>
              <w:right w:val="nil"/>
            </w:tcBorders>
            <w:shd w:val="clear" w:color="auto" w:fill="FFFFFF"/>
          </w:tcPr>
          <w:p w14:paraId="66E2E26A"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28,746</w:t>
            </w:r>
          </w:p>
        </w:tc>
        <w:tc>
          <w:tcPr>
            <w:tcW w:w="710" w:type="dxa"/>
            <w:tcBorders>
              <w:top w:val="nil"/>
              <w:left w:val="nil"/>
              <w:bottom w:val="nil"/>
              <w:right w:val="nil"/>
            </w:tcBorders>
            <w:shd w:val="clear" w:color="auto" w:fill="FFFFFF"/>
            <w:vAlign w:val="center"/>
          </w:tcPr>
          <w:p w14:paraId="2914EABB"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bottom w:val="nil"/>
              <w:right w:val="nil"/>
            </w:tcBorders>
            <w:shd w:val="clear" w:color="auto" w:fill="FFFFFF"/>
            <w:vAlign w:val="center"/>
          </w:tcPr>
          <w:p w14:paraId="227DC2D4" w14:textId="77777777" w:rsidR="00B71A5E" w:rsidRPr="00053F0D" w:rsidRDefault="00B71A5E" w:rsidP="00D37AD7">
            <w:pPr>
              <w:autoSpaceDE w:val="0"/>
              <w:autoSpaceDN w:val="0"/>
              <w:adjustRightInd w:val="0"/>
              <w:rPr>
                <w:rFonts w:cs="Times New Roman"/>
                <w:szCs w:val="20"/>
              </w:rPr>
            </w:pPr>
          </w:p>
        </w:tc>
        <w:tc>
          <w:tcPr>
            <w:tcW w:w="1709" w:type="dxa"/>
            <w:tcBorders>
              <w:top w:val="nil"/>
              <w:left w:val="nil"/>
              <w:bottom w:val="nil"/>
              <w:right w:val="nil"/>
            </w:tcBorders>
            <w:shd w:val="clear" w:color="auto" w:fill="FFFFFF"/>
          </w:tcPr>
          <w:p w14:paraId="4DA81003" w14:textId="77777777" w:rsidR="00B71A5E" w:rsidRPr="00053F0D" w:rsidRDefault="00B71A5E" w:rsidP="00D37AD7">
            <w:pPr>
              <w:autoSpaceDE w:val="0"/>
              <w:autoSpaceDN w:val="0"/>
              <w:adjustRightInd w:val="0"/>
              <w:rPr>
                <w:rFonts w:cs="Times New Roman"/>
                <w:szCs w:val="20"/>
              </w:rPr>
            </w:pPr>
          </w:p>
        </w:tc>
      </w:tr>
      <w:tr w:rsidR="00B71A5E" w:rsidRPr="00053F0D" w14:paraId="5B7C6A74" w14:textId="77777777" w:rsidTr="00D37AD7">
        <w:trPr>
          <w:cantSplit/>
          <w:trHeight w:val="225"/>
        </w:trPr>
        <w:tc>
          <w:tcPr>
            <w:tcW w:w="851" w:type="dxa"/>
            <w:vMerge/>
            <w:tcBorders>
              <w:left w:val="nil"/>
              <w:right w:val="nil"/>
            </w:tcBorders>
            <w:shd w:val="clear" w:color="auto" w:fill="FFFFFF"/>
          </w:tcPr>
          <w:p w14:paraId="6719F0B9" w14:textId="77777777" w:rsidR="00B71A5E" w:rsidRPr="00053F0D" w:rsidRDefault="00B71A5E" w:rsidP="00D37AD7">
            <w:pPr>
              <w:autoSpaceDE w:val="0"/>
              <w:autoSpaceDN w:val="0"/>
              <w:adjustRightInd w:val="0"/>
              <w:rPr>
                <w:rFonts w:cs="Times New Roman"/>
                <w:szCs w:val="20"/>
              </w:rPr>
            </w:pPr>
          </w:p>
        </w:tc>
        <w:tc>
          <w:tcPr>
            <w:tcW w:w="1134" w:type="dxa"/>
            <w:vMerge/>
            <w:tcBorders>
              <w:top w:val="nil"/>
              <w:left w:val="nil"/>
              <w:right w:val="nil"/>
            </w:tcBorders>
            <w:shd w:val="clear" w:color="auto" w:fill="FFFFFF"/>
            <w:vAlign w:val="center"/>
          </w:tcPr>
          <w:p w14:paraId="6934D7F3" w14:textId="77777777" w:rsidR="00B71A5E" w:rsidRPr="00053F0D" w:rsidRDefault="00B71A5E" w:rsidP="00D37AD7">
            <w:pPr>
              <w:autoSpaceDE w:val="0"/>
              <w:autoSpaceDN w:val="0"/>
              <w:adjustRightInd w:val="0"/>
              <w:rPr>
                <w:rFonts w:cs="Times New Roman"/>
                <w:szCs w:val="20"/>
              </w:rPr>
            </w:pPr>
          </w:p>
        </w:tc>
        <w:tc>
          <w:tcPr>
            <w:tcW w:w="1271" w:type="dxa"/>
            <w:tcBorders>
              <w:top w:val="nil"/>
              <w:left w:val="nil"/>
              <w:right w:val="nil"/>
            </w:tcBorders>
            <w:shd w:val="clear" w:color="auto" w:fill="FFFFFF"/>
          </w:tcPr>
          <w:p w14:paraId="2B4D70F3"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Total</w:t>
            </w:r>
          </w:p>
        </w:tc>
        <w:tc>
          <w:tcPr>
            <w:tcW w:w="1276" w:type="dxa"/>
            <w:tcBorders>
              <w:top w:val="nil"/>
              <w:left w:val="nil"/>
              <w:right w:val="nil"/>
            </w:tcBorders>
            <w:shd w:val="clear" w:color="auto" w:fill="FFFFFF"/>
          </w:tcPr>
          <w:p w14:paraId="54F2F4CA"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9469,749</w:t>
            </w:r>
          </w:p>
        </w:tc>
        <w:tc>
          <w:tcPr>
            <w:tcW w:w="432" w:type="dxa"/>
            <w:tcBorders>
              <w:top w:val="nil"/>
              <w:left w:val="nil"/>
              <w:right w:val="nil"/>
            </w:tcBorders>
            <w:shd w:val="clear" w:color="auto" w:fill="FFFFFF"/>
          </w:tcPr>
          <w:p w14:paraId="07A5D369"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326</w:t>
            </w:r>
          </w:p>
        </w:tc>
        <w:tc>
          <w:tcPr>
            <w:tcW w:w="1124" w:type="dxa"/>
            <w:tcBorders>
              <w:top w:val="nil"/>
              <w:left w:val="nil"/>
              <w:right w:val="nil"/>
            </w:tcBorders>
            <w:shd w:val="clear" w:color="auto" w:fill="FFFFFF"/>
            <w:vAlign w:val="center"/>
          </w:tcPr>
          <w:p w14:paraId="7FAC1771" w14:textId="77777777" w:rsidR="00B71A5E" w:rsidRPr="00053F0D" w:rsidRDefault="00B71A5E" w:rsidP="00D37AD7">
            <w:pPr>
              <w:autoSpaceDE w:val="0"/>
              <w:autoSpaceDN w:val="0"/>
              <w:adjustRightInd w:val="0"/>
              <w:rPr>
                <w:rFonts w:cs="Times New Roman"/>
                <w:szCs w:val="20"/>
              </w:rPr>
            </w:pPr>
          </w:p>
        </w:tc>
        <w:tc>
          <w:tcPr>
            <w:tcW w:w="710" w:type="dxa"/>
            <w:tcBorders>
              <w:top w:val="nil"/>
              <w:left w:val="nil"/>
              <w:right w:val="nil"/>
            </w:tcBorders>
            <w:shd w:val="clear" w:color="auto" w:fill="FFFFFF"/>
            <w:vAlign w:val="center"/>
          </w:tcPr>
          <w:p w14:paraId="080C4204"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right w:val="nil"/>
            </w:tcBorders>
            <w:shd w:val="clear" w:color="auto" w:fill="FFFFFF"/>
            <w:vAlign w:val="center"/>
          </w:tcPr>
          <w:p w14:paraId="594D3F96" w14:textId="77777777" w:rsidR="00B71A5E" w:rsidRPr="00053F0D" w:rsidRDefault="00B71A5E" w:rsidP="00D37AD7">
            <w:pPr>
              <w:autoSpaceDE w:val="0"/>
              <w:autoSpaceDN w:val="0"/>
              <w:adjustRightInd w:val="0"/>
              <w:rPr>
                <w:rFonts w:cs="Times New Roman"/>
                <w:szCs w:val="20"/>
              </w:rPr>
            </w:pPr>
          </w:p>
        </w:tc>
        <w:tc>
          <w:tcPr>
            <w:tcW w:w="1709" w:type="dxa"/>
            <w:tcBorders>
              <w:top w:val="nil"/>
              <w:left w:val="nil"/>
              <w:right w:val="nil"/>
            </w:tcBorders>
            <w:shd w:val="clear" w:color="auto" w:fill="FFFFFF"/>
          </w:tcPr>
          <w:p w14:paraId="038D36D0" w14:textId="77777777" w:rsidR="00B71A5E" w:rsidRPr="00053F0D" w:rsidRDefault="00B71A5E" w:rsidP="00D37AD7">
            <w:pPr>
              <w:autoSpaceDE w:val="0"/>
              <w:autoSpaceDN w:val="0"/>
              <w:adjustRightInd w:val="0"/>
              <w:rPr>
                <w:rFonts w:cs="Times New Roman"/>
                <w:szCs w:val="20"/>
              </w:rPr>
            </w:pPr>
          </w:p>
        </w:tc>
      </w:tr>
      <w:tr w:rsidR="00B71A5E" w:rsidRPr="00053F0D" w14:paraId="7794D869" w14:textId="77777777" w:rsidTr="00D37AD7">
        <w:trPr>
          <w:cantSplit/>
          <w:trHeight w:val="225"/>
        </w:trPr>
        <w:tc>
          <w:tcPr>
            <w:tcW w:w="851" w:type="dxa"/>
            <w:vMerge/>
            <w:tcBorders>
              <w:left w:val="nil"/>
              <w:right w:val="nil"/>
            </w:tcBorders>
            <w:shd w:val="clear" w:color="auto" w:fill="FFFFFF"/>
          </w:tcPr>
          <w:p w14:paraId="4F0CDA60" w14:textId="77777777" w:rsidR="00B71A5E" w:rsidRPr="00053F0D" w:rsidRDefault="00B71A5E" w:rsidP="00D37AD7">
            <w:pPr>
              <w:autoSpaceDE w:val="0"/>
              <w:autoSpaceDN w:val="0"/>
              <w:adjustRightInd w:val="0"/>
              <w:ind w:left="60" w:right="60"/>
              <w:rPr>
                <w:rFonts w:cs="Times New Roman"/>
                <w:color w:val="000000"/>
                <w:szCs w:val="20"/>
              </w:rPr>
            </w:pPr>
          </w:p>
        </w:tc>
        <w:tc>
          <w:tcPr>
            <w:tcW w:w="1134" w:type="dxa"/>
            <w:vMerge w:val="restart"/>
            <w:tcBorders>
              <w:top w:val="nil"/>
              <w:left w:val="nil"/>
              <w:right w:val="nil"/>
            </w:tcBorders>
            <w:shd w:val="clear" w:color="auto" w:fill="FFFFFF"/>
            <w:vAlign w:val="center"/>
          </w:tcPr>
          <w:p w14:paraId="3B2286D7"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Need to Share</w:t>
            </w:r>
          </w:p>
        </w:tc>
        <w:tc>
          <w:tcPr>
            <w:tcW w:w="1271" w:type="dxa"/>
            <w:tcBorders>
              <w:top w:val="nil"/>
              <w:left w:val="nil"/>
              <w:bottom w:val="nil"/>
              <w:right w:val="nil"/>
            </w:tcBorders>
            <w:shd w:val="clear" w:color="auto" w:fill="FFFFFF"/>
          </w:tcPr>
          <w:p w14:paraId="369BCA83"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Between G.</w:t>
            </w:r>
          </w:p>
        </w:tc>
        <w:tc>
          <w:tcPr>
            <w:tcW w:w="1276" w:type="dxa"/>
            <w:tcBorders>
              <w:top w:val="nil"/>
              <w:left w:val="nil"/>
              <w:bottom w:val="nil"/>
              <w:right w:val="nil"/>
            </w:tcBorders>
            <w:shd w:val="clear" w:color="auto" w:fill="FFFFFF"/>
          </w:tcPr>
          <w:p w14:paraId="11B4C65B"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929,601</w:t>
            </w:r>
          </w:p>
        </w:tc>
        <w:tc>
          <w:tcPr>
            <w:tcW w:w="432" w:type="dxa"/>
            <w:tcBorders>
              <w:top w:val="nil"/>
              <w:left w:val="nil"/>
              <w:bottom w:val="nil"/>
              <w:right w:val="nil"/>
            </w:tcBorders>
            <w:shd w:val="clear" w:color="auto" w:fill="FFFFFF"/>
          </w:tcPr>
          <w:p w14:paraId="5F2A3E77"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w:t>
            </w:r>
          </w:p>
        </w:tc>
        <w:tc>
          <w:tcPr>
            <w:tcW w:w="1124" w:type="dxa"/>
            <w:tcBorders>
              <w:top w:val="nil"/>
              <w:left w:val="nil"/>
              <w:bottom w:val="nil"/>
              <w:right w:val="nil"/>
            </w:tcBorders>
            <w:shd w:val="clear" w:color="auto" w:fill="FFFFFF"/>
          </w:tcPr>
          <w:p w14:paraId="72AB37EA"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464,800</w:t>
            </w:r>
          </w:p>
        </w:tc>
        <w:tc>
          <w:tcPr>
            <w:tcW w:w="710" w:type="dxa"/>
            <w:tcBorders>
              <w:top w:val="nil"/>
              <w:left w:val="nil"/>
              <w:bottom w:val="nil"/>
              <w:right w:val="nil"/>
            </w:tcBorders>
            <w:shd w:val="clear" w:color="auto" w:fill="FFFFFF"/>
          </w:tcPr>
          <w:p w14:paraId="2D8D004C"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11,213</w:t>
            </w:r>
          </w:p>
        </w:tc>
        <w:tc>
          <w:tcPr>
            <w:tcW w:w="694" w:type="dxa"/>
            <w:tcBorders>
              <w:top w:val="nil"/>
              <w:left w:val="nil"/>
              <w:bottom w:val="nil"/>
              <w:right w:val="nil"/>
            </w:tcBorders>
            <w:shd w:val="clear" w:color="auto" w:fill="FFFFFF"/>
          </w:tcPr>
          <w:p w14:paraId="155139DB"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,000</w:t>
            </w:r>
          </w:p>
        </w:tc>
        <w:tc>
          <w:tcPr>
            <w:tcW w:w="1709" w:type="dxa"/>
            <w:vMerge w:val="restart"/>
            <w:tcBorders>
              <w:top w:val="nil"/>
              <w:left w:val="nil"/>
              <w:right w:val="nil"/>
            </w:tcBorders>
            <w:shd w:val="clear" w:color="auto" w:fill="FFFFFF"/>
          </w:tcPr>
          <w:p w14:paraId="68253CA8" w14:textId="77777777" w:rsidR="00B71A5E" w:rsidRPr="00053F0D" w:rsidRDefault="00B71A5E" w:rsidP="00D37AD7">
            <w:pPr>
              <w:pStyle w:val="Default"/>
              <w:jc w:val="both"/>
              <w:rPr>
                <w:sz w:val="20"/>
                <w:szCs w:val="20"/>
                <w:lang w:val="en-US"/>
              </w:rPr>
            </w:pPr>
            <w:r w:rsidRPr="00053F0D">
              <w:rPr>
                <w:sz w:val="20"/>
                <w:szCs w:val="20"/>
                <w:lang w:val="en-US"/>
              </w:rPr>
              <w:t xml:space="preserve">Between those who enter every day and those who enter two to three to five days a week </w:t>
            </w:r>
          </w:p>
        </w:tc>
      </w:tr>
      <w:tr w:rsidR="00B71A5E" w:rsidRPr="00053F0D" w14:paraId="1F1A0FA1" w14:textId="77777777" w:rsidTr="00D37AD7">
        <w:trPr>
          <w:cantSplit/>
          <w:trHeight w:val="225"/>
        </w:trPr>
        <w:tc>
          <w:tcPr>
            <w:tcW w:w="851" w:type="dxa"/>
            <w:vMerge/>
            <w:tcBorders>
              <w:left w:val="nil"/>
              <w:right w:val="nil"/>
            </w:tcBorders>
            <w:shd w:val="clear" w:color="auto" w:fill="FFFFFF"/>
          </w:tcPr>
          <w:p w14:paraId="243F3D1E" w14:textId="77777777" w:rsidR="00B71A5E" w:rsidRPr="00053F0D" w:rsidRDefault="00B71A5E" w:rsidP="00D37AD7">
            <w:pPr>
              <w:autoSpaceDE w:val="0"/>
              <w:autoSpaceDN w:val="0"/>
              <w:adjustRightInd w:val="0"/>
              <w:rPr>
                <w:rFonts w:cs="Times New Roman"/>
                <w:color w:val="000000"/>
                <w:szCs w:val="20"/>
              </w:rPr>
            </w:pPr>
          </w:p>
        </w:tc>
        <w:tc>
          <w:tcPr>
            <w:tcW w:w="1134" w:type="dxa"/>
            <w:vMerge/>
            <w:tcBorders>
              <w:top w:val="nil"/>
              <w:left w:val="nil"/>
              <w:right w:val="nil"/>
            </w:tcBorders>
            <w:shd w:val="clear" w:color="auto" w:fill="FFFFFF"/>
            <w:vAlign w:val="center"/>
          </w:tcPr>
          <w:p w14:paraId="29185CE0" w14:textId="77777777" w:rsidR="00B71A5E" w:rsidRPr="00053F0D" w:rsidRDefault="00B71A5E" w:rsidP="00D37AD7">
            <w:pPr>
              <w:autoSpaceDE w:val="0"/>
              <w:autoSpaceDN w:val="0"/>
              <w:adjustRightInd w:val="0"/>
              <w:rPr>
                <w:rFonts w:cs="Times New Roman"/>
                <w:color w:val="000000"/>
                <w:szCs w:val="20"/>
              </w:rPr>
            </w:pPr>
          </w:p>
        </w:tc>
        <w:tc>
          <w:tcPr>
            <w:tcW w:w="1271" w:type="dxa"/>
            <w:tcBorders>
              <w:top w:val="nil"/>
              <w:left w:val="nil"/>
              <w:bottom w:val="nil"/>
              <w:right w:val="nil"/>
            </w:tcBorders>
            <w:shd w:val="clear" w:color="auto" w:fill="FFFFFF"/>
          </w:tcPr>
          <w:p w14:paraId="26AFC0F6"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Within G</w:t>
            </w:r>
          </w:p>
        </w:tc>
        <w:tc>
          <w:tcPr>
            <w:tcW w:w="1276" w:type="dxa"/>
            <w:tcBorders>
              <w:top w:val="nil"/>
              <w:left w:val="nil"/>
              <w:bottom w:val="nil"/>
              <w:right w:val="nil"/>
            </w:tcBorders>
            <w:shd w:val="clear" w:color="auto" w:fill="FFFFFF"/>
          </w:tcPr>
          <w:p w14:paraId="3F8A7110"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13430,289</w:t>
            </w:r>
          </w:p>
        </w:tc>
        <w:tc>
          <w:tcPr>
            <w:tcW w:w="432" w:type="dxa"/>
            <w:tcBorders>
              <w:top w:val="nil"/>
              <w:left w:val="nil"/>
              <w:bottom w:val="nil"/>
              <w:right w:val="nil"/>
            </w:tcBorders>
            <w:shd w:val="clear" w:color="auto" w:fill="FFFFFF"/>
          </w:tcPr>
          <w:p w14:paraId="3D20488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324</w:t>
            </w:r>
          </w:p>
        </w:tc>
        <w:tc>
          <w:tcPr>
            <w:tcW w:w="1124" w:type="dxa"/>
            <w:tcBorders>
              <w:top w:val="nil"/>
              <w:left w:val="nil"/>
              <w:bottom w:val="nil"/>
              <w:right w:val="nil"/>
            </w:tcBorders>
            <w:shd w:val="clear" w:color="auto" w:fill="FFFFFF"/>
          </w:tcPr>
          <w:p w14:paraId="1A8B5B75"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41,452</w:t>
            </w:r>
          </w:p>
        </w:tc>
        <w:tc>
          <w:tcPr>
            <w:tcW w:w="710" w:type="dxa"/>
            <w:tcBorders>
              <w:top w:val="nil"/>
              <w:left w:val="nil"/>
              <w:bottom w:val="nil"/>
              <w:right w:val="nil"/>
            </w:tcBorders>
            <w:shd w:val="clear" w:color="auto" w:fill="FFFFFF"/>
            <w:vAlign w:val="center"/>
          </w:tcPr>
          <w:p w14:paraId="6F404702"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bottom w:val="nil"/>
              <w:right w:val="nil"/>
            </w:tcBorders>
            <w:shd w:val="clear" w:color="auto" w:fill="FFFFFF"/>
            <w:vAlign w:val="center"/>
          </w:tcPr>
          <w:p w14:paraId="0FF0F7B7" w14:textId="77777777" w:rsidR="00B71A5E" w:rsidRPr="00053F0D" w:rsidRDefault="00B71A5E" w:rsidP="00D37AD7">
            <w:pPr>
              <w:autoSpaceDE w:val="0"/>
              <w:autoSpaceDN w:val="0"/>
              <w:adjustRightInd w:val="0"/>
              <w:rPr>
                <w:rFonts w:cs="Times New Roman"/>
                <w:szCs w:val="20"/>
              </w:rPr>
            </w:pPr>
          </w:p>
        </w:tc>
        <w:tc>
          <w:tcPr>
            <w:tcW w:w="1709" w:type="dxa"/>
            <w:vMerge/>
            <w:tcBorders>
              <w:left w:val="nil"/>
              <w:right w:val="nil"/>
            </w:tcBorders>
            <w:shd w:val="clear" w:color="auto" w:fill="FFFFFF"/>
          </w:tcPr>
          <w:p w14:paraId="2A5BCED2" w14:textId="77777777" w:rsidR="00B71A5E" w:rsidRPr="00053F0D" w:rsidRDefault="00B71A5E" w:rsidP="00D37AD7">
            <w:pPr>
              <w:autoSpaceDE w:val="0"/>
              <w:autoSpaceDN w:val="0"/>
              <w:adjustRightInd w:val="0"/>
              <w:rPr>
                <w:rFonts w:cs="Times New Roman"/>
                <w:szCs w:val="20"/>
                <w:highlight w:val="yellow"/>
              </w:rPr>
            </w:pPr>
          </w:p>
        </w:tc>
      </w:tr>
      <w:tr w:rsidR="00B71A5E" w:rsidRPr="00053F0D" w14:paraId="4A76625D" w14:textId="77777777" w:rsidTr="00D37AD7">
        <w:trPr>
          <w:cantSplit/>
          <w:trHeight w:val="55"/>
        </w:trPr>
        <w:tc>
          <w:tcPr>
            <w:tcW w:w="851" w:type="dxa"/>
            <w:vMerge/>
            <w:tcBorders>
              <w:left w:val="nil"/>
              <w:right w:val="nil"/>
            </w:tcBorders>
            <w:shd w:val="clear" w:color="auto" w:fill="FFFFFF"/>
          </w:tcPr>
          <w:p w14:paraId="45D655F3" w14:textId="77777777" w:rsidR="00B71A5E" w:rsidRPr="00053F0D" w:rsidRDefault="00B71A5E" w:rsidP="00D37AD7">
            <w:pPr>
              <w:autoSpaceDE w:val="0"/>
              <w:autoSpaceDN w:val="0"/>
              <w:adjustRightInd w:val="0"/>
              <w:rPr>
                <w:rFonts w:cs="Times New Roman"/>
                <w:szCs w:val="20"/>
              </w:rPr>
            </w:pPr>
          </w:p>
        </w:tc>
        <w:tc>
          <w:tcPr>
            <w:tcW w:w="1134" w:type="dxa"/>
            <w:vMerge/>
            <w:tcBorders>
              <w:top w:val="nil"/>
              <w:left w:val="nil"/>
              <w:right w:val="nil"/>
            </w:tcBorders>
            <w:shd w:val="clear" w:color="auto" w:fill="FFFFFF"/>
            <w:vAlign w:val="center"/>
          </w:tcPr>
          <w:p w14:paraId="4AAC2989" w14:textId="77777777" w:rsidR="00B71A5E" w:rsidRPr="00053F0D" w:rsidRDefault="00B71A5E" w:rsidP="00D37AD7">
            <w:pPr>
              <w:autoSpaceDE w:val="0"/>
              <w:autoSpaceDN w:val="0"/>
              <w:adjustRightInd w:val="0"/>
              <w:rPr>
                <w:rFonts w:cs="Times New Roman"/>
                <w:szCs w:val="20"/>
              </w:rPr>
            </w:pPr>
          </w:p>
        </w:tc>
        <w:tc>
          <w:tcPr>
            <w:tcW w:w="1271" w:type="dxa"/>
            <w:tcBorders>
              <w:top w:val="nil"/>
              <w:left w:val="nil"/>
              <w:right w:val="nil"/>
            </w:tcBorders>
            <w:shd w:val="clear" w:color="auto" w:fill="FFFFFF"/>
          </w:tcPr>
          <w:p w14:paraId="49C259F1"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Total</w:t>
            </w:r>
          </w:p>
        </w:tc>
        <w:tc>
          <w:tcPr>
            <w:tcW w:w="1276" w:type="dxa"/>
            <w:tcBorders>
              <w:top w:val="nil"/>
              <w:left w:val="nil"/>
              <w:right w:val="nil"/>
            </w:tcBorders>
            <w:shd w:val="clear" w:color="auto" w:fill="FFFFFF"/>
          </w:tcPr>
          <w:p w14:paraId="40013EFA"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14359,890</w:t>
            </w:r>
          </w:p>
        </w:tc>
        <w:tc>
          <w:tcPr>
            <w:tcW w:w="432" w:type="dxa"/>
            <w:tcBorders>
              <w:top w:val="nil"/>
              <w:left w:val="nil"/>
              <w:right w:val="nil"/>
            </w:tcBorders>
            <w:shd w:val="clear" w:color="auto" w:fill="FFFFFF"/>
          </w:tcPr>
          <w:p w14:paraId="0AD9E127"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326</w:t>
            </w:r>
          </w:p>
        </w:tc>
        <w:tc>
          <w:tcPr>
            <w:tcW w:w="1124" w:type="dxa"/>
            <w:tcBorders>
              <w:top w:val="nil"/>
              <w:left w:val="nil"/>
              <w:right w:val="nil"/>
            </w:tcBorders>
            <w:shd w:val="clear" w:color="auto" w:fill="FFFFFF"/>
            <w:vAlign w:val="center"/>
          </w:tcPr>
          <w:p w14:paraId="639F50F5" w14:textId="77777777" w:rsidR="00B71A5E" w:rsidRPr="00053F0D" w:rsidRDefault="00B71A5E" w:rsidP="00D37AD7">
            <w:pPr>
              <w:autoSpaceDE w:val="0"/>
              <w:autoSpaceDN w:val="0"/>
              <w:adjustRightInd w:val="0"/>
              <w:rPr>
                <w:rFonts w:cs="Times New Roman"/>
                <w:szCs w:val="20"/>
              </w:rPr>
            </w:pPr>
          </w:p>
        </w:tc>
        <w:tc>
          <w:tcPr>
            <w:tcW w:w="710" w:type="dxa"/>
            <w:tcBorders>
              <w:top w:val="nil"/>
              <w:left w:val="nil"/>
              <w:right w:val="nil"/>
            </w:tcBorders>
            <w:shd w:val="clear" w:color="auto" w:fill="FFFFFF"/>
            <w:vAlign w:val="center"/>
          </w:tcPr>
          <w:p w14:paraId="71F1C541"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right w:val="nil"/>
            </w:tcBorders>
            <w:shd w:val="clear" w:color="auto" w:fill="FFFFFF"/>
            <w:vAlign w:val="center"/>
          </w:tcPr>
          <w:p w14:paraId="63295149" w14:textId="77777777" w:rsidR="00B71A5E" w:rsidRPr="00053F0D" w:rsidRDefault="00B71A5E" w:rsidP="00D37AD7">
            <w:pPr>
              <w:autoSpaceDE w:val="0"/>
              <w:autoSpaceDN w:val="0"/>
              <w:adjustRightInd w:val="0"/>
              <w:rPr>
                <w:rFonts w:cs="Times New Roman"/>
                <w:szCs w:val="20"/>
              </w:rPr>
            </w:pPr>
          </w:p>
        </w:tc>
        <w:tc>
          <w:tcPr>
            <w:tcW w:w="1709" w:type="dxa"/>
            <w:vMerge/>
            <w:tcBorders>
              <w:left w:val="nil"/>
              <w:right w:val="nil"/>
            </w:tcBorders>
            <w:shd w:val="clear" w:color="auto" w:fill="FFFFFF"/>
          </w:tcPr>
          <w:p w14:paraId="43205554" w14:textId="77777777" w:rsidR="00B71A5E" w:rsidRPr="00053F0D" w:rsidRDefault="00B71A5E" w:rsidP="00D37AD7">
            <w:pPr>
              <w:autoSpaceDE w:val="0"/>
              <w:autoSpaceDN w:val="0"/>
              <w:adjustRightInd w:val="0"/>
              <w:rPr>
                <w:rFonts w:cs="Times New Roman"/>
                <w:szCs w:val="20"/>
              </w:rPr>
            </w:pPr>
          </w:p>
        </w:tc>
      </w:tr>
      <w:tr w:rsidR="00B71A5E" w:rsidRPr="00053F0D" w14:paraId="5306E642" w14:textId="77777777" w:rsidTr="00D37AD7">
        <w:trPr>
          <w:cantSplit/>
          <w:trHeight w:val="225"/>
        </w:trPr>
        <w:tc>
          <w:tcPr>
            <w:tcW w:w="851" w:type="dxa"/>
            <w:vMerge/>
            <w:tcBorders>
              <w:left w:val="nil"/>
              <w:right w:val="nil"/>
            </w:tcBorders>
            <w:shd w:val="clear" w:color="auto" w:fill="FFFFFF"/>
          </w:tcPr>
          <w:p w14:paraId="3AA86460" w14:textId="77777777" w:rsidR="00B71A5E" w:rsidRPr="00053F0D" w:rsidRDefault="00B71A5E" w:rsidP="00D37AD7">
            <w:pPr>
              <w:autoSpaceDE w:val="0"/>
              <w:autoSpaceDN w:val="0"/>
              <w:adjustRightInd w:val="0"/>
              <w:ind w:left="60" w:right="60"/>
              <w:rPr>
                <w:rFonts w:cs="Times New Roman"/>
                <w:color w:val="000000"/>
                <w:szCs w:val="20"/>
              </w:rPr>
            </w:pPr>
          </w:p>
        </w:tc>
        <w:tc>
          <w:tcPr>
            <w:tcW w:w="1134" w:type="dxa"/>
            <w:vMerge w:val="restart"/>
            <w:tcBorders>
              <w:top w:val="nil"/>
              <w:left w:val="nil"/>
              <w:right w:val="nil"/>
            </w:tcBorders>
            <w:shd w:val="clear" w:color="auto" w:fill="FFFFFF"/>
            <w:vAlign w:val="center"/>
          </w:tcPr>
          <w:p w14:paraId="691F8180"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Relationship with Teachers</w:t>
            </w:r>
          </w:p>
        </w:tc>
        <w:tc>
          <w:tcPr>
            <w:tcW w:w="1271" w:type="dxa"/>
            <w:tcBorders>
              <w:top w:val="nil"/>
              <w:left w:val="nil"/>
              <w:bottom w:val="nil"/>
              <w:right w:val="nil"/>
            </w:tcBorders>
            <w:shd w:val="clear" w:color="auto" w:fill="FFFFFF"/>
          </w:tcPr>
          <w:p w14:paraId="78B80867"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Between G.</w:t>
            </w:r>
          </w:p>
        </w:tc>
        <w:tc>
          <w:tcPr>
            <w:tcW w:w="1276" w:type="dxa"/>
            <w:tcBorders>
              <w:top w:val="nil"/>
              <w:left w:val="nil"/>
              <w:bottom w:val="nil"/>
              <w:right w:val="nil"/>
            </w:tcBorders>
            <w:shd w:val="clear" w:color="auto" w:fill="FFFFFF"/>
          </w:tcPr>
          <w:p w14:paraId="47274FC1"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25,651</w:t>
            </w:r>
          </w:p>
        </w:tc>
        <w:tc>
          <w:tcPr>
            <w:tcW w:w="432" w:type="dxa"/>
            <w:tcBorders>
              <w:top w:val="nil"/>
              <w:left w:val="nil"/>
              <w:bottom w:val="nil"/>
              <w:right w:val="nil"/>
            </w:tcBorders>
            <w:shd w:val="clear" w:color="auto" w:fill="FFFFFF"/>
          </w:tcPr>
          <w:p w14:paraId="4A2B6E2A"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w:t>
            </w:r>
          </w:p>
        </w:tc>
        <w:tc>
          <w:tcPr>
            <w:tcW w:w="1124" w:type="dxa"/>
            <w:tcBorders>
              <w:top w:val="nil"/>
              <w:left w:val="nil"/>
              <w:bottom w:val="nil"/>
              <w:right w:val="nil"/>
            </w:tcBorders>
            <w:shd w:val="clear" w:color="auto" w:fill="FFFFFF"/>
          </w:tcPr>
          <w:p w14:paraId="7F2E0CEF"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12,825</w:t>
            </w:r>
          </w:p>
        </w:tc>
        <w:tc>
          <w:tcPr>
            <w:tcW w:w="710" w:type="dxa"/>
            <w:tcBorders>
              <w:top w:val="nil"/>
              <w:left w:val="nil"/>
              <w:bottom w:val="nil"/>
              <w:right w:val="nil"/>
            </w:tcBorders>
            <w:shd w:val="clear" w:color="auto" w:fill="FFFFFF"/>
          </w:tcPr>
          <w:p w14:paraId="24B31833"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1,115</w:t>
            </w:r>
          </w:p>
        </w:tc>
        <w:tc>
          <w:tcPr>
            <w:tcW w:w="694" w:type="dxa"/>
            <w:tcBorders>
              <w:top w:val="nil"/>
              <w:left w:val="nil"/>
              <w:bottom w:val="nil"/>
              <w:right w:val="nil"/>
            </w:tcBorders>
            <w:shd w:val="clear" w:color="auto" w:fill="FFFFFF"/>
          </w:tcPr>
          <w:p w14:paraId="05B41B3F"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,329</w:t>
            </w:r>
          </w:p>
        </w:tc>
        <w:tc>
          <w:tcPr>
            <w:tcW w:w="1709" w:type="dxa"/>
            <w:tcBorders>
              <w:top w:val="nil"/>
              <w:left w:val="nil"/>
              <w:bottom w:val="nil"/>
              <w:right w:val="nil"/>
            </w:tcBorders>
            <w:shd w:val="clear" w:color="auto" w:fill="FFFFFF"/>
          </w:tcPr>
          <w:p w14:paraId="6985F4A2" w14:textId="77777777" w:rsidR="00B71A5E" w:rsidRPr="00053F0D" w:rsidRDefault="00B71A5E" w:rsidP="00D37AD7">
            <w:pPr>
              <w:autoSpaceDE w:val="0"/>
              <w:autoSpaceDN w:val="0"/>
              <w:adjustRightInd w:val="0"/>
              <w:ind w:left="60" w:right="60"/>
              <w:rPr>
                <w:rFonts w:cs="Times New Roman"/>
                <w:color w:val="000000"/>
                <w:szCs w:val="20"/>
              </w:rPr>
            </w:pPr>
          </w:p>
        </w:tc>
      </w:tr>
      <w:tr w:rsidR="00B71A5E" w:rsidRPr="00053F0D" w14:paraId="09780019" w14:textId="77777777" w:rsidTr="00D37AD7">
        <w:trPr>
          <w:cantSplit/>
          <w:trHeight w:val="225"/>
        </w:trPr>
        <w:tc>
          <w:tcPr>
            <w:tcW w:w="851" w:type="dxa"/>
            <w:vMerge/>
            <w:tcBorders>
              <w:left w:val="nil"/>
              <w:right w:val="nil"/>
            </w:tcBorders>
            <w:shd w:val="clear" w:color="auto" w:fill="FFFFFF"/>
          </w:tcPr>
          <w:p w14:paraId="4ABC5209" w14:textId="77777777" w:rsidR="00B71A5E" w:rsidRPr="00053F0D" w:rsidRDefault="00B71A5E" w:rsidP="00D37AD7">
            <w:pPr>
              <w:autoSpaceDE w:val="0"/>
              <w:autoSpaceDN w:val="0"/>
              <w:adjustRightInd w:val="0"/>
              <w:rPr>
                <w:rFonts w:cs="Times New Roman"/>
                <w:color w:val="000000"/>
                <w:szCs w:val="20"/>
              </w:rPr>
            </w:pPr>
          </w:p>
        </w:tc>
        <w:tc>
          <w:tcPr>
            <w:tcW w:w="1134" w:type="dxa"/>
            <w:vMerge/>
            <w:tcBorders>
              <w:top w:val="nil"/>
              <w:left w:val="nil"/>
              <w:right w:val="nil"/>
            </w:tcBorders>
            <w:shd w:val="clear" w:color="auto" w:fill="FFFFFF"/>
            <w:vAlign w:val="center"/>
          </w:tcPr>
          <w:p w14:paraId="35A3F7DD" w14:textId="77777777" w:rsidR="00B71A5E" w:rsidRPr="00053F0D" w:rsidRDefault="00B71A5E" w:rsidP="00D37AD7">
            <w:pPr>
              <w:autoSpaceDE w:val="0"/>
              <w:autoSpaceDN w:val="0"/>
              <w:adjustRightInd w:val="0"/>
              <w:rPr>
                <w:rFonts w:cs="Times New Roman"/>
                <w:color w:val="000000"/>
                <w:szCs w:val="20"/>
              </w:rPr>
            </w:pPr>
          </w:p>
        </w:tc>
        <w:tc>
          <w:tcPr>
            <w:tcW w:w="1271" w:type="dxa"/>
            <w:tcBorders>
              <w:top w:val="nil"/>
              <w:left w:val="nil"/>
              <w:bottom w:val="nil"/>
              <w:right w:val="nil"/>
            </w:tcBorders>
            <w:shd w:val="clear" w:color="auto" w:fill="FFFFFF"/>
          </w:tcPr>
          <w:p w14:paraId="6E68B5E5"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Within G</w:t>
            </w:r>
          </w:p>
        </w:tc>
        <w:tc>
          <w:tcPr>
            <w:tcW w:w="1276" w:type="dxa"/>
            <w:tcBorders>
              <w:top w:val="nil"/>
              <w:left w:val="nil"/>
              <w:bottom w:val="nil"/>
              <w:right w:val="nil"/>
            </w:tcBorders>
            <w:shd w:val="clear" w:color="auto" w:fill="FFFFFF"/>
          </w:tcPr>
          <w:p w14:paraId="4216FF83"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3727,750</w:t>
            </w:r>
          </w:p>
        </w:tc>
        <w:tc>
          <w:tcPr>
            <w:tcW w:w="432" w:type="dxa"/>
            <w:tcBorders>
              <w:top w:val="nil"/>
              <w:left w:val="nil"/>
              <w:bottom w:val="nil"/>
              <w:right w:val="nil"/>
            </w:tcBorders>
            <w:shd w:val="clear" w:color="auto" w:fill="FFFFFF"/>
          </w:tcPr>
          <w:p w14:paraId="07551F0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324</w:t>
            </w:r>
          </w:p>
        </w:tc>
        <w:tc>
          <w:tcPr>
            <w:tcW w:w="1124" w:type="dxa"/>
            <w:tcBorders>
              <w:top w:val="nil"/>
              <w:left w:val="nil"/>
              <w:bottom w:val="nil"/>
              <w:right w:val="nil"/>
            </w:tcBorders>
            <w:shd w:val="clear" w:color="auto" w:fill="FFFFFF"/>
          </w:tcPr>
          <w:p w14:paraId="67943299"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11,505</w:t>
            </w:r>
          </w:p>
        </w:tc>
        <w:tc>
          <w:tcPr>
            <w:tcW w:w="710" w:type="dxa"/>
            <w:tcBorders>
              <w:top w:val="nil"/>
              <w:left w:val="nil"/>
              <w:bottom w:val="nil"/>
              <w:right w:val="nil"/>
            </w:tcBorders>
            <w:shd w:val="clear" w:color="auto" w:fill="FFFFFF"/>
            <w:vAlign w:val="center"/>
          </w:tcPr>
          <w:p w14:paraId="3B65F65E"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bottom w:val="nil"/>
              <w:right w:val="nil"/>
            </w:tcBorders>
            <w:shd w:val="clear" w:color="auto" w:fill="FFFFFF"/>
            <w:vAlign w:val="center"/>
          </w:tcPr>
          <w:p w14:paraId="51A9455F" w14:textId="77777777" w:rsidR="00B71A5E" w:rsidRPr="00053F0D" w:rsidRDefault="00B71A5E" w:rsidP="00D37AD7">
            <w:pPr>
              <w:autoSpaceDE w:val="0"/>
              <w:autoSpaceDN w:val="0"/>
              <w:adjustRightInd w:val="0"/>
              <w:rPr>
                <w:rFonts w:cs="Times New Roman"/>
                <w:szCs w:val="20"/>
              </w:rPr>
            </w:pPr>
          </w:p>
        </w:tc>
        <w:tc>
          <w:tcPr>
            <w:tcW w:w="1709" w:type="dxa"/>
            <w:tcBorders>
              <w:top w:val="nil"/>
              <w:left w:val="nil"/>
              <w:bottom w:val="nil"/>
              <w:right w:val="nil"/>
            </w:tcBorders>
            <w:shd w:val="clear" w:color="auto" w:fill="FFFFFF"/>
          </w:tcPr>
          <w:p w14:paraId="65D72374" w14:textId="77777777" w:rsidR="00B71A5E" w:rsidRPr="00053F0D" w:rsidRDefault="00B71A5E" w:rsidP="00D37AD7">
            <w:pPr>
              <w:autoSpaceDE w:val="0"/>
              <w:autoSpaceDN w:val="0"/>
              <w:adjustRightInd w:val="0"/>
              <w:rPr>
                <w:rFonts w:cs="Times New Roman"/>
                <w:szCs w:val="20"/>
              </w:rPr>
            </w:pPr>
          </w:p>
        </w:tc>
      </w:tr>
      <w:tr w:rsidR="00B71A5E" w:rsidRPr="00053F0D" w14:paraId="06E276C1" w14:textId="77777777" w:rsidTr="00D37AD7">
        <w:trPr>
          <w:cantSplit/>
          <w:trHeight w:val="225"/>
        </w:trPr>
        <w:tc>
          <w:tcPr>
            <w:tcW w:w="851" w:type="dxa"/>
            <w:vMerge/>
            <w:tcBorders>
              <w:left w:val="nil"/>
              <w:right w:val="nil"/>
            </w:tcBorders>
            <w:shd w:val="clear" w:color="auto" w:fill="FFFFFF"/>
          </w:tcPr>
          <w:p w14:paraId="5BA86239" w14:textId="77777777" w:rsidR="00B71A5E" w:rsidRPr="00053F0D" w:rsidRDefault="00B71A5E" w:rsidP="00D37AD7">
            <w:pPr>
              <w:autoSpaceDE w:val="0"/>
              <w:autoSpaceDN w:val="0"/>
              <w:adjustRightInd w:val="0"/>
              <w:rPr>
                <w:rFonts w:cs="Times New Roman"/>
                <w:szCs w:val="20"/>
              </w:rPr>
            </w:pPr>
          </w:p>
        </w:tc>
        <w:tc>
          <w:tcPr>
            <w:tcW w:w="1134" w:type="dxa"/>
            <w:vMerge/>
            <w:tcBorders>
              <w:top w:val="nil"/>
              <w:left w:val="nil"/>
              <w:right w:val="nil"/>
            </w:tcBorders>
            <w:shd w:val="clear" w:color="auto" w:fill="FFFFFF"/>
            <w:vAlign w:val="center"/>
          </w:tcPr>
          <w:p w14:paraId="65CD05D0" w14:textId="77777777" w:rsidR="00B71A5E" w:rsidRPr="00053F0D" w:rsidRDefault="00B71A5E" w:rsidP="00D37AD7">
            <w:pPr>
              <w:autoSpaceDE w:val="0"/>
              <w:autoSpaceDN w:val="0"/>
              <w:adjustRightInd w:val="0"/>
              <w:rPr>
                <w:rFonts w:cs="Times New Roman"/>
                <w:szCs w:val="20"/>
              </w:rPr>
            </w:pPr>
          </w:p>
        </w:tc>
        <w:tc>
          <w:tcPr>
            <w:tcW w:w="1271" w:type="dxa"/>
            <w:tcBorders>
              <w:top w:val="nil"/>
              <w:left w:val="nil"/>
              <w:right w:val="nil"/>
            </w:tcBorders>
            <w:shd w:val="clear" w:color="auto" w:fill="FFFFFF"/>
          </w:tcPr>
          <w:p w14:paraId="0564E5FE"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Total</w:t>
            </w:r>
          </w:p>
        </w:tc>
        <w:tc>
          <w:tcPr>
            <w:tcW w:w="1276" w:type="dxa"/>
            <w:tcBorders>
              <w:top w:val="nil"/>
              <w:left w:val="nil"/>
              <w:right w:val="nil"/>
            </w:tcBorders>
            <w:shd w:val="clear" w:color="auto" w:fill="FFFFFF"/>
          </w:tcPr>
          <w:p w14:paraId="0AD7E432"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3753,401</w:t>
            </w:r>
          </w:p>
        </w:tc>
        <w:tc>
          <w:tcPr>
            <w:tcW w:w="432" w:type="dxa"/>
            <w:tcBorders>
              <w:top w:val="nil"/>
              <w:left w:val="nil"/>
              <w:right w:val="nil"/>
            </w:tcBorders>
            <w:shd w:val="clear" w:color="auto" w:fill="FFFFFF"/>
          </w:tcPr>
          <w:p w14:paraId="1759F801"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326</w:t>
            </w:r>
          </w:p>
        </w:tc>
        <w:tc>
          <w:tcPr>
            <w:tcW w:w="1124" w:type="dxa"/>
            <w:tcBorders>
              <w:top w:val="nil"/>
              <w:left w:val="nil"/>
              <w:right w:val="nil"/>
            </w:tcBorders>
            <w:shd w:val="clear" w:color="auto" w:fill="FFFFFF"/>
            <w:vAlign w:val="center"/>
          </w:tcPr>
          <w:p w14:paraId="718C0DC9" w14:textId="77777777" w:rsidR="00B71A5E" w:rsidRPr="00053F0D" w:rsidRDefault="00B71A5E" w:rsidP="00D37AD7">
            <w:pPr>
              <w:autoSpaceDE w:val="0"/>
              <w:autoSpaceDN w:val="0"/>
              <w:adjustRightInd w:val="0"/>
              <w:rPr>
                <w:rFonts w:cs="Times New Roman"/>
                <w:szCs w:val="20"/>
              </w:rPr>
            </w:pPr>
          </w:p>
        </w:tc>
        <w:tc>
          <w:tcPr>
            <w:tcW w:w="710" w:type="dxa"/>
            <w:tcBorders>
              <w:top w:val="nil"/>
              <w:left w:val="nil"/>
              <w:right w:val="nil"/>
            </w:tcBorders>
            <w:shd w:val="clear" w:color="auto" w:fill="FFFFFF"/>
            <w:vAlign w:val="center"/>
          </w:tcPr>
          <w:p w14:paraId="24F9C68A"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right w:val="nil"/>
            </w:tcBorders>
            <w:shd w:val="clear" w:color="auto" w:fill="FFFFFF"/>
            <w:vAlign w:val="center"/>
          </w:tcPr>
          <w:p w14:paraId="1D4272FA" w14:textId="77777777" w:rsidR="00B71A5E" w:rsidRPr="00053F0D" w:rsidRDefault="00B71A5E" w:rsidP="00D37AD7">
            <w:pPr>
              <w:autoSpaceDE w:val="0"/>
              <w:autoSpaceDN w:val="0"/>
              <w:adjustRightInd w:val="0"/>
              <w:rPr>
                <w:rFonts w:cs="Times New Roman"/>
                <w:szCs w:val="20"/>
              </w:rPr>
            </w:pPr>
          </w:p>
        </w:tc>
        <w:tc>
          <w:tcPr>
            <w:tcW w:w="1709" w:type="dxa"/>
            <w:tcBorders>
              <w:top w:val="nil"/>
              <w:left w:val="nil"/>
              <w:right w:val="nil"/>
            </w:tcBorders>
            <w:shd w:val="clear" w:color="auto" w:fill="FFFFFF"/>
          </w:tcPr>
          <w:p w14:paraId="1941A84E" w14:textId="77777777" w:rsidR="00B71A5E" w:rsidRPr="00053F0D" w:rsidRDefault="00B71A5E" w:rsidP="00D37AD7">
            <w:pPr>
              <w:autoSpaceDE w:val="0"/>
              <w:autoSpaceDN w:val="0"/>
              <w:adjustRightInd w:val="0"/>
              <w:rPr>
                <w:rFonts w:cs="Times New Roman"/>
                <w:szCs w:val="20"/>
              </w:rPr>
            </w:pPr>
          </w:p>
        </w:tc>
      </w:tr>
      <w:tr w:rsidR="00B71A5E" w:rsidRPr="00053F0D" w14:paraId="1F24E44C" w14:textId="77777777" w:rsidTr="00D37AD7">
        <w:trPr>
          <w:cantSplit/>
          <w:trHeight w:val="225"/>
        </w:trPr>
        <w:tc>
          <w:tcPr>
            <w:tcW w:w="851" w:type="dxa"/>
            <w:vMerge/>
            <w:tcBorders>
              <w:left w:val="nil"/>
              <w:right w:val="nil"/>
            </w:tcBorders>
            <w:shd w:val="clear" w:color="auto" w:fill="FFFFFF"/>
          </w:tcPr>
          <w:p w14:paraId="38F2895B" w14:textId="77777777" w:rsidR="00B71A5E" w:rsidRPr="00053F0D" w:rsidRDefault="00B71A5E" w:rsidP="00D37AD7">
            <w:pPr>
              <w:autoSpaceDE w:val="0"/>
              <w:autoSpaceDN w:val="0"/>
              <w:adjustRightInd w:val="0"/>
              <w:ind w:left="60" w:right="60"/>
              <w:rPr>
                <w:rFonts w:cs="Times New Roman"/>
                <w:color w:val="000000"/>
                <w:szCs w:val="20"/>
              </w:rPr>
            </w:pPr>
          </w:p>
        </w:tc>
        <w:tc>
          <w:tcPr>
            <w:tcW w:w="1134" w:type="dxa"/>
            <w:vMerge w:val="restart"/>
            <w:tcBorders>
              <w:top w:val="nil"/>
              <w:left w:val="nil"/>
              <w:right w:val="nil"/>
            </w:tcBorders>
            <w:shd w:val="clear" w:color="auto" w:fill="FFFFFF"/>
            <w:vAlign w:val="center"/>
          </w:tcPr>
          <w:p w14:paraId="4B8C2739"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Social Isolation</w:t>
            </w:r>
          </w:p>
        </w:tc>
        <w:tc>
          <w:tcPr>
            <w:tcW w:w="1271" w:type="dxa"/>
            <w:tcBorders>
              <w:top w:val="nil"/>
              <w:left w:val="nil"/>
              <w:bottom w:val="nil"/>
              <w:right w:val="nil"/>
            </w:tcBorders>
            <w:shd w:val="clear" w:color="auto" w:fill="FFFFFF"/>
          </w:tcPr>
          <w:p w14:paraId="5AC99444"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Between G.</w:t>
            </w:r>
          </w:p>
        </w:tc>
        <w:tc>
          <w:tcPr>
            <w:tcW w:w="1276" w:type="dxa"/>
            <w:tcBorders>
              <w:top w:val="nil"/>
              <w:left w:val="nil"/>
              <w:bottom w:val="nil"/>
              <w:right w:val="nil"/>
            </w:tcBorders>
            <w:shd w:val="clear" w:color="auto" w:fill="FFFFFF"/>
          </w:tcPr>
          <w:p w14:paraId="0249D763"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87,202</w:t>
            </w:r>
          </w:p>
        </w:tc>
        <w:tc>
          <w:tcPr>
            <w:tcW w:w="432" w:type="dxa"/>
            <w:tcBorders>
              <w:top w:val="nil"/>
              <w:left w:val="nil"/>
              <w:bottom w:val="nil"/>
              <w:right w:val="nil"/>
            </w:tcBorders>
            <w:shd w:val="clear" w:color="auto" w:fill="FFFFFF"/>
          </w:tcPr>
          <w:p w14:paraId="65D8ACE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w:t>
            </w:r>
          </w:p>
        </w:tc>
        <w:tc>
          <w:tcPr>
            <w:tcW w:w="1124" w:type="dxa"/>
            <w:tcBorders>
              <w:top w:val="nil"/>
              <w:left w:val="nil"/>
              <w:bottom w:val="nil"/>
              <w:right w:val="nil"/>
            </w:tcBorders>
            <w:shd w:val="clear" w:color="auto" w:fill="FFFFFF"/>
          </w:tcPr>
          <w:p w14:paraId="446E261C"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43,601</w:t>
            </w:r>
          </w:p>
        </w:tc>
        <w:tc>
          <w:tcPr>
            <w:tcW w:w="710" w:type="dxa"/>
            <w:tcBorders>
              <w:top w:val="nil"/>
              <w:left w:val="nil"/>
              <w:bottom w:val="nil"/>
              <w:right w:val="nil"/>
            </w:tcBorders>
            <w:shd w:val="clear" w:color="auto" w:fill="FFFFFF"/>
          </w:tcPr>
          <w:p w14:paraId="50B8EB3E"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1,014</w:t>
            </w:r>
          </w:p>
        </w:tc>
        <w:tc>
          <w:tcPr>
            <w:tcW w:w="694" w:type="dxa"/>
            <w:tcBorders>
              <w:top w:val="nil"/>
              <w:left w:val="nil"/>
              <w:bottom w:val="nil"/>
              <w:right w:val="nil"/>
            </w:tcBorders>
            <w:shd w:val="clear" w:color="auto" w:fill="FFFFFF"/>
          </w:tcPr>
          <w:p w14:paraId="61259904"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,364</w:t>
            </w:r>
          </w:p>
        </w:tc>
        <w:tc>
          <w:tcPr>
            <w:tcW w:w="1709" w:type="dxa"/>
            <w:tcBorders>
              <w:top w:val="nil"/>
              <w:left w:val="nil"/>
              <w:bottom w:val="nil"/>
              <w:right w:val="nil"/>
            </w:tcBorders>
            <w:shd w:val="clear" w:color="auto" w:fill="FFFFFF"/>
          </w:tcPr>
          <w:p w14:paraId="7A6C1314" w14:textId="77777777" w:rsidR="00B71A5E" w:rsidRPr="00053F0D" w:rsidRDefault="00B71A5E" w:rsidP="00D37AD7">
            <w:pPr>
              <w:autoSpaceDE w:val="0"/>
              <w:autoSpaceDN w:val="0"/>
              <w:adjustRightInd w:val="0"/>
              <w:ind w:left="60" w:right="60"/>
              <w:rPr>
                <w:rFonts w:cs="Times New Roman"/>
                <w:color w:val="000000"/>
                <w:szCs w:val="20"/>
              </w:rPr>
            </w:pPr>
          </w:p>
        </w:tc>
      </w:tr>
      <w:tr w:rsidR="00B71A5E" w:rsidRPr="00053F0D" w14:paraId="26511533" w14:textId="77777777" w:rsidTr="00D37AD7">
        <w:trPr>
          <w:cantSplit/>
          <w:trHeight w:val="225"/>
        </w:trPr>
        <w:tc>
          <w:tcPr>
            <w:tcW w:w="851" w:type="dxa"/>
            <w:vMerge/>
            <w:tcBorders>
              <w:left w:val="nil"/>
              <w:right w:val="nil"/>
            </w:tcBorders>
            <w:shd w:val="clear" w:color="auto" w:fill="FFFFFF"/>
          </w:tcPr>
          <w:p w14:paraId="6556FF2A" w14:textId="77777777" w:rsidR="00B71A5E" w:rsidRPr="00053F0D" w:rsidRDefault="00B71A5E" w:rsidP="00D37AD7">
            <w:pPr>
              <w:autoSpaceDE w:val="0"/>
              <w:autoSpaceDN w:val="0"/>
              <w:adjustRightInd w:val="0"/>
              <w:rPr>
                <w:rFonts w:cs="Times New Roman"/>
                <w:color w:val="000000"/>
                <w:szCs w:val="20"/>
              </w:rPr>
            </w:pPr>
          </w:p>
        </w:tc>
        <w:tc>
          <w:tcPr>
            <w:tcW w:w="1134" w:type="dxa"/>
            <w:vMerge/>
            <w:tcBorders>
              <w:top w:val="nil"/>
              <w:left w:val="nil"/>
              <w:right w:val="nil"/>
            </w:tcBorders>
            <w:shd w:val="clear" w:color="auto" w:fill="FFFFFF"/>
            <w:vAlign w:val="center"/>
          </w:tcPr>
          <w:p w14:paraId="5587DA01" w14:textId="77777777" w:rsidR="00B71A5E" w:rsidRPr="00053F0D" w:rsidRDefault="00B71A5E" w:rsidP="00D37AD7">
            <w:pPr>
              <w:autoSpaceDE w:val="0"/>
              <w:autoSpaceDN w:val="0"/>
              <w:adjustRightInd w:val="0"/>
              <w:rPr>
                <w:rFonts w:cs="Times New Roman"/>
                <w:color w:val="000000"/>
                <w:szCs w:val="20"/>
              </w:rPr>
            </w:pPr>
          </w:p>
        </w:tc>
        <w:tc>
          <w:tcPr>
            <w:tcW w:w="1271" w:type="dxa"/>
            <w:tcBorders>
              <w:top w:val="nil"/>
              <w:left w:val="nil"/>
              <w:bottom w:val="nil"/>
              <w:right w:val="nil"/>
            </w:tcBorders>
            <w:shd w:val="clear" w:color="auto" w:fill="FFFFFF"/>
          </w:tcPr>
          <w:p w14:paraId="57C339D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Within G</w:t>
            </w:r>
          </w:p>
        </w:tc>
        <w:tc>
          <w:tcPr>
            <w:tcW w:w="1276" w:type="dxa"/>
            <w:tcBorders>
              <w:top w:val="nil"/>
              <w:left w:val="nil"/>
              <w:bottom w:val="nil"/>
              <w:right w:val="nil"/>
            </w:tcBorders>
            <w:shd w:val="clear" w:color="auto" w:fill="FFFFFF"/>
          </w:tcPr>
          <w:p w14:paraId="778EF95E"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13925,318</w:t>
            </w:r>
          </w:p>
        </w:tc>
        <w:tc>
          <w:tcPr>
            <w:tcW w:w="432" w:type="dxa"/>
            <w:tcBorders>
              <w:top w:val="nil"/>
              <w:left w:val="nil"/>
              <w:bottom w:val="nil"/>
              <w:right w:val="nil"/>
            </w:tcBorders>
            <w:shd w:val="clear" w:color="auto" w:fill="FFFFFF"/>
          </w:tcPr>
          <w:p w14:paraId="43018C8D"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324</w:t>
            </w:r>
          </w:p>
        </w:tc>
        <w:tc>
          <w:tcPr>
            <w:tcW w:w="1124" w:type="dxa"/>
            <w:tcBorders>
              <w:top w:val="nil"/>
              <w:left w:val="nil"/>
              <w:bottom w:val="nil"/>
              <w:right w:val="nil"/>
            </w:tcBorders>
            <w:shd w:val="clear" w:color="auto" w:fill="FFFFFF"/>
          </w:tcPr>
          <w:p w14:paraId="2D79CB60"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42,979</w:t>
            </w:r>
          </w:p>
        </w:tc>
        <w:tc>
          <w:tcPr>
            <w:tcW w:w="710" w:type="dxa"/>
            <w:tcBorders>
              <w:top w:val="nil"/>
              <w:left w:val="nil"/>
              <w:bottom w:val="nil"/>
              <w:right w:val="nil"/>
            </w:tcBorders>
            <w:shd w:val="clear" w:color="auto" w:fill="FFFFFF"/>
            <w:vAlign w:val="center"/>
          </w:tcPr>
          <w:p w14:paraId="347BE6A9"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bottom w:val="nil"/>
              <w:right w:val="nil"/>
            </w:tcBorders>
            <w:shd w:val="clear" w:color="auto" w:fill="FFFFFF"/>
            <w:vAlign w:val="center"/>
          </w:tcPr>
          <w:p w14:paraId="104CB17F" w14:textId="77777777" w:rsidR="00B71A5E" w:rsidRPr="00053F0D" w:rsidRDefault="00B71A5E" w:rsidP="00D37AD7">
            <w:pPr>
              <w:autoSpaceDE w:val="0"/>
              <w:autoSpaceDN w:val="0"/>
              <w:adjustRightInd w:val="0"/>
              <w:rPr>
                <w:rFonts w:cs="Times New Roman"/>
                <w:szCs w:val="20"/>
              </w:rPr>
            </w:pPr>
          </w:p>
        </w:tc>
        <w:tc>
          <w:tcPr>
            <w:tcW w:w="1709" w:type="dxa"/>
            <w:tcBorders>
              <w:top w:val="nil"/>
              <w:left w:val="nil"/>
              <w:bottom w:val="nil"/>
              <w:right w:val="nil"/>
            </w:tcBorders>
            <w:shd w:val="clear" w:color="auto" w:fill="FFFFFF"/>
          </w:tcPr>
          <w:p w14:paraId="69420F47" w14:textId="77777777" w:rsidR="00B71A5E" w:rsidRPr="00053F0D" w:rsidRDefault="00B71A5E" w:rsidP="00D37AD7">
            <w:pPr>
              <w:autoSpaceDE w:val="0"/>
              <w:autoSpaceDN w:val="0"/>
              <w:adjustRightInd w:val="0"/>
              <w:rPr>
                <w:rFonts w:cs="Times New Roman"/>
                <w:szCs w:val="20"/>
              </w:rPr>
            </w:pPr>
          </w:p>
        </w:tc>
      </w:tr>
      <w:tr w:rsidR="00B71A5E" w:rsidRPr="00053F0D" w14:paraId="539DBE7B" w14:textId="77777777" w:rsidTr="00D37AD7">
        <w:trPr>
          <w:cantSplit/>
          <w:trHeight w:val="225"/>
        </w:trPr>
        <w:tc>
          <w:tcPr>
            <w:tcW w:w="851" w:type="dxa"/>
            <w:vMerge/>
            <w:tcBorders>
              <w:left w:val="nil"/>
              <w:right w:val="nil"/>
            </w:tcBorders>
            <w:shd w:val="clear" w:color="auto" w:fill="FFFFFF"/>
          </w:tcPr>
          <w:p w14:paraId="0FA7096A" w14:textId="77777777" w:rsidR="00B71A5E" w:rsidRPr="00053F0D" w:rsidRDefault="00B71A5E" w:rsidP="00D37AD7">
            <w:pPr>
              <w:autoSpaceDE w:val="0"/>
              <w:autoSpaceDN w:val="0"/>
              <w:adjustRightInd w:val="0"/>
              <w:rPr>
                <w:rFonts w:cs="Times New Roman"/>
                <w:szCs w:val="20"/>
              </w:rPr>
            </w:pPr>
          </w:p>
        </w:tc>
        <w:tc>
          <w:tcPr>
            <w:tcW w:w="1134" w:type="dxa"/>
            <w:vMerge/>
            <w:tcBorders>
              <w:top w:val="nil"/>
              <w:left w:val="nil"/>
              <w:right w:val="nil"/>
            </w:tcBorders>
            <w:shd w:val="clear" w:color="auto" w:fill="FFFFFF"/>
            <w:vAlign w:val="center"/>
          </w:tcPr>
          <w:p w14:paraId="1620F0B7" w14:textId="77777777" w:rsidR="00B71A5E" w:rsidRPr="00053F0D" w:rsidRDefault="00B71A5E" w:rsidP="00D37AD7">
            <w:pPr>
              <w:autoSpaceDE w:val="0"/>
              <w:autoSpaceDN w:val="0"/>
              <w:adjustRightInd w:val="0"/>
              <w:rPr>
                <w:rFonts w:cs="Times New Roman"/>
                <w:szCs w:val="20"/>
              </w:rPr>
            </w:pPr>
          </w:p>
        </w:tc>
        <w:tc>
          <w:tcPr>
            <w:tcW w:w="1271" w:type="dxa"/>
            <w:tcBorders>
              <w:top w:val="nil"/>
              <w:left w:val="nil"/>
              <w:right w:val="nil"/>
            </w:tcBorders>
            <w:shd w:val="clear" w:color="auto" w:fill="FFFFFF"/>
          </w:tcPr>
          <w:p w14:paraId="08BF61B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Total</w:t>
            </w:r>
          </w:p>
        </w:tc>
        <w:tc>
          <w:tcPr>
            <w:tcW w:w="1276" w:type="dxa"/>
            <w:tcBorders>
              <w:top w:val="nil"/>
              <w:left w:val="nil"/>
              <w:right w:val="nil"/>
            </w:tcBorders>
            <w:shd w:val="clear" w:color="auto" w:fill="FFFFFF"/>
          </w:tcPr>
          <w:p w14:paraId="31147D07"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14012,520</w:t>
            </w:r>
          </w:p>
        </w:tc>
        <w:tc>
          <w:tcPr>
            <w:tcW w:w="432" w:type="dxa"/>
            <w:tcBorders>
              <w:top w:val="nil"/>
              <w:left w:val="nil"/>
              <w:right w:val="nil"/>
            </w:tcBorders>
            <w:shd w:val="clear" w:color="auto" w:fill="FFFFFF"/>
          </w:tcPr>
          <w:p w14:paraId="7A0D3D52"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326</w:t>
            </w:r>
          </w:p>
        </w:tc>
        <w:tc>
          <w:tcPr>
            <w:tcW w:w="1124" w:type="dxa"/>
            <w:tcBorders>
              <w:top w:val="nil"/>
              <w:left w:val="nil"/>
              <w:right w:val="nil"/>
            </w:tcBorders>
            <w:shd w:val="clear" w:color="auto" w:fill="FFFFFF"/>
            <w:vAlign w:val="center"/>
          </w:tcPr>
          <w:p w14:paraId="68F67370" w14:textId="77777777" w:rsidR="00B71A5E" w:rsidRPr="00053F0D" w:rsidRDefault="00B71A5E" w:rsidP="00D37AD7">
            <w:pPr>
              <w:autoSpaceDE w:val="0"/>
              <w:autoSpaceDN w:val="0"/>
              <w:adjustRightInd w:val="0"/>
              <w:rPr>
                <w:rFonts w:cs="Times New Roman"/>
                <w:szCs w:val="20"/>
              </w:rPr>
            </w:pPr>
          </w:p>
        </w:tc>
        <w:tc>
          <w:tcPr>
            <w:tcW w:w="710" w:type="dxa"/>
            <w:tcBorders>
              <w:top w:val="nil"/>
              <w:left w:val="nil"/>
              <w:right w:val="nil"/>
            </w:tcBorders>
            <w:shd w:val="clear" w:color="auto" w:fill="FFFFFF"/>
            <w:vAlign w:val="center"/>
          </w:tcPr>
          <w:p w14:paraId="51B78B3E"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right w:val="nil"/>
            </w:tcBorders>
            <w:shd w:val="clear" w:color="auto" w:fill="FFFFFF"/>
            <w:vAlign w:val="center"/>
          </w:tcPr>
          <w:p w14:paraId="0965B786" w14:textId="77777777" w:rsidR="00B71A5E" w:rsidRPr="00053F0D" w:rsidRDefault="00B71A5E" w:rsidP="00D37AD7">
            <w:pPr>
              <w:autoSpaceDE w:val="0"/>
              <w:autoSpaceDN w:val="0"/>
              <w:adjustRightInd w:val="0"/>
              <w:rPr>
                <w:rFonts w:cs="Times New Roman"/>
                <w:szCs w:val="20"/>
              </w:rPr>
            </w:pPr>
          </w:p>
        </w:tc>
        <w:tc>
          <w:tcPr>
            <w:tcW w:w="1709" w:type="dxa"/>
            <w:tcBorders>
              <w:top w:val="nil"/>
              <w:left w:val="nil"/>
              <w:right w:val="nil"/>
            </w:tcBorders>
            <w:shd w:val="clear" w:color="auto" w:fill="FFFFFF"/>
          </w:tcPr>
          <w:p w14:paraId="1E3E35AC" w14:textId="77777777" w:rsidR="00B71A5E" w:rsidRPr="00053F0D" w:rsidRDefault="00B71A5E" w:rsidP="00D37AD7">
            <w:pPr>
              <w:autoSpaceDE w:val="0"/>
              <w:autoSpaceDN w:val="0"/>
              <w:adjustRightInd w:val="0"/>
              <w:rPr>
                <w:rFonts w:cs="Times New Roman"/>
                <w:szCs w:val="20"/>
              </w:rPr>
            </w:pPr>
          </w:p>
        </w:tc>
      </w:tr>
      <w:tr w:rsidR="00B71A5E" w:rsidRPr="00053F0D" w14:paraId="3CB7BD66" w14:textId="77777777" w:rsidTr="00D37AD7">
        <w:trPr>
          <w:cantSplit/>
          <w:trHeight w:val="40"/>
        </w:trPr>
        <w:tc>
          <w:tcPr>
            <w:tcW w:w="851" w:type="dxa"/>
            <w:vMerge/>
            <w:tcBorders>
              <w:left w:val="nil"/>
              <w:right w:val="nil"/>
            </w:tcBorders>
            <w:shd w:val="clear" w:color="auto" w:fill="FFFFFF"/>
          </w:tcPr>
          <w:p w14:paraId="65A15AF5" w14:textId="77777777" w:rsidR="00B71A5E" w:rsidRPr="00053F0D" w:rsidRDefault="00B71A5E" w:rsidP="00D37AD7">
            <w:pPr>
              <w:autoSpaceDE w:val="0"/>
              <w:autoSpaceDN w:val="0"/>
              <w:adjustRightInd w:val="0"/>
              <w:ind w:left="60" w:right="60"/>
              <w:rPr>
                <w:rFonts w:cs="Times New Roman"/>
                <w:color w:val="000000"/>
                <w:szCs w:val="20"/>
              </w:rPr>
            </w:pPr>
          </w:p>
        </w:tc>
        <w:tc>
          <w:tcPr>
            <w:tcW w:w="1134" w:type="dxa"/>
            <w:vMerge w:val="restart"/>
            <w:tcBorders>
              <w:top w:val="nil"/>
              <w:left w:val="nil"/>
              <w:right w:val="nil"/>
            </w:tcBorders>
            <w:shd w:val="clear" w:color="auto" w:fill="FFFFFF"/>
            <w:vAlign w:val="center"/>
          </w:tcPr>
          <w:p w14:paraId="7A2B66E1"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Total</w:t>
            </w:r>
          </w:p>
        </w:tc>
        <w:tc>
          <w:tcPr>
            <w:tcW w:w="1271" w:type="dxa"/>
            <w:tcBorders>
              <w:top w:val="nil"/>
              <w:left w:val="nil"/>
              <w:bottom w:val="nil"/>
              <w:right w:val="nil"/>
            </w:tcBorders>
            <w:shd w:val="clear" w:color="auto" w:fill="FFFFFF"/>
          </w:tcPr>
          <w:p w14:paraId="6E16CBEF"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szCs w:val="20"/>
              </w:rPr>
              <w:t>Between G.</w:t>
            </w:r>
          </w:p>
        </w:tc>
        <w:tc>
          <w:tcPr>
            <w:tcW w:w="1276" w:type="dxa"/>
            <w:tcBorders>
              <w:top w:val="nil"/>
              <w:left w:val="nil"/>
              <w:bottom w:val="nil"/>
              <w:right w:val="nil"/>
            </w:tcBorders>
            <w:shd w:val="clear" w:color="auto" w:fill="FFFFFF"/>
          </w:tcPr>
          <w:p w14:paraId="7B9A75F3"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1515,529</w:t>
            </w:r>
          </w:p>
        </w:tc>
        <w:tc>
          <w:tcPr>
            <w:tcW w:w="432" w:type="dxa"/>
            <w:tcBorders>
              <w:top w:val="nil"/>
              <w:left w:val="nil"/>
              <w:bottom w:val="nil"/>
              <w:right w:val="nil"/>
            </w:tcBorders>
            <w:shd w:val="clear" w:color="auto" w:fill="FFFFFF"/>
          </w:tcPr>
          <w:p w14:paraId="6FABDB4B"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w:t>
            </w:r>
          </w:p>
        </w:tc>
        <w:tc>
          <w:tcPr>
            <w:tcW w:w="1124" w:type="dxa"/>
            <w:tcBorders>
              <w:top w:val="nil"/>
              <w:left w:val="nil"/>
              <w:bottom w:val="nil"/>
              <w:right w:val="nil"/>
            </w:tcBorders>
            <w:shd w:val="clear" w:color="auto" w:fill="FFFFFF"/>
          </w:tcPr>
          <w:p w14:paraId="2F08BB5E"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757,765</w:t>
            </w:r>
          </w:p>
        </w:tc>
        <w:tc>
          <w:tcPr>
            <w:tcW w:w="710" w:type="dxa"/>
            <w:tcBorders>
              <w:top w:val="nil"/>
              <w:left w:val="nil"/>
              <w:bottom w:val="nil"/>
              <w:right w:val="nil"/>
            </w:tcBorders>
            <w:shd w:val="clear" w:color="auto" w:fill="FFFFFF"/>
          </w:tcPr>
          <w:p w14:paraId="7D08C702"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2,919</w:t>
            </w:r>
          </w:p>
        </w:tc>
        <w:tc>
          <w:tcPr>
            <w:tcW w:w="694" w:type="dxa"/>
            <w:tcBorders>
              <w:top w:val="nil"/>
              <w:left w:val="nil"/>
              <w:bottom w:val="nil"/>
              <w:right w:val="nil"/>
            </w:tcBorders>
            <w:shd w:val="clear" w:color="auto" w:fill="FFFFFF"/>
          </w:tcPr>
          <w:p w14:paraId="54C78AF7"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,055</w:t>
            </w:r>
          </w:p>
        </w:tc>
        <w:tc>
          <w:tcPr>
            <w:tcW w:w="1709" w:type="dxa"/>
            <w:tcBorders>
              <w:top w:val="nil"/>
              <w:left w:val="nil"/>
              <w:bottom w:val="nil"/>
              <w:right w:val="nil"/>
            </w:tcBorders>
            <w:shd w:val="clear" w:color="auto" w:fill="FFFFFF"/>
          </w:tcPr>
          <w:p w14:paraId="062B0DA9" w14:textId="77777777" w:rsidR="00B71A5E" w:rsidRPr="00053F0D" w:rsidRDefault="00B71A5E" w:rsidP="00D37AD7">
            <w:pPr>
              <w:autoSpaceDE w:val="0"/>
              <w:autoSpaceDN w:val="0"/>
              <w:adjustRightInd w:val="0"/>
              <w:ind w:left="60" w:right="60"/>
              <w:rPr>
                <w:rFonts w:cs="Times New Roman"/>
                <w:color w:val="000000"/>
                <w:szCs w:val="20"/>
              </w:rPr>
            </w:pPr>
          </w:p>
        </w:tc>
      </w:tr>
      <w:tr w:rsidR="00B71A5E" w:rsidRPr="00053F0D" w14:paraId="71FFF140" w14:textId="77777777" w:rsidTr="00D37AD7">
        <w:trPr>
          <w:cantSplit/>
          <w:trHeight w:val="40"/>
        </w:trPr>
        <w:tc>
          <w:tcPr>
            <w:tcW w:w="851" w:type="dxa"/>
            <w:vMerge/>
            <w:tcBorders>
              <w:left w:val="nil"/>
              <w:right w:val="nil"/>
            </w:tcBorders>
            <w:shd w:val="clear" w:color="auto" w:fill="FFFFFF"/>
          </w:tcPr>
          <w:p w14:paraId="6FE9C3F3" w14:textId="77777777" w:rsidR="00B71A5E" w:rsidRPr="00053F0D" w:rsidRDefault="00B71A5E" w:rsidP="00D37AD7">
            <w:pPr>
              <w:autoSpaceDE w:val="0"/>
              <w:autoSpaceDN w:val="0"/>
              <w:adjustRightInd w:val="0"/>
              <w:rPr>
                <w:rFonts w:cs="Times New Roman"/>
                <w:color w:val="000000"/>
                <w:szCs w:val="20"/>
              </w:rPr>
            </w:pPr>
          </w:p>
        </w:tc>
        <w:tc>
          <w:tcPr>
            <w:tcW w:w="1134" w:type="dxa"/>
            <w:vMerge/>
            <w:tcBorders>
              <w:top w:val="nil"/>
              <w:left w:val="nil"/>
              <w:right w:val="nil"/>
            </w:tcBorders>
            <w:shd w:val="clear" w:color="auto" w:fill="FFFFFF"/>
          </w:tcPr>
          <w:p w14:paraId="760F2F92" w14:textId="77777777" w:rsidR="00B71A5E" w:rsidRPr="00053F0D" w:rsidRDefault="00B71A5E" w:rsidP="00D37AD7">
            <w:pPr>
              <w:autoSpaceDE w:val="0"/>
              <w:autoSpaceDN w:val="0"/>
              <w:adjustRightInd w:val="0"/>
              <w:rPr>
                <w:rFonts w:cs="Times New Roman"/>
                <w:color w:val="000000"/>
                <w:szCs w:val="20"/>
              </w:rPr>
            </w:pPr>
          </w:p>
        </w:tc>
        <w:tc>
          <w:tcPr>
            <w:tcW w:w="1271" w:type="dxa"/>
            <w:tcBorders>
              <w:top w:val="nil"/>
              <w:left w:val="nil"/>
              <w:bottom w:val="nil"/>
              <w:right w:val="nil"/>
            </w:tcBorders>
            <w:shd w:val="clear" w:color="auto" w:fill="FFFFFF"/>
          </w:tcPr>
          <w:p w14:paraId="3FA0DC44"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Within G</w:t>
            </w:r>
          </w:p>
        </w:tc>
        <w:tc>
          <w:tcPr>
            <w:tcW w:w="1276" w:type="dxa"/>
            <w:tcBorders>
              <w:top w:val="nil"/>
              <w:left w:val="nil"/>
              <w:bottom w:val="nil"/>
              <w:right w:val="nil"/>
            </w:tcBorders>
            <w:shd w:val="clear" w:color="auto" w:fill="FFFFFF"/>
          </w:tcPr>
          <w:p w14:paraId="192EE9A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84120,697</w:t>
            </w:r>
          </w:p>
        </w:tc>
        <w:tc>
          <w:tcPr>
            <w:tcW w:w="432" w:type="dxa"/>
            <w:tcBorders>
              <w:top w:val="nil"/>
              <w:left w:val="nil"/>
              <w:bottom w:val="nil"/>
              <w:right w:val="nil"/>
            </w:tcBorders>
            <w:shd w:val="clear" w:color="auto" w:fill="FFFFFF"/>
          </w:tcPr>
          <w:p w14:paraId="37C69A6A"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324</w:t>
            </w:r>
          </w:p>
        </w:tc>
        <w:tc>
          <w:tcPr>
            <w:tcW w:w="1124" w:type="dxa"/>
            <w:tcBorders>
              <w:top w:val="nil"/>
              <w:left w:val="nil"/>
              <w:bottom w:val="nil"/>
              <w:right w:val="nil"/>
            </w:tcBorders>
            <w:shd w:val="clear" w:color="auto" w:fill="FFFFFF"/>
          </w:tcPr>
          <w:p w14:paraId="591E99D1"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259,632</w:t>
            </w:r>
          </w:p>
        </w:tc>
        <w:tc>
          <w:tcPr>
            <w:tcW w:w="710" w:type="dxa"/>
            <w:tcBorders>
              <w:top w:val="nil"/>
              <w:left w:val="nil"/>
              <w:bottom w:val="nil"/>
              <w:right w:val="nil"/>
            </w:tcBorders>
            <w:shd w:val="clear" w:color="auto" w:fill="FFFFFF"/>
            <w:vAlign w:val="center"/>
          </w:tcPr>
          <w:p w14:paraId="05FFC171"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bottom w:val="nil"/>
              <w:right w:val="nil"/>
            </w:tcBorders>
            <w:shd w:val="clear" w:color="auto" w:fill="FFFFFF"/>
            <w:vAlign w:val="center"/>
          </w:tcPr>
          <w:p w14:paraId="3FACCFB6" w14:textId="77777777" w:rsidR="00B71A5E" w:rsidRPr="00053F0D" w:rsidRDefault="00B71A5E" w:rsidP="00D37AD7">
            <w:pPr>
              <w:autoSpaceDE w:val="0"/>
              <w:autoSpaceDN w:val="0"/>
              <w:adjustRightInd w:val="0"/>
              <w:rPr>
                <w:rFonts w:cs="Times New Roman"/>
                <w:szCs w:val="20"/>
              </w:rPr>
            </w:pPr>
          </w:p>
        </w:tc>
        <w:tc>
          <w:tcPr>
            <w:tcW w:w="1709" w:type="dxa"/>
            <w:tcBorders>
              <w:top w:val="nil"/>
              <w:left w:val="nil"/>
              <w:bottom w:val="nil"/>
              <w:right w:val="nil"/>
            </w:tcBorders>
            <w:shd w:val="clear" w:color="auto" w:fill="FFFFFF"/>
          </w:tcPr>
          <w:p w14:paraId="63A953C7" w14:textId="77777777" w:rsidR="00B71A5E" w:rsidRPr="00053F0D" w:rsidRDefault="00B71A5E" w:rsidP="00D37AD7">
            <w:pPr>
              <w:autoSpaceDE w:val="0"/>
              <w:autoSpaceDN w:val="0"/>
              <w:adjustRightInd w:val="0"/>
              <w:rPr>
                <w:rFonts w:cs="Times New Roman"/>
                <w:szCs w:val="20"/>
              </w:rPr>
            </w:pPr>
          </w:p>
        </w:tc>
      </w:tr>
      <w:tr w:rsidR="00B71A5E" w:rsidRPr="00053F0D" w14:paraId="34F7A76E" w14:textId="77777777" w:rsidTr="00D37AD7">
        <w:trPr>
          <w:cantSplit/>
          <w:trHeight w:val="40"/>
        </w:trPr>
        <w:tc>
          <w:tcPr>
            <w:tcW w:w="851" w:type="dxa"/>
            <w:vMerge/>
            <w:tcBorders>
              <w:left w:val="nil"/>
              <w:right w:val="nil"/>
            </w:tcBorders>
            <w:shd w:val="clear" w:color="auto" w:fill="FFFFFF"/>
          </w:tcPr>
          <w:p w14:paraId="02D71D0A" w14:textId="77777777" w:rsidR="00B71A5E" w:rsidRPr="00053F0D" w:rsidRDefault="00B71A5E" w:rsidP="00D37AD7">
            <w:pPr>
              <w:autoSpaceDE w:val="0"/>
              <w:autoSpaceDN w:val="0"/>
              <w:adjustRightInd w:val="0"/>
              <w:rPr>
                <w:rFonts w:cs="Times New Roman"/>
                <w:szCs w:val="20"/>
              </w:rPr>
            </w:pPr>
          </w:p>
        </w:tc>
        <w:tc>
          <w:tcPr>
            <w:tcW w:w="1134" w:type="dxa"/>
            <w:vMerge/>
            <w:tcBorders>
              <w:top w:val="nil"/>
              <w:left w:val="nil"/>
              <w:right w:val="nil"/>
            </w:tcBorders>
            <w:shd w:val="clear" w:color="auto" w:fill="FFFFFF"/>
          </w:tcPr>
          <w:p w14:paraId="1181B49E" w14:textId="77777777" w:rsidR="00B71A5E" w:rsidRPr="00053F0D" w:rsidRDefault="00B71A5E" w:rsidP="00D37AD7">
            <w:pPr>
              <w:autoSpaceDE w:val="0"/>
              <w:autoSpaceDN w:val="0"/>
              <w:adjustRightInd w:val="0"/>
              <w:rPr>
                <w:rFonts w:cs="Times New Roman"/>
                <w:szCs w:val="20"/>
              </w:rPr>
            </w:pPr>
          </w:p>
        </w:tc>
        <w:tc>
          <w:tcPr>
            <w:tcW w:w="1271" w:type="dxa"/>
            <w:tcBorders>
              <w:top w:val="nil"/>
              <w:left w:val="nil"/>
              <w:right w:val="nil"/>
            </w:tcBorders>
            <w:shd w:val="clear" w:color="auto" w:fill="FFFFFF"/>
          </w:tcPr>
          <w:p w14:paraId="37FADCC8"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Total</w:t>
            </w:r>
          </w:p>
        </w:tc>
        <w:tc>
          <w:tcPr>
            <w:tcW w:w="1276" w:type="dxa"/>
            <w:tcBorders>
              <w:top w:val="nil"/>
              <w:left w:val="nil"/>
              <w:right w:val="nil"/>
            </w:tcBorders>
            <w:shd w:val="clear" w:color="auto" w:fill="FFFFFF"/>
          </w:tcPr>
          <w:p w14:paraId="2DF4A4CC"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85636,226</w:t>
            </w:r>
          </w:p>
        </w:tc>
        <w:tc>
          <w:tcPr>
            <w:tcW w:w="432" w:type="dxa"/>
            <w:tcBorders>
              <w:top w:val="nil"/>
              <w:left w:val="nil"/>
              <w:right w:val="nil"/>
            </w:tcBorders>
            <w:shd w:val="clear" w:color="auto" w:fill="FFFFFF"/>
          </w:tcPr>
          <w:p w14:paraId="1D62EC2B" w14:textId="77777777" w:rsidR="00B71A5E" w:rsidRPr="00053F0D" w:rsidRDefault="00B71A5E" w:rsidP="00D37AD7">
            <w:pPr>
              <w:autoSpaceDE w:val="0"/>
              <w:autoSpaceDN w:val="0"/>
              <w:adjustRightInd w:val="0"/>
              <w:ind w:left="60" w:right="60"/>
              <w:rPr>
                <w:rFonts w:cs="Times New Roman"/>
                <w:color w:val="000000"/>
                <w:szCs w:val="20"/>
              </w:rPr>
            </w:pPr>
            <w:r w:rsidRPr="00053F0D">
              <w:rPr>
                <w:rFonts w:cs="Times New Roman"/>
                <w:color w:val="000000"/>
                <w:szCs w:val="20"/>
              </w:rPr>
              <w:t>326</w:t>
            </w:r>
          </w:p>
        </w:tc>
        <w:tc>
          <w:tcPr>
            <w:tcW w:w="1124" w:type="dxa"/>
            <w:tcBorders>
              <w:top w:val="nil"/>
              <w:left w:val="nil"/>
              <w:right w:val="nil"/>
            </w:tcBorders>
            <w:shd w:val="clear" w:color="auto" w:fill="FFFFFF"/>
            <w:vAlign w:val="center"/>
          </w:tcPr>
          <w:p w14:paraId="770B0117" w14:textId="77777777" w:rsidR="00B71A5E" w:rsidRPr="00053F0D" w:rsidRDefault="00B71A5E" w:rsidP="00D37AD7">
            <w:pPr>
              <w:autoSpaceDE w:val="0"/>
              <w:autoSpaceDN w:val="0"/>
              <w:adjustRightInd w:val="0"/>
              <w:rPr>
                <w:rFonts w:cs="Times New Roman"/>
                <w:szCs w:val="20"/>
              </w:rPr>
            </w:pPr>
          </w:p>
        </w:tc>
        <w:tc>
          <w:tcPr>
            <w:tcW w:w="710" w:type="dxa"/>
            <w:tcBorders>
              <w:top w:val="nil"/>
              <w:left w:val="nil"/>
              <w:right w:val="nil"/>
            </w:tcBorders>
            <w:shd w:val="clear" w:color="auto" w:fill="FFFFFF"/>
            <w:vAlign w:val="center"/>
          </w:tcPr>
          <w:p w14:paraId="7C35B687" w14:textId="77777777" w:rsidR="00B71A5E" w:rsidRPr="00053F0D" w:rsidRDefault="00B71A5E" w:rsidP="00D37AD7">
            <w:pPr>
              <w:autoSpaceDE w:val="0"/>
              <w:autoSpaceDN w:val="0"/>
              <w:adjustRightInd w:val="0"/>
              <w:rPr>
                <w:rFonts w:cs="Times New Roman"/>
                <w:szCs w:val="20"/>
              </w:rPr>
            </w:pPr>
          </w:p>
        </w:tc>
        <w:tc>
          <w:tcPr>
            <w:tcW w:w="694" w:type="dxa"/>
            <w:tcBorders>
              <w:top w:val="nil"/>
              <w:left w:val="nil"/>
              <w:right w:val="nil"/>
            </w:tcBorders>
            <w:shd w:val="clear" w:color="auto" w:fill="FFFFFF"/>
            <w:vAlign w:val="center"/>
          </w:tcPr>
          <w:p w14:paraId="33A85DE4" w14:textId="77777777" w:rsidR="00B71A5E" w:rsidRPr="00053F0D" w:rsidRDefault="00B71A5E" w:rsidP="00D37AD7">
            <w:pPr>
              <w:autoSpaceDE w:val="0"/>
              <w:autoSpaceDN w:val="0"/>
              <w:adjustRightInd w:val="0"/>
              <w:rPr>
                <w:rFonts w:cs="Times New Roman"/>
                <w:szCs w:val="20"/>
              </w:rPr>
            </w:pPr>
          </w:p>
        </w:tc>
        <w:tc>
          <w:tcPr>
            <w:tcW w:w="1709" w:type="dxa"/>
            <w:tcBorders>
              <w:top w:val="nil"/>
              <w:left w:val="nil"/>
              <w:right w:val="nil"/>
            </w:tcBorders>
            <w:shd w:val="clear" w:color="auto" w:fill="FFFFFF"/>
          </w:tcPr>
          <w:p w14:paraId="5D26CF9D" w14:textId="77777777" w:rsidR="00B71A5E" w:rsidRPr="00053F0D" w:rsidRDefault="00B71A5E" w:rsidP="00D37AD7">
            <w:pPr>
              <w:autoSpaceDE w:val="0"/>
              <w:autoSpaceDN w:val="0"/>
              <w:adjustRightInd w:val="0"/>
              <w:rPr>
                <w:rFonts w:cs="Times New Roman"/>
                <w:szCs w:val="20"/>
              </w:rPr>
            </w:pPr>
          </w:p>
        </w:tc>
      </w:tr>
    </w:tbl>
    <w:p w14:paraId="1BDF084C" w14:textId="77777777" w:rsidR="00B71A5E" w:rsidRDefault="00B71A5E" w:rsidP="00B71A5E">
      <w:pPr>
        <w:pStyle w:val="Default"/>
        <w:spacing w:line="360" w:lineRule="auto"/>
        <w:jc w:val="both"/>
        <w:rPr>
          <w:sz w:val="20"/>
          <w:szCs w:val="20"/>
          <w:lang w:val="en-US"/>
        </w:rPr>
      </w:pPr>
    </w:p>
    <w:p w14:paraId="564DFD36" w14:textId="77777777" w:rsidR="00B71A5E" w:rsidRDefault="00B71A5E" w:rsidP="00B71A5E">
      <w:pPr>
        <w:pStyle w:val="Default"/>
        <w:spacing w:line="360" w:lineRule="auto"/>
        <w:jc w:val="both"/>
        <w:rPr>
          <w:b/>
          <w:bCs/>
          <w:sz w:val="20"/>
          <w:szCs w:val="20"/>
          <w:lang w:val="en-US"/>
        </w:rPr>
      </w:pPr>
      <w:r w:rsidRPr="00A96C78">
        <w:rPr>
          <w:sz w:val="20"/>
          <w:szCs w:val="20"/>
          <w:lang w:val="en-US"/>
        </w:rPr>
        <w:t>When Table 8 was examined, it was determined that the purpose of use (F</w:t>
      </w:r>
      <w:r w:rsidRPr="00053F0D">
        <w:rPr>
          <w:sz w:val="20"/>
          <w:szCs w:val="20"/>
          <w:vertAlign w:val="subscript"/>
          <w:lang w:val="en-US"/>
        </w:rPr>
        <w:t>(2-324)</w:t>
      </w:r>
      <w:r w:rsidRPr="00A96C78">
        <w:rPr>
          <w:sz w:val="20"/>
          <w:szCs w:val="20"/>
          <w:lang w:val="en-US"/>
        </w:rPr>
        <w:t xml:space="preserve"> =6,742; p&lt;0.05), technical knowledge (F</w:t>
      </w:r>
      <w:r w:rsidRPr="00053F0D">
        <w:rPr>
          <w:sz w:val="20"/>
          <w:szCs w:val="20"/>
          <w:vertAlign w:val="subscript"/>
          <w:lang w:val="en-US"/>
        </w:rPr>
        <w:t>(2-324)</w:t>
      </w:r>
      <w:r w:rsidRPr="00A96C78">
        <w:rPr>
          <w:sz w:val="20"/>
          <w:szCs w:val="20"/>
          <w:lang w:val="en-US"/>
        </w:rPr>
        <w:t xml:space="preserve"> =7,460; p&lt;0.05) and privacy and security knowledge factors (F</w:t>
      </w:r>
      <w:r w:rsidRPr="00053F0D">
        <w:rPr>
          <w:sz w:val="20"/>
          <w:szCs w:val="20"/>
          <w:vertAlign w:val="subscript"/>
          <w:lang w:val="en-US"/>
        </w:rPr>
        <w:t>(2-324)</w:t>
      </w:r>
      <w:r w:rsidRPr="00A96C78">
        <w:rPr>
          <w:sz w:val="20"/>
          <w:szCs w:val="20"/>
          <w:lang w:val="en-US"/>
        </w:rPr>
        <w:t xml:space="preserve"> =3,054; p&lt;0.05) and digital literacy total scores (F</w:t>
      </w:r>
      <w:r w:rsidRPr="00053F0D">
        <w:rPr>
          <w:sz w:val="20"/>
          <w:szCs w:val="20"/>
          <w:vertAlign w:val="subscript"/>
          <w:lang w:val="en-US"/>
        </w:rPr>
        <w:t>(2-324)</w:t>
      </w:r>
      <w:r w:rsidRPr="00A96C78">
        <w:rPr>
          <w:sz w:val="20"/>
          <w:szCs w:val="20"/>
          <w:lang w:val="en-US"/>
        </w:rPr>
        <w:t xml:space="preserve"> =8,033; p&lt;0.05) of the students regarding digital literacy differed significantly according to the frequency of internet use. There were also significant differences in terms of social media addiction total score (</w:t>
      </w:r>
      <w:proofErr w:type="gramStart"/>
      <w:r w:rsidRPr="00A96C78">
        <w:rPr>
          <w:sz w:val="20"/>
          <w:szCs w:val="20"/>
          <w:lang w:val="en-US"/>
        </w:rPr>
        <w:t>F</w:t>
      </w:r>
      <w:r w:rsidRPr="00053F0D">
        <w:rPr>
          <w:sz w:val="20"/>
          <w:szCs w:val="20"/>
          <w:vertAlign w:val="subscript"/>
          <w:lang w:val="en-US"/>
        </w:rPr>
        <w:t>(</w:t>
      </w:r>
      <w:proofErr w:type="gramEnd"/>
      <w:r w:rsidRPr="00053F0D">
        <w:rPr>
          <w:sz w:val="20"/>
          <w:szCs w:val="20"/>
          <w:vertAlign w:val="subscript"/>
          <w:lang w:val="en-US"/>
        </w:rPr>
        <w:t>2-324)</w:t>
      </w:r>
      <w:r w:rsidRPr="00A96C78">
        <w:rPr>
          <w:sz w:val="20"/>
          <w:szCs w:val="20"/>
          <w:lang w:val="en-US"/>
        </w:rPr>
        <w:t xml:space="preserve"> =9,873; p&lt;0.05) and the need to share factor of the social media attitude scale (F</w:t>
      </w:r>
      <w:r w:rsidRPr="00053F0D">
        <w:rPr>
          <w:sz w:val="20"/>
          <w:szCs w:val="20"/>
          <w:vertAlign w:val="subscript"/>
          <w:lang w:val="en-US"/>
        </w:rPr>
        <w:t>(2-324)</w:t>
      </w:r>
      <w:r w:rsidRPr="00A96C78">
        <w:rPr>
          <w:sz w:val="20"/>
          <w:szCs w:val="20"/>
          <w:lang w:val="en-US"/>
        </w:rPr>
        <w:t xml:space="preserve"> =11,213; p&lt;0.05). According to the Tukey test results and averages, it was observed that there was a significant differentiation between those who log in every day and those who log in three to five days a week in favor of those who log in every day in the purpose of use factor. In the technical knowledge factor, there is a significant differentiation between those who log in every day and those who log in one or two days a week, in favor of those who log in every day. In terms of digital literacy and social media addiction scores, it was observed that there was a significant difference between those who logged in every day and those who logged in once or twice a week and three to five days a week, in favor of those who logged in every day. In the need to share factor related to attitude, there was a significant difference between those who log in every day and those who log in one or two days a week in favor of those who log in every day, and between those who log in every day and those who log in three to five days a week in favor of those who log in every day. In general, the frequency of internet use was found to be in favor of those who use the internet every day. It can be said that students who use the internet every day have higher levels of purpose of use, technical knowledge, digital literacy, social media addiction, and need to share. In terms of other factors and scale, it can be said that the frequency of internet use is like each other and at a similar level. Table 9 summarizes the findings regarding the relationship levels between students' digital literacy and social media addiction and attitudes towards social media use</w:t>
      </w:r>
      <w:r w:rsidRPr="00A96C78">
        <w:rPr>
          <w:b/>
          <w:bCs/>
          <w:sz w:val="20"/>
          <w:szCs w:val="20"/>
          <w:lang w:val="en-US"/>
        </w:rPr>
        <w:t xml:space="preserve">. </w:t>
      </w:r>
    </w:p>
    <w:p w14:paraId="08F7E3E7" w14:textId="77777777" w:rsidR="00B71A5E" w:rsidRPr="00A96C78" w:rsidRDefault="00B71A5E" w:rsidP="00B71A5E">
      <w:pPr>
        <w:pStyle w:val="Default"/>
        <w:spacing w:line="360" w:lineRule="auto"/>
        <w:jc w:val="both"/>
        <w:rPr>
          <w:sz w:val="20"/>
          <w:szCs w:val="20"/>
          <w:lang w:val="en-US"/>
        </w:rPr>
      </w:pPr>
    </w:p>
    <w:p w14:paraId="28EEBBE2" w14:textId="77777777" w:rsidR="00B71A5E" w:rsidRPr="00A96C78" w:rsidRDefault="00B71A5E" w:rsidP="00B71A5E">
      <w:pPr>
        <w:pStyle w:val="Default"/>
        <w:spacing w:line="360" w:lineRule="auto"/>
        <w:jc w:val="center"/>
        <w:rPr>
          <w:sz w:val="20"/>
          <w:szCs w:val="20"/>
          <w:lang w:val="en-US"/>
        </w:rPr>
      </w:pPr>
      <w:r w:rsidRPr="00A96C78">
        <w:rPr>
          <w:sz w:val="20"/>
          <w:szCs w:val="20"/>
          <w:lang w:val="en-US"/>
        </w:rPr>
        <w:t>Table 9. The Relationship between Digital Literacy Skills, Social Media Addictions and Social Media Attitudes</w:t>
      </w:r>
    </w:p>
    <w:tbl>
      <w:tblPr>
        <w:tblW w:w="9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0"/>
        <w:gridCol w:w="284"/>
        <w:gridCol w:w="1134"/>
        <w:gridCol w:w="944"/>
        <w:gridCol w:w="1532"/>
        <w:gridCol w:w="1068"/>
        <w:gridCol w:w="779"/>
        <w:gridCol w:w="855"/>
      </w:tblGrid>
      <w:tr w:rsidR="00B71A5E" w:rsidRPr="00A96C78" w14:paraId="2A419401" w14:textId="77777777" w:rsidTr="00D37AD7">
        <w:trPr>
          <w:cantSplit/>
          <w:trHeight w:val="504"/>
        </w:trPr>
        <w:tc>
          <w:tcPr>
            <w:tcW w:w="2694" w:type="dxa"/>
            <w:gridSpan w:val="2"/>
            <w:tcBorders>
              <w:left w:val="nil"/>
              <w:bottom w:val="single" w:sz="8" w:space="0" w:color="000000"/>
              <w:right w:val="nil"/>
            </w:tcBorders>
            <w:shd w:val="clear" w:color="auto" w:fill="FFFFFF"/>
            <w:vAlign w:val="bottom"/>
          </w:tcPr>
          <w:p w14:paraId="69AA91F5" w14:textId="77777777" w:rsidR="00B71A5E" w:rsidRPr="00A96C78" w:rsidRDefault="00B71A5E" w:rsidP="00D37AD7">
            <w:pPr>
              <w:autoSpaceDE w:val="0"/>
              <w:autoSpaceDN w:val="0"/>
              <w:adjustRightInd w:val="0"/>
              <w:rPr>
                <w:rFonts w:cs="Times New Roman"/>
                <w:b/>
                <w:bCs/>
                <w:szCs w:val="20"/>
              </w:rPr>
            </w:pPr>
            <w:r w:rsidRPr="00A96C78">
              <w:rPr>
                <w:rFonts w:cs="Times New Roman"/>
                <w:b/>
                <w:bCs/>
                <w:szCs w:val="20"/>
              </w:rPr>
              <w:t>Variable</w:t>
            </w:r>
          </w:p>
        </w:tc>
        <w:tc>
          <w:tcPr>
            <w:tcW w:w="1134" w:type="dxa"/>
            <w:tcBorders>
              <w:left w:val="nil"/>
              <w:bottom w:val="single" w:sz="8" w:space="0" w:color="000000"/>
              <w:right w:val="nil"/>
            </w:tcBorders>
            <w:shd w:val="clear" w:color="auto" w:fill="FFFFFF"/>
            <w:vAlign w:val="bottom"/>
          </w:tcPr>
          <w:p w14:paraId="4FAE616F" w14:textId="77777777" w:rsidR="00B71A5E" w:rsidRPr="00A96C78" w:rsidRDefault="00B71A5E" w:rsidP="00D37AD7">
            <w:pPr>
              <w:pStyle w:val="Default"/>
              <w:jc w:val="both"/>
              <w:rPr>
                <w:sz w:val="20"/>
                <w:szCs w:val="20"/>
                <w:lang w:val="en-US"/>
              </w:rPr>
            </w:pPr>
            <w:r w:rsidRPr="00A96C78">
              <w:rPr>
                <w:b/>
                <w:bCs/>
                <w:sz w:val="20"/>
                <w:szCs w:val="20"/>
                <w:lang w:val="en-US"/>
              </w:rPr>
              <w:t>Social Competence</w:t>
            </w:r>
          </w:p>
        </w:tc>
        <w:tc>
          <w:tcPr>
            <w:tcW w:w="944" w:type="dxa"/>
            <w:tcBorders>
              <w:left w:val="nil"/>
              <w:bottom w:val="single" w:sz="8" w:space="0" w:color="000000"/>
              <w:right w:val="nil"/>
            </w:tcBorders>
            <w:shd w:val="clear" w:color="auto" w:fill="FFFFFF"/>
            <w:vAlign w:val="bottom"/>
          </w:tcPr>
          <w:p w14:paraId="6FDCBBB5" w14:textId="77777777" w:rsidR="00B71A5E" w:rsidRPr="00A96C78" w:rsidRDefault="00B71A5E" w:rsidP="00D37AD7">
            <w:pPr>
              <w:pStyle w:val="Default"/>
              <w:jc w:val="both"/>
              <w:rPr>
                <w:sz w:val="20"/>
                <w:szCs w:val="20"/>
                <w:lang w:val="en-US"/>
              </w:rPr>
            </w:pPr>
            <w:r w:rsidRPr="00A96C78">
              <w:rPr>
                <w:b/>
                <w:bCs/>
                <w:sz w:val="20"/>
                <w:szCs w:val="20"/>
                <w:lang w:val="en-US"/>
              </w:rPr>
              <w:t>Need to Share</w:t>
            </w:r>
          </w:p>
        </w:tc>
        <w:tc>
          <w:tcPr>
            <w:tcW w:w="1532" w:type="dxa"/>
            <w:tcBorders>
              <w:left w:val="nil"/>
              <w:bottom w:val="single" w:sz="8" w:space="0" w:color="000000"/>
              <w:right w:val="nil"/>
            </w:tcBorders>
            <w:shd w:val="clear" w:color="auto" w:fill="FFFFFF"/>
            <w:vAlign w:val="bottom"/>
          </w:tcPr>
          <w:p w14:paraId="021A0D89" w14:textId="77777777" w:rsidR="00B71A5E" w:rsidRPr="00A96C78" w:rsidRDefault="00B71A5E" w:rsidP="00D37AD7">
            <w:pPr>
              <w:pStyle w:val="Default"/>
              <w:jc w:val="both"/>
              <w:rPr>
                <w:sz w:val="20"/>
                <w:szCs w:val="20"/>
                <w:lang w:val="en-US"/>
              </w:rPr>
            </w:pPr>
            <w:r w:rsidRPr="00A96C78">
              <w:rPr>
                <w:b/>
                <w:bCs/>
                <w:sz w:val="20"/>
                <w:szCs w:val="20"/>
                <w:lang w:val="en-US"/>
              </w:rPr>
              <w:t>Relationship with Teachers</w:t>
            </w:r>
          </w:p>
        </w:tc>
        <w:tc>
          <w:tcPr>
            <w:tcW w:w="1068" w:type="dxa"/>
            <w:tcBorders>
              <w:left w:val="nil"/>
              <w:bottom w:val="single" w:sz="8" w:space="0" w:color="000000"/>
              <w:right w:val="nil"/>
            </w:tcBorders>
            <w:shd w:val="clear" w:color="auto" w:fill="FFFFFF"/>
            <w:vAlign w:val="bottom"/>
          </w:tcPr>
          <w:p w14:paraId="3C860122" w14:textId="77777777" w:rsidR="00B71A5E" w:rsidRPr="00A96C78" w:rsidRDefault="00B71A5E" w:rsidP="00D37AD7">
            <w:pPr>
              <w:pStyle w:val="Default"/>
              <w:jc w:val="both"/>
              <w:rPr>
                <w:sz w:val="20"/>
                <w:szCs w:val="20"/>
                <w:lang w:val="en-US"/>
              </w:rPr>
            </w:pPr>
            <w:r w:rsidRPr="00A96C78">
              <w:rPr>
                <w:b/>
                <w:bCs/>
                <w:sz w:val="20"/>
                <w:szCs w:val="20"/>
                <w:lang w:val="en-US"/>
              </w:rPr>
              <w:t>Social Isolation</w:t>
            </w:r>
          </w:p>
        </w:tc>
        <w:tc>
          <w:tcPr>
            <w:tcW w:w="779" w:type="dxa"/>
            <w:tcBorders>
              <w:left w:val="nil"/>
              <w:bottom w:val="single" w:sz="8" w:space="0" w:color="000000"/>
              <w:right w:val="nil"/>
            </w:tcBorders>
            <w:shd w:val="clear" w:color="auto" w:fill="FFFFFF"/>
            <w:vAlign w:val="bottom"/>
          </w:tcPr>
          <w:p w14:paraId="7BE65050"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szCs w:val="20"/>
              </w:rPr>
              <w:t>SMAS</w:t>
            </w:r>
          </w:p>
        </w:tc>
        <w:tc>
          <w:tcPr>
            <w:tcW w:w="855" w:type="dxa"/>
            <w:tcBorders>
              <w:left w:val="nil"/>
              <w:bottom w:val="single" w:sz="8" w:space="0" w:color="000000"/>
              <w:right w:val="nil"/>
            </w:tcBorders>
            <w:shd w:val="clear" w:color="auto" w:fill="FFFFFF"/>
            <w:vAlign w:val="bottom"/>
          </w:tcPr>
          <w:p w14:paraId="4DA41189"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szCs w:val="20"/>
              </w:rPr>
              <w:t>SMAD</w:t>
            </w:r>
          </w:p>
        </w:tc>
      </w:tr>
      <w:tr w:rsidR="00B71A5E" w:rsidRPr="00A96C78" w14:paraId="24531927" w14:textId="77777777" w:rsidTr="00D37AD7">
        <w:trPr>
          <w:cantSplit/>
          <w:trHeight w:val="211"/>
        </w:trPr>
        <w:tc>
          <w:tcPr>
            <w:tcW w:w="2410" w:type="dxa"/>
            <w:tcBorders>
              <w:left w:val="nil"/>
              <w:bottom w:val="single" w:sz="4" w:space="0" w:color="auto"/>
              <w:right w:val="nil"/>
            </w:tcBorders>
            <w:shd w:val="clear" w:color="auto" w:fill="FFFFFF"/>
          </w:tcPr>
          <w:p w14:paraId="30D7BF09" w14:textId="77777777" w:rsidR="00B71A5E" w:rsidRPr="00A96C78" w:rsidRDefault="00B71A5E" w:rsidP="00D37AD7">
            <w:pPr>
              <w:pStyle w:val="Default"/>
              <w:jc w:val="both"/>
              <w:rPr>
                <w:sz w:val="20"/>
                <w:szCs w:val="20"/>
                <w:lang w:val="en-US"/>
              </w:rPr>
            </w:pPr>
            <w:r w:rsidRPr="00A96C78">
              <w:rPr>
                <w:sz w:val="20"/>
                <w:szCs w:val="20"/>
                <w:lang w:val="en-US"/>
              </w:rPr>
              <w:t xml:space="preserve">Intended Use </w:t>
            </w:r>
          </w:p>
        </w:tc>
        <w:tc>
          <w:tcPr>
            <w:tcW w:w="284" w:type="dxa"/>
            <w:vMerge w:val="restart"/>
            <w:tcBorders>
              <w:left w:val="nil"/>
              <w:right w:val="nil"/>
            </w:tcBorders>
            <w:shd w:val="clear" w:color="auto" w:fill="FFFFFF"/>
            <w:vAlign w:val="center"/>
          </w:tcPr>
          <w:p w14:paraId="5FC8797C"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r</w:t>
            </w:r>
          </w:p>
        </w:tc>
        <w:tc>
          <w:tcPr>
            <w:tcW w:w="1134" w:type="dxa"/>
            <w:tcBorders>
              <w:left w:val="nil"/>
              <w:bottom w:val="single" w:sz="4" w:space="0" w:color="auto"/>
              <w:right w:val="nil"/>
            </w:tcBorders>
            <w:shd w:val="clear" w:color="auto" w:fill="FFFFFF"/>
          </w:tcPr>
          <w:p w14:paraId="28E9733F"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,021</w:t>
            </w:r>
          </w:p>
        </w:tc>
        <w:tc>
          <w:tcPr>
            <w:tcW w:w="944" w:type="dxa"/>
            <w:tcBorders>
              <w:left w:val="nil"/>
              <w:bottom w:val="single" w:sz="4" w:space="0" w:color="auto"/>
              <w:right w:val="nil"/>
            </w:tcBorders>
            <w:shd w:val="clear" w:color="auto" w:fill="FFFFFF"/>
          </w:tcPr>
          <w:p w14:paraId="1EF712A1" w14:textId="77777777" w:rsidR="00B71A5E" w:rsidRPr="00A96C78" w:rsidRDefault="00B71A5E" w:rsidP="00D37AD7">
            <w:pPr>
              <w:autoSpaceDE w:val="0"/>
              <w:autoSpaceDN w:val="0"/>
              <w:adjustRightInd w:val="0"/>
              <w:ind w:left="60" w:right="60"/>
              <w:rPr>
                <w:rFonts w:cs="Times New Roman"/>
                <w:i/>
                <w:iCs/>
                <w:color w:val="000000"/>
                <w:szCs w:val="20"/>
              </w:rPr>
            </w:pPr>
            <w:r w:rsidRPr="00A96C78">
              <w:rPr>
                <w:rFonts w:cs="Times New Roman"/>
                <w:i/>
                <w:iCs/>
                <w:color w:val="000000"/>
                <w:szCs w:val="20"/>
              </w:rPr>
              <w:t>,176</w:t>
            </w:r>
            <w:r w:rsidRPr="00A96C78">
              <w:rPr>
                <w:rFonts w:cs="Times New Roman"/>
                <w:i/>
                <w:iCs/>
                <w:color w:val="000000"/>
                <w:szCs w:val="20"/>
                <w:vertAlign w:val="superscript"/>
              </w:rPr>
              <w:t>**</w:t>
            </w:r>
          </w:p>
        </w:tc>
        <w:tc>
          <w:tcPr>
            <w:tcW w:w="1532" w:type="dxa"/>
            <w:tcBorders>
              <w:left w:val="nil"/>
              <w:bottom w:val="single" w:sz="4" w:space="0" w:color="auto"/>
              <w:right w:val="nil"/>
            </w:tcBorders>
            <w:shd w:val="clear" w:color="auto" w:fill="FFFFFF"/>
          </w:tcPr>
          <w:p w14:paraId="07925CB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,001</w:t>
            </w:r>
          </w:p>
        </w:tc>
        <w:tc>
          <w:tcPr>
            <w:tcW w:w="1068" w:type="dxa"/>
            <w:tcBorders>
              <w:left w:val="nil"/>
              <w:bottom w:val="single" w:sz="4" w:space="0" w:color="auto"/>
              <w:right w:val="nil"/>
            </w:tcBorders>
            <w:shd w:val="clear" w:color="auto" w:fill="FFFFFF"/>
          </w:tcPr>
          <w:p w14:paraId="14FAC09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-,070</w:t>
            </w:r>
          </w:p>
        </w:tc>
        <w:tc>
          <w:tcPr>
            <w:tcW w:w="779" w:type="dxa"/>
            <w:tcBorders>
              <w:left w:val="nil"/>
              <w:bottom w:val="single" w:sz="4" w:space="0" w:color="auto"/>
              <w:right w:val="nil"/>
            </w:tcBorders>
            <w:shd w:val="clear" w:color="auto" w:fill="FFFFFF"/>
          </w:tcPr>
          <w:p w14:paraId="72BBA6AA"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color w:val="000000"/>
                <w:szCs w:val="20"/>
              </w:rPr>
              <w:t>,149</w:t>
            </w:r>
            <w:r w:rsidRPr="00A96C78">
              <w:rPr>
                <w:rFonts w:cs="Times New Roman"/>
                <w:b/>
                <w:bCs/>
                <w:color w:val="000000"/>
                <w:szCs w:val="20"/>
                <w:vertAlign w:val="superscript"/>
              </w:rPr>
              <w:t>*</w:t>
            </w:r>
          </w:p>
        </w:tc>
        <w:tc>
          <w:tcPr>
            <w:tcW w:w="855" w:type="dxa"/>
            <w:tcBorders>
              <w:left w:val="nil"/>
              <w:bottom w:val="single" w:sz="4" w:space="0" w:color="auto"/>
              <w:right w:val="nil"/>
            </w:tcBorders>
            <w:shd w:val="clear" w:color="auto" w:fill="FFFFFF"/>
          </w:tcPr>
          <w:p w14:paraId="23F5B5FB"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color w:val="000000"/>
                <w:szCs w:val="20"/>
              </w:rPr>
              <w:t>-,108</w:t>
            </w:r>
          </w:p>
        </w:tc>
      </w:tr>
      <w:tr w:rsidR="00B71A5E" w:rsidRPr="00A96C78" w14:paraId="61092BBC" w14:textId="77777777" w:rsidTr="00D37AD7">
        <w:trPr>
          <w:cantSplit/>
          <w:trHeight w:val="211"/>
        </w:trPr>
        <w:tc>
          <w:tcPr>
            <w:tcW w:w="2410" w:type="dxa"/>
            <w:tcBorders>
              <w:top w:val="single" w:sz="4" w:space="0" w:color="auto"/>
              <w:left w:val="nil"/>
              <w:bottom w:val="single" w:sz="4" w:space="0" w:color="auto"/>
              <w:right w:val="nil"/>
            </w:tcBorders>
            <w:shd w:val="clear" w:color="auto" w:fill="FFFFFF"/>
          </w:tcPr>
          <w:p w14:paraId="22F8C523" w14:textId="77777777" w:rsidR="00B71A5E" w:rsidRPr="00A96C78" w:rsidRDefault="00B71A5E" w:rsidP="00D37AD7">
            <w:pPr>
              <w:pStyle w:val="Default"/>
              <w:jc w:val="both"/>
              <w:rPr>
                <w:sz w:val="20"/>
                <w:szCs w:val="20"/>
                <w:lang w:val="en-US"/>
              </w:rPr>
            </w:pPr>
            <w:r w:rsidRPr="00A96C78">
              <w:rPr>
                <w:sz w:val="20"/>
                <w:szCs w:val="20"/>
                <w:lang w:val="en-US"/>
              </w:rPr>
              <w:t>Technical Knowledge</w:t>
            </w:r>
          </w:p>
        </w:tc>
        <w:tc>
          <w:tcPr>
            <w:tcW w:w="284" w:type="dxa"/>
            <w:vMerge/>
            <w:tcBorders>
              <w:left w:val="nil"/>
              <w:right w:val="nil"/>
            </w:tcBorders>
            <w:shd w:val="clear" w:color="auto" w:fill="FFFFFF"/>
          </w:tcPr>
          <w:p w14:paraId="3CAF8CA2" w14:textId="77777777" w:rsidR="00B71A5E" w:rsidRPr="00A96C78" w:rsidRDefault="00B71A5E" w:rsidP="00D37AD7">
            <w:pPr>
              <w:autoSpaceDE w:val="0"/>
              <w:autoSpaceDN w:val="0"/>
              <w:adjustRightInd w:val="0"/>
              <w:ind w:left="60" w:right="60"/>
              <w:rPr>
                <w:rFonts w:cs="Times New Roman"/>
                <w:color w:val="000000"/>
                <w:szCs w:val="20"/>
              </w:rPr>
            </w:pPr>
          </w:p>
        </w:tc>
        <w:tc>
          <w:tcPr>
            <w:tcW w:w="1134" w:type="dxa"/>
            <w:tcBorders>
              <w:top w:val="single" w:sz="4" w:space="0" w:color="auto"/>
              <w:left w:val="nil"/>
              <w:bottom w:val="single" w:sz="4" w:space="0" w:color="auto"/>
              <w:right w:val="nil"/>
            </w:tcBorders>
            <w:shd w:val="clear" w:color="auto" w:fill="FFFFFF"/>
          </w:tcPr>
          <w:p w14:paraId="35B2F02E" w14:textId="77777777" w:rsidR="00B71A5E" w:rsidRPr="00A96C78" w:rsidRDefault="00B71A5E" w:rsidP="00D37AD7">
            <w:pPr>
              <w:autoSpaceDE w:val="0"/>
              <w:autoSpaceDN w:val="0"/>
              <w:adjustRightInd w:val="0"/>
              <w:ind w:left="60" w:right="60"/>
              <w:rPr>
                <w:rFonts w:cs="Times New Roman"/>
                <w:i/>
                <w:iCs/>
                <w:color w:val="000000"/>
                <w:szCs w:val="20"/>
              </w:rPr>
            </w:pPr>
            <w:r w:rsidRPr="00A96C78">
              <w:rPr>
                <w:rFonts w:cs="Times New Roman"/>
                <w:i/>
                <w:iCs/>
                <w:color w:val="000000"/>
                <w:szCs w:val="20"/>
              </w:rPr>
              <w:t>,131</w:t>
            </w:r>
            <w:r w:rsidRPr="00A96C78">
              <w:rPr>
                <w:rFonts w:cs="Times New Roman"/>
                <w:i/>
                <w:iCs/>
                <w:color w:val="000000"/>
                <w:szCs w:val="20"/>
                <w:vertAlign w:val="superscript"/>
              </w:rPr>
              <w:t>*</w:t>
            </w:r>
          </w:p>
        </w:tc>
        <w:tc>
          <w:tcPr>
            <w:tcW w:w="944" w:type="dxa"/>
            <w:tcBorders>
              <w:top w:val="single" w:sz="4" w:space="0" w:color="auto"/>
              <w:left w:val="nil"/>
              <w:bottom w:val="single" w:sz="4" w:space="0" w:color="auto"/>
              <w:right w:val="nil"/>
            </w:tcBorders>
            <w:shd w:val="clear" w:color="auto" w:fill="FFFFFF"/>
          </w:tcPr>
          <w:p w14:paraId="2CB4D992" w14:textId="77777777" w:rsidR="00B71A5E" w:rsidRPr="00A96C78" w:rsidRDefault="00B71A5E" w:rsidP="00D37AD7">
            <w:pPr>
              <w:autoSpaceDE w:val="0"/>
              <w:autoSpaceDN w:val="0"/>
              <w:adjustRightInd w:val="0"/>
              <w:ind w:left="60" w:right="60"/>
              <w:rPr>
                <w:rFonts w:cs="Times New Roman"/>
                <w:i/>
                <w:iCs/>
                <w:color w:val="000000"/>
                <w:szCs w:val="20"/>
              </w:rPr>
            </w:pPr>
            <w:r w:rsidRPr="00A96C78">
              <w:rPr>
                <w:rFonts w:cs="Times New Roman"/>
                <w:i/>
                <w:iCs/>
                <w:color w:val="000000"/>
                <w:szCs w:val="20"/>
              </w:rPr>
              <w:t>,289</w:t>
            </w:r>
            <w:r w:rsidRPr="00A96C78">
              <w:rPr>
                <w:rFonts w:cs="Times New Roman"/>
                <w:i/>
                <w:iCs/>
                <w:color w:val="000000"/>
                <w:szCs w:val="20"/>
                <w:vertAlign w:val="superscript"/>
              </w:rPr>
              <w:t>**</w:t>
            </w:r>
          </w:p>
        </w:tc>
        <w:tc>
          <w:tcPr>
            <w:tcW w:w="1532" w:type="dxa"/>
            <w:tcBorders>
              <w:top w:val="single" w:sz="4" w:space="0" w:color="auto"/>
              <w:left w:val="nil"/>
              <w:bottom w:val="single" w:sz="4" w:space="0" w:color="auto"/>
              <w:right w:val="nil"/>
            </w:tcBorders>
            <w:shd w:val="clear" w:color="auto" w:fill="FFFFFF"/>
          </w:tcPr>
          <w:p w14:paraId="310B8D1B"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,071</w:t>
            </w:r>
          </w:p>
        </w:tc>
        <w:tc>
          <w:tcPr>
            <w:tcW w:w="1068" w:type="dxa"/>
            <w:tcBorders>
              <w:top w:val="single" w:sz="4" w:space="0" w:color="auto"/>
              <w:left w:val="nil"/>
              <w:bottom w:val="single" w:sz="4" w:space="0" w:color="auto"/>
              <w:right w:val="nil"/>
            </w:tcBorders>
            <w:shd w:val="clear" w:color="auto" w:fill="FFFFFF"/>
          </w:tcPr>
          <w:p w14:paraId="23312132"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,024</w:t>
            </w:r>
          </w:p>
        </w:tc>
        <w:tc>
          <w:tcPr>
            <w:tcW w:w="779" w:type="dxa"/>
            <w:tcBorders>
              <w:top w:val="single" w:sz="4" w:space="0" w:color="auto"/>
              <w:left w:val="nil"/>
              <w:bottom w:val="single" w:sz="4" w:space="0" w:color="auto"/>
              <w:right w:val="nil"/>
            </w:tcBorders>
            <w:shd w:val="clear" w:color="auto" w:fill="FFFFFF"/>
          </w:tcPr>
          <w:p w14:paraId="2ED35395"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color w:val="000000"/>
                <w:szCs w:val="20"/>
              </w:rPr>
              <w:t>,175</w:t>
            </w:r>
            <w:r w:rsidRPr="00A96C78">
              <w:rPr>
                <w:rFonts w:cs="Times New Roman"/>
                <w:b/>
                <w:bCs/>
                <w:color w:val="000000"/>
                <w:szCs w:val="20"/>
                <w:vertAlign w:val="superscript"/>
              </w:rPr>
              <w:t>**</w:t>
            </w:r>
          </w:p>
        </w:tc>
        <w:tc>
          <w:tcPr>
            <w:tcW w:w="855" w:type="dxa"/>
            <w:tcBorders>
              <w:top w:val="single" w:sz="4" w:space="0" w:color="auto"/>
              <w:left w:val="nil"/>
              <w:bottom w:val="single" w:sz="4" w:space="0" w:color="auto"/>
              <w:right w:val="nil"/>
            </w:tcBorders>
            <w:shd w:val="clear" w:color="auto" w:fill="FFFFFF"/>
          </w:tcPr>
          <w:p w14:paraId="7C3A3B7D"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color w:val="000000"/>
                <w:szCs w:val="20"/>
              </w:rPr>
              <w:t>-,167</w:t>
            </w:r>
            <w:r w:rsidRPr="00A96C78">
              <w:rPr>
                <w:rFonts w:cs="Times New Roman"/>
                <w:b/>
                <w:bCs/>
                <w:color w:val="000000"/>
                <w:szCs w:val="20"/>
                <w:vertAlign w:val="superscript"/>
              </w:rPr>
              <w:t>**</w:t>
            </w:r>
          </w:p>
        </w:tc>
      </w:tr>
      <w:tr w:rsidR="00B71A5E" w:rsidRPr="00A96C78" w14:paraId="0AFF2211" w14:textId="77777777" w:rsidTr="00D37AD7">
        <w:trPr>
          <w:cantSplit/>
          <w:trHeight w:val="211"/>
        </w:trPr>
        <w:tc>
          <w:tcPr>
            <w:tcW w:w="2410" w:type="dxa"/>
            <w:tcBorders>
              <w:top w:val="single" w:sz="4" w:space="0" w:color="auto"/>
              <w:left w:val="nil"/>
              <w:bottom w:val="single" w:sz="4" w:space="0" w:color="auto"/>
              <w:right w:val="nil"/>
            </w:tcBorders>
            <w:shd w:val="clear" w:color="auto" w:fill="FFFFFF"/>
          </w:tcPr>
          <w:p w14:paraId="37DFB8EB" w14:textId="77777777" w:rsidR="00B71A5E" w:rsidRPr="00A96C78" w:rsidRDefault="00B71A5E" w:rsidP="00D37AD7">
            <w:pPr>
              <w:pStyle w:val="Default"/>
              <w:rPr>
                <w:sz w:val="20"/>
                <w:szCs w:val="20"/>
                <w:lang w:val="en-US"/>
              </w:rPr>
            </w:pPr>
            <w:r w:rsidRPr="00A96C78">
              <w:rPr>
                <w:sz w:val="20"/>
                <w:szCs w:val="20"/>
                <w:lang w:val="en-US"/>
              </w:rPr>
              <w:t xml:space="preserve">Privacy and Security Information </w:t>
            </w:r>
          </w:p>
        </w:tc>
        <w:tc>
          <w:tcPr>
            <w:tcW w:w="284" w:type="dxa"/>
            <w:vMerge/>
            <w:tcBorders>
              <w:left w:val="nil"/>
              <w:right w:val="nil"/>
            </w:tcBorders>
            <w:shd w:val="clear" w:color="auto" w:fill="FFFFFF"/>
          </w:tcPr>
          <w:p w14:paraId="1CC5DF3F" w14:textId="77777777" w:rsidR="00B71A5E" w:rsidRPr="00A96C78" w:rsidRDefault="00B71A5E" w:rsidP="00D37AD7">
            <w:pPr>
              <w:autoSpaceDE w:val="0"/>
              <w:autoSpaceDN w:val="0"/>
              <w:adjustRightInd w:val="0"/>
              <w:ind w:left="60" w:right="60"/>
              <w:rPr>
                <w:rFonts w:cs="Times New Roman"/>
                <w:color w:val="000000"/>
                <w:szCs w:val="20"/>
              </w:rPr>
            </w:pPr>
          </w:p>
        </w:tc>
        <w:tc>
          <w:tcPr>
            <w:tcW w:w="1134" w:type="dxa"/>
            <w:tcBorders>
              <w:top w:val="single" w:sz="4" w:space="0" w:color="auto"/>
              <w:left w:val="nil"/>
              <w:bottom w:val="single" w:sz="4" w:space="0" w:color="auto"/>
              <w:right w:val="nil"/>
            </w:tcBorders>
            <w:shd w:val="clear" w:color="auto" w:fill="FFFFFF"/>
          </w:tcPr>
          <w:p w14:paraId="6E123F7D"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,010</w:t>
            </w:r>
          </w:p>
        </w:tc>
        <w:tc>
          <w:tcPr>
            <w:tcW w:w="944" w:type="dxa"/>
            <w:tcBorders>
              <w:top w:val="single" w:sz="4" w:space="0" w:color="auto"/>
              <w:left w:val="nil"/>
              <w:bottom w:val="single" w:sz="4" w:space="0" w:color="auto"/>
              <w:right w:val="nil"/>
            </w:tcBorders>
            <w:shd w:val="clear" w:color="auto" w:fill="FFFFFF"/>
          </w:tcPr>
          <w:p w14:paraId="4D1A82D0" w14:textId="77777777" w:rsidR="00B71A5E" w:rsidRPr="00A96C78" w:rsidRDefault="00B71A5E" w:rsidP="00D37AD7">
            <w:pPr>
              <w:autoSpaceDE w:val="0"/>
              <w:autoSpaceDN w:val="0"/>
              <w:adjustRightInd w:val="0"/>
              <w:ind w:left="60" w:right="60"/>
              <w:rPr>
                <w:rFonts w:cs="Times New Roman"/>
                <w:i/>
                <w:iCs/>
                <w:color w:val="000000"/>
                <w:szCs w:val="20"/>
              </w:rPr>
            </w:pPr>
            <w:r w:rsidRPr="00A96C78">
              <w:rPr>
                <w:rFonts w:cs="Times New Roman"/>
                <w:i/>
                <w:iCs/>
                <w:color w:val="000000"/>
                <w:szCs w:val="20"/>
              </w:rPr>
              <w:t>,201</w:t>
            </w:r>
            <w:r w:rsidRPr="00A96C78">
              <w:rPr>
                <w:rFonts w:cs="Times New Roman"/>
                <w:i/>
                <w:iCs/>
                <w:color w:val="000000"/>
                <w:szCs w:val="20"/>
                <w:vertAlign w:val="superscript"/>
              </w:rPr>
              <w:t>**</w:t>
            </w:r>
          </w:p>
        </w:tc>
        <w:tc>
          <w:tcPr>
            <w:tcW w:w="1532" w:type="dxa"/>
            <w:tcBorders>
              <w:top w:val="single" w:sz="4" w:space="0" w:color="auto"/>
              <w:left w:val="nil"/>
              <w:bottom w:val="single" w:sz="4" w:space="0" w:color="auto"/>
              <w:right w:val="nil"/>
            </w:tcBorders>
            <w:shd w:val="clear" w:color="auto" w:fill="FFFFFF"/>
          </w:tcPr>
          <w:p w14:paraId="0D194EB1"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-,002</w:t>
            </w:r>
          </w:p>
        </w:tc>
        <w:tc>
          <w:tcPr>
            <w:tcW w:w="1068" w:type="dxa"/>
            <w:tcBorders>
              <w:top w:val="single" w:sz="4" w:space="0" w:color="auto"/>
              <w:left w:val="nil"/>
              <w:bottom w:val="single" w:sz="4" w:space="0" w:color="auto"/>
              <w:right w:val="nil"/>
            </w:tcBorders>
            <w:shd w:val="clear" w:color="auto" w:fill="FFFFFF"/>
          </w:tcPr>
          <w:p w14:paraId="1EEC89B6" w14:textId="77777777" w:rsidR="00B71A5E" w:rsidRPr="00A96C78" w:rsidRDefault="00B71A5E" w:rsidP="00D37AD7">
            <w:pPr>
              <w:autoSpaceDE w:val="0"/>
              <w:autoSpaceDN w:val="0"/>
              <w:adjustRightInd w:val="0"/>
              <w:ind w:left="60" w:right="60"/>
              <w:rPr>
                <w:rFonts w:cs="Times New Roman"/>
                <w:color w:val="000000"/>
                <w:szCs w:val="20"/>
              </w:rPr>
            </w:pPr>
            <w:r w:rsidRPr="00A96C78">
              <w:rPr>
                <w:rFonts w:cs="Times New Roman"/>
                <w:color w:val="000000"/>
                <w:szCs w:val="20"/>
              </w:rPr>
              <w:t>,046</w:t>
            </w:r>
          </w:p>
        </w:tc>
        <w:tc>
          <w:tcPr>
            <w:tcW w:w="779" w:type="dxa"/>
            <w:tcBorders>
              <w:top w:val="single" w:sz="4" w:space="0" w:color="auto"/>
              <w:left w:val="nil"/>
              <w:bottom w:val="single" w:sz="4" w:space="0" w:color="auto"/>
              <w:right w:val="nil"/>
            </w:tcBorders>
            <w:shd w:val="clear" w:color="auto" w:fill="FFFFFF"/>
          </w:tcPr>
          <w:p w14:paraId="736BC170"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color w:val="000000"/>
                <w:szCs w:val="20"/>
              </w:rPr>
              <w:t>,016</w:t>
            </w:r>
          </w:p>
        </w:tc>
        <w:tc>
          <w:tcPr>
            <w:tcW w:w="855" w:type="dxa"/>
            <w:tcBorders>
              <w:top w:val="single" w:sz="4" w:space="0" w:color="auto"/>
              <w:left w:val="nil"/>
              <w:bottom w:val="single" w:sz="4" w:space="0" w:color="auto"/>
              <w:right w:val="nil"/>
            </w:tcBorders>
            <w:shd w:val="clear" w:color="auto" w:fill="FFFFFF"/>
          </w:tcPr>
          <w:p w14:paraId="07E8D9FB"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color w:val="000000"/>
                <w:szCs w:val="20"/>
              </w:rPr>
              <w:t>-,067</w:t>
            </w:r>
          </w:p>
        </w:tc>
      </w:tr>
      <w:tr w:rsidR="00B71A5E" w:rsidRPr="00A96C78" w14:paraId="4AF17988" w14:textId="77777777" w:rsidTr="00D37AD7">
        <w:trPr>
          <w:cantSplit/>
          <w:trHeight w:val="211"/>
        </w:trPr>
        <w:tc>
          <w:tcPr>
            <w:tcW w:w="2410" w:type="dxa"/>
            <w:tcBorders>
              <w:top w:val="single" w:sz="4" w:space="0" w:color="auto"/>
              <w:left w:val="nil"/>
              <w:bottom w:val="single" w:sz="4" w:space="0" w:color="auto"/>
              <w:right w:val="nil"/>
            </w:tcBorders>
            <w:shd w:val="clear" w:color="auto" w:fill="FFFFFF"/>
          </w:tcPr>
          <w:p w14:paraId="78CA9C45" w14:textId="77777777" w:rsidR="00B71A5E" w:rsidRPr="00A96C78" w:rsidRDefault="00B71A5E" w:rsidP="00D37AD7">
            <w:pPr>
              <w:autoSpaceDE w:val="0"/>
              <w:autoSpaceDN w:val="0"/>
              <w:adjustRightInd w:val="0"/>
              <w:ind w:right="60"/>
              <w:rPr>
                <w:rFonts w:cs="Times New Roman"/>
                <w:b/>
                <w:bCs/>
                <w:color w:val="000000"/>
                <w:szCs w:val="20"/>
              </w:rPr>
            </w:pPr>
            <w:r w:rsidRPr="00A96C78">
              <w:rPr>
                <w:rFonts w:cs="Times New Roman"/>
                <w:b/>
                <w:bCs/>
                <w:szCs w:val="20"/>
              </w:rPr>
              <w:t>DLS</w:t>
            </w:r>
          </w:p>
        </w:tc>
        <w:tc>
          <w:tcPr>
            <w:tcW w:w="284" w:type="dxa"/>
            <w:vMerge/>
            <w:tcBorders>
              <w:left w:val="nil"/>
              <w:bottom w:val="single" w:sz="4" w:space="0" w:color="auto"/>
              <w:right w:val="nil"/>
            </w:tcBorders>
            <w:shd w:val="clear" w:color="auto" w:fill="FFFFFF"/>
          </w:tcPr>
          <w:p w14:paraId="0FDA08D1" w14:textId="77777777" w:rsidR="00B71A5E" w:rsidRPr="00A96C78" w:rsidRDefault="00B71A5E" w:rsidP="00D37AD7">
            <w:pPr>
              <w:autoSpaceDE w:val="0"/>
              <w:autoSpaceDN w:val="0"/>
              <w:adjustRightInd w:val="0"/>
              <w:ind w:left="60" w:right="60"/>
              <w:rPr>
                <w:rFonts w:cs="Times New Roman"/>
                <w:b/>
                <w:bCs/>
                <w:color w:val="000000"/>
                <w:szCs w:val="20"/>
              </w:rPr>
            </w:pPr>
          </w:p>
        </w:tc>
        <w:tc>
          <w:tcPr>
            <w:tcW w:w="1134" w:type="dxa"/>
            <w:tcBorders>
              <w:top w:val="single" w:sz="4" w:space="0" w:color="auto"/>
              <w:left w:val="nil"/>
              <w:bottom w:val="single" w:sz="4" w:space="0" w:color="auto"/>
              <w:right w:val="nil"/>
            </w:tcBorders>
            <w:shd w:val="clear" w:color="auto" w:fill="FFFFFF"/>
          </w:tcPr>
          <w:p w14:paraId="3A90F63E"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color w:val="000000"/>
                <w:szCs w:val="20"/>
              </w:rPr>
              <w:t>,072</w:t>
            </w:r>
          </w:p>
        </w:tc>
        <w:tc>
          <w:tcPr>
            <w:tcW w:w="944" w:type="dxa"/>
            <w:tcBorders>
              <w:top w:val="single" w:sz="4" w:space="0" w:color="auto"/>
              <w:left w:val="nil"/>
              <w:bottom w:val="single" w:sz="4" w:space="0" w:color="auto"/>
              <w:right w:val="nil"/>
            </w:tcBorders>
            <w:shd w:val="clear" w:color="auto" w:fill="FFFFFF"/>
          </w:tcPr>
          <w:p w14:paraId="66438AD4"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color w:val="000000"/>
                <w:szCs w:val="20"/>
              </w:rPr>
              <w:t>,285</w:t>
            </w:r>
            <w:r w:rsidRPr="00A96C78">
              <w:rPr>
                <w:rFonts w:cs="Times New Roman"/>
                <w:b/>
                <w:bCs/>
                <w:color w:val="000000"/>
                <w:szCs w:val="20"/>
                <w:vertAlign w:val="superscript"/>
              </w:rPr>
              <w:t>**</w:t>
            </w:r>
          </w:p>
        </w:tc>
        <w:tc>
          <w:tcPr>
            <w:tcW w:w="1532" w:type="dxa"/>
            <w:tcBorders>
              <w:top w:val="single" w:sz="4" w:space="0" w:color="auto"/>
              <w:left w:val="nil"/>
              <w:bottom w:val="single" w:sz="4" w:space="0" w:color="auto"/>
              <w:right w:val="nil"/>
            </w:tcBorders>
            <w:shd w:val="clear" w:color="auto" w:fill="FFFFFF"/>
          </w:tcPr>
          <w:p w14:paraId="4831CCD8"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color w:val="000000"/>
                <w:szCs w:val="20"/>
              </w:rPr>
              <w:t>,031</w:t>
            </w:r>
          </w:p>
        </w:tc>
        <w:tc>
          <w:tcPr>
            <w:tcW w:w="1068" w:type="dxa"/>
            <w:tcBorders>
              <w:top w:val="single" w:sz="4" w:space="0" w:color="auto"/>
              <w:left w:val="nil"/>
              <w:bottom w:val="single" w:sz="4" w:space="0" w:color="auto"/>
              <w:right w:val="nil"/>
            </w:tcBorders>
            <w:shd w:val="clear" w:color="auto" w:fill="FFFFFF"/>
          </w:tcPr>
          <w:p w14:paraId="398C4E8A"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color w:val="000000"/>
                <w:szCs w:val="20"/>
              </w:rPr>
              <w:t>-,007</w:t>
            </w:r>
          </w:p>
        </w:tc>
        <w:tc>
          <w:tcPr>
            <w:tcW w:w="779" w:type="dxa"/>
            <w:tcBorders>
              <w:top w:val="single" w:sz="4" w:space="0" w:color="auto"/>
              <w:left w:val="nil"/>
              <w:bottom w:val="single" w:sz="4" w:space="0" w:color="auto"/>
              <w:right w:val="nil"/>
            </w:tcBorders>
            <w:shd w:val="clear" w:color="auto" w:fill="FFFFFF"/>
          </w:tcPr>
          <w:p w14:paraId="56ADD654"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color w:val="000000"/>
                <w:szCs w:val="20"/>
              </w:rPr>
              <w:t>,155</w:t>
            </w:r>
            <w:r w:rsidRPr="00A96C78">
              <w:rPr>
                <w:rFonts w:cs="Times New Roman"/>
                <w:b/>
                <w:bCs/>
                <w:color w:val="000000"/>
                <w:szCs w:val="20"/>
                <w:vertAlign w:val="superscript"/>
              </w:rPr>
              <w:t>**</w:t>
            </w:r>
          </w:p>
        </w:tc>
        <w:tc>
          <w:tcPr>
            <w:tcW w:w="855" w:type="dxa"/>
            <w:tcBorders>
              <w:top w:val="single" w:sz="4" w:space="0" w:color="auto"/>
              <w:left w:val="nil"/>
              <w:bottom w:val="single" w:sz="4" w:space="0" w:color="auto"/>
              <w:right w:val="nil"/>
            </w:tcBorders>
            <w:shd w:val="clear" w:color="auto" w:fill="FFFFFF"/>
          </w:tcPr>
          <w:p w14:paraId="66043851" w14:textId="77777777" w:rsidR="00B71A5E" w:rsidRPr="00A96C78" w:rsidRDefault="00B71A5E" w:rsidP="00D37AD7">
            <w:pPr>
              <w:autoSpaceDE w:val="0"/>
              <w:autoSpaceDN w:val="0"/>
              <w:adjustRightInd w:val="0"/>
              <w:ind w:left="60" w:right="60"/>
              <w:rPr>
                <w:rFonts w:cs="Times New Roman"/>
                <w:b/>
                <w:bCs/>
                <w:color w:val="000000"/>
                <w:szCs w:val="20"/>
              </w:rPr>
            </w:pPr>
            <w:r w:rsidRPr="00A96C78">
              <w:rPr>
                <w:rFonts w:cs="Times New Roman"/>
                <w:b/>
                <w:bCs/>
                <w:color w:val="000000"/>
                <w:szCs w:val="20"/>
              </w:rPr>
              <w:t>-,150</w:t>
            </w:r>
            <w:r w:rsidRPr="00A96C78">
              <w:rPr>
                <w:rFonts w:cs="Times New Roman"/>
                <w:b/>
                <w:bCs/>
                <w:color w:val="000000"/>
                <w:szCs w:val="20"/>
                <w:vertAlign w:val="superscript"/>
              </w:rPr>
              <w:t>**</w:t>
            </w:r>
          </w:p>
        </w:tc>
      </w:tr>
    </w:tbl>
    <w:p w14:paraId="2CD024C8" w14:textId="77777777" w:rsidR="00B71A5E" w:rsidRPr="00A96C78" w:rsidRDefault="00B71A5E" w:rsidP="00B71A5E">
      <w:pPr>
        <w:spacing w:line="360" w:lineRule="auto"/>
        <w:rPr>
          <w:rFonts w:cs="Times New Roman"/>
          <w:color w:val="000000"/>
          <w:szCs w:val="20"/>
        </w:rPr>
      </w:pPr>
      <w:r w:rsidRPr="00A96C78">
        <w:rPr>
          <w:rFonts w:cs="Times New Roman"/>
          <w:szCs w:val="20"/>
        </w:rPr>
        <w:t>N=327,</w:t>
      </w:r>
      <w:r w:rsidRPr="00A96C78">
        <w:rPr>
          <w:rFonts w:cs="Times New Roman"/>
          <w:color w:val="000000"/>
          <w:szCs w:val="20"/>
          <w:vertAlign w:val="superscript"/>
        </w:rPr>
        <w:t xml:space="preserve"> **</w:t>
      </w:r>
      <w:r w:rsidRPr="00A96C78">
        <w:rPr>
          <w:rFonts w:cs="Times New Roman"/>
          <w:color w:val="000000"/>
          <w:szCs w:val="20"/>
        </w:rPr>
        <w:t>p&lt;0,05,</w:t>
      </w:r>
      <w:r w:rsidRPr="00A96C78">
        <w:rPr>
          <w:rFonts w:cs="Times New Roman"/>
          <w:szCs w:val="20"/>
        </w:rPr>
        <w:t xml:space="preserve"> </w:t>
      </w:r>
      <w:r w:rsidRPr="00A96C78">
        <w:rPr>
          <w:rFonts w:cs="Times New Roman"/>
          <w:color w:val="000000"/>
          <w:szCs w:val="20"/>
          <w:vertAlign w:val="superscript"/>
        </w:rPr>
        <w:t>**</w:t>
      </w:r>
      <w:r w:rsidRPr="00A96C78">
        <w:rPr>
          <w:rFonts w:cs="Times New Roman"/>
          <w:color w:val="000000"/>
          <w:szCs w:val="20"/>
        </w:rPr>
        <w:t>p&lt;0,01</w:t>
      </w:r>
    </w:p>
    <w:p w14:paraId="481FE658" w14:textId="77777777" w:rsidR="00B71A5E" w:rsidRPr="00A96C78" w:rsidRDefault="00B71A5E" w:rsidP="00B71A5E">
      <w:pPr>
        <w:spacing w:line="360" w:lineRule="auto"/>
        <w:rPr>
          <w:rFonts w:cs="Times New Roman"/>
          <w:szCs w:val="20"/>
        </w:rPr>
      </w:pPr>
    </w:p>
    <w:p w14:paraId="0AD4A812" w14:textId="77777777" w:rsidR="00B71A5E" w:rsidRDefault="00B71A5E" w:rsidP="00B71A5E">
      <w:pPr>
        <w:pStyle w:val="Default"/>
        <w:spacing w:line="360" w:lineRule="auto"/>
        <w:jc w:val="both"/>
        <w:rPr>
          <w:sz w:val="20"/>
          <w:szCs w:val="20"/>
          <w:lang w:val="en-US"/>
        </w:rPr>
      </w:pPr>
      <w:r w:rsidRPr="00A96C78">
        <w:rPr>
          <w:sz w:val="20"/>
          <w:szCs w:val="20"/>
          <w:lang w:val="en-US"/>
        </w:rPr>
        <w:t xml:space="preserve">When Table 9 is examined, it is observed that there is a significant positive relationship between the purpose of use factor of digital literacy and both the total score of attitudes towards social media use (r=,149; p&lt;0.05) and the need to share factor (r=176; p&lt;0.05). It was observed that there was a significant positive relationship between the technical knowledge factor related to digital literacy, the total score of attitudes towards social media use (r=,175; p&lt;0.05), the social competence factor (r=,131; p&lt;0.05), the need to share factor (r=,289; p&lt;0.05) and social media addiction. It was observed that there was a significant positive relationship between the privacy and security knowledge factor related to digital literacy and the need to share factor (r=,201; p&lt;0.05). On the other hand, it was determined that there was a significant positive relationship between the total score of digital literacy and both the attitude towards social media use (r=,155; p&lt;0.05) and the total score of social media addiction. As </w:t>
      </w:r>
      <w:r w:rsidRPr="00A96C78">
        <w:rPr>
          <w:sz w:val="20"/>
          <w:szCs w:val="20"/>
          <w:lang w:val="en-US"/>
        </w:rPr>
        <w:lastRenderedPageBreak/>
        <w:t xml:space="preserve">a result, it can be said that as students' digital literacy levels increase, their attitudes towards social media use increase, while their social media addiction levels decrease. findings regarding whether students' digital literacy and social media addiction and attitudes towards social media use predict each other are summarized in Table 10. </w:t>
      </w:r>
    </w:p>
    <w:p w14:paraId="1B4075CF" w14:textId="77777777" w:rsidR="00B71A5E" w:rsidRPr="00A96C78" w:rsidRDefault="00B71A5E" w:rsidP="00B71A5E">
      <w:pPr>
        <w:pStyle w:val="Default"/>
        <w:spacing w:line="360" w:lineRule="auto"/>
        <w:jc w:val="both"/>
        <w:rPr>
          <w:sz w:val="20"/>
          <w:szCs w:val="20"/>
          <w:lang w:val="en-US"/>
        </w:rPr>
      </w:pPr>
    </w:p>
    <w:p w14:paraId="12F453AE" w14:textId="77777777" w:rsidR="00B71A5E" w:rsidRPr="00A96C78" w:rsidRDefault="00B71A5E" w:rsidP="00B71A5E">
      <w:pPr>
        <w:pStyle w:val="Default"/>
        <w:spacing w:line="360" w:lineRule="auto"/>
        <w:jc w:val="center"/>
        <w:rPr>
          <w:sz w:val="20"/>
          <w:szCs w:val="20"/>
          <w:lang w:val="en-US"/>
        </w:rPr>
      </w:pPr>
      <w:r w:rsidRPr="00A96C78">
        <w:rPr>
          <w:sz w:val="20"/>
          <w:szCs w:val="20"/>
          <w:lang w:val="en-US"/>
        </w:rPr>
        <w:t>Table 10. The Prediction between Digital Literacy Skills and Social Media Addictions and Social Media Attitudes</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6"/>
        <w:gridCol w:w="690"/>
        <w:gridCol w:w="740"/>
        <w:gridCol w:w="705"/>
        <w:gridCol w:w="699"/>
        <w:gridCol w:w="860"/>
        <w:gridCol w:w="821"/>
        <w:gridCol w:w="1396"/>
      </w:tblGrid>
      <w:tr w:rsidR="00B71A5E" w:rsidRPr="00A96C78" w14:paraId="4DBA5F1E" w14:textId="77777777" w:rsidTr="00D37AD7">
        <w:tc>
          <w:tcPr>
            <w:tcW w:w="2986" w:type="dxa"/>
            <w:tcBorders>
              <w:top w:val="single" w:sz="4" w:space="0" w:color="auto"/>
              <w:bottom w:val="single" w:sz="4" w:space="0" w:color="auto"/>
            </w:tcBorders>
          </w:tcPr>
          <w:p w14:paraId="423AE6A5" w14:textId="77777777" w:rsidR="00B71A5E" w:rsidRPr="00A96C78" w:rsidRDefault="00B71A5E" w:rsidP="00D37AD7">
            <w:pPr>
              <w:pStyle w:val="Default"/>
              <w:jc w:val="both"/>
              <w:rPr>
                <w:b/>
                <w:bCs/>
                <w:sz w:val="20"/>
                <w:szCs w:val="20"/>
                <w:lang w:val="en-US"/>
              </w:rPr>
            </w:pPr>
            <w:r w:rsidRPr="00A96C78">
              <w:rPr>
                <w:b/>
                <w:bCs/>
                <w:sz w:val="20"/>
                <w:szCs w:val="20"/>
                <w:lang w:val="en-US"/>
              </w:rPr>
              <w:t xml:space="preserve">Social Media Addiction </w:t>
            </w:r>
          </w:p>
        </w:tc>
        <w:tc>
          <w:tcPr>
            <w:tcW w:w="690" w:type="dxa"/>
            <w:tcBorders>
              <w:top w:val="single" w:sz="4" w:space="0" w:color="auto"/>
              <w:bottom w:val="single" w:sz="4" w:space="0" w:color="auto"/>
            </w:tcBorders>
          </w:tcPr>
          <w:p w14:paraId="68AF16C4" w14:textId="77777777" w:rsidR="00B71A5E" w:rsidRPr="00A96C78" w:rsidRDefault="00B71A5E" w:rsidP="00D37AD7">
            <w:pPr>
              <w:rPr>
                <w:rFonts w:cs="Times New Roman"/>
                <w:b/>
                <w:bCs/>
                <w:szCs w:val="20"/>
              </w:rPr>
            </w:pPr>
            <w:r w:rsidRPr="00A96C78">
              <w:rPr>
                <w:rFonts w:cs="Times New Roman"/>
                <w:b/>
                <w:bCs/>
                <w:szCs w:val="20"/>
              </w:rPr>
              <w:t>N</w:t>
            </w:r>
          </w:p>
        </w:tc>
        <w:tc>
          <w:tcPr>
            <w:tcW w:w="740" w:type="dxa"/>
            <w:tcBorders>
              <w:top w:val="single" w:sz="4" w:space="0" w:color="auto"/>
              <w:bottom w:val="single" w:sz="4" w:space="0" w:color="auto"/>
            </w:tcBorders>
          </w:tcPr>
          <w:p w14:paraId="20093A57" w14:textId="77777777" w:rsidR="00B71A5E" w:rsidRPr="00A96C78" w:rsidRDefault="00B71A5E" w:rsidP="00D37AD7">
            <w:pPr>
              <w:rPr>
                <w:rFonts w:cs="Times New Roman"/>
                <w:b/>
                <w:bCs/>
                <w:szCs w:val="20"/>
              </w:rPr>
            </w:pPr>
            <w:r w:rsidRPr="00A96C78">
              <w:rPr>
                <w:rFonts w:cs="Times New Roman"/>
                <w:b/>
                <w:bCs/>
                <w:szCs w:val="20"/>
              </w:rPr>
              <w:t>B</w:t>
            </w:r>
          </w:p>
        </w:tc>
        <w:tc>
          <w:tcPr>
            <w:tcW w:w="705" w:type="dxa"/>
            <w:tcBorders>
              <w:top w:val="single" w:sz="4" w:space="0" w:color="auto"/>
              <w:bottom w:val="single" w:sz="4" w:space="0" w:color="auto"/>
            </w:tcBorders>
          </w:tcPr>
          <w:p w14:paraId="1D0FECFB" w14:textId="77777777" w:rsidR="00B71A5E" w:rsidRPr="00A96C78" w:rsidRDefault="00B71A5E" w:rsidP="00D37AD7">
            <w:pPr>
              <w:rPr>
                <w:rFonts w:cs="Times New Roman"/>
                <w:b/>
                <w:bCs/>
                <w:szCs w:val="20"/>
              </w:rPr>
            </w:pPr>
            <w:r w:rsidRPr="00A96C78">
              <w:rPr>
                <w:rFonts w:cs="Times New Roman"/>
                <w:b/>
                <w:bCs/>
                <w:szCs w:val="20"/>
              </w:rPr>
              <w:t>SHB</w:t>
            </w:r>
          </w:p>
        </w:tc>
        <w:tc>
          <w:tcPr>
            <w:tcW w:w="699" w:type="dxa"/>
            <w:tcBorders>
              <w:top w:val="single" w:sz="4" w:space="0" w:color="auto"/>
              <w:bottom w:val="single" w:sz="4" w:space="0" w:color="auto"/>
            </w:tcBorders>
          </w:tcPr>
          <w:p w14:paraId="070316B4" w14:textId="77777777" w:rsidR="00B71A5E" w:rsidRPr="00A96C78" w:rsidRDefault="00B71A5E" w:rsidP="00D37AD7">
            <w:pPr>
              <w:rPr>
                <w:rFonts w:cs="Times New Roman"/>
                <w:b/>
                <w:bCs/>
                <w:szCs w:val="20"/>
              </w:rPr>
            </w:pPr>
            <w:r w:rsidRPr="00A96C78">
              <w:rPr>
                <w:rFonts w:cs="Times New Roman"/>
                <w:b/>
                <w:bCs/>
                <w:szCs w:val="20"/>
              </w:rPr>
              <w:t>β</w:t>
            </w:r>
          </w:p>
        </w:tc>
        <w:tc>
          <w:tcPr>
            <w:tcW w:w="860" w:type="dxa"/>
            <w:tcBorders>
              <w:top w:val="single" w:sz="4" w:space="0" w:color="auto"/>
              <w:bottom w:val="single" w:sz="4" w:space="0" w:color="auto"/>
            </w:tcBorders>
          </w:tcPr>
          <w:p w14:paraId="1C8AAFBD" w14:textId="77777777" w:rsidR="00B71A5E" w:rsidRPr="00A96C78" w:rsidRDefault="00B71A5E" w:rsidP="00D37AD7">
            <w:pPr>
              <w:rPr>
                <w:rFonts w:cs="Times New Roman"/>
                <w:b/>
                <w:bCs/>
                <w:szCs w:val="20"/>
              </w:rPr>
            </w:pPr>
            <w:r w:rsidRPr="00A96C78">
              <w:rPr>
                <w:rFonts w:cs="Times New Roman"/>
                <w:b/>
                <w:bCs/>
                <w:szCs w:val="20"/>
              </w:rPr>
              <w:t>t</w:t>
            </w:r>
          </w:p>
        </w:tc>
        <w:tc>
          <w:tcPr>
            <w:tcW w:w="821" w:type="dxa"/>
            <w:tcBorders>
              <w:top w:val="single" w:sz="4" w:space="0" w:color="auto"/>
              <w:bottom w:val="single" w:sz="4" w:space="0" w:color="auto"/>
            </w:tcBorders>
          </w:tcPr>
          <w:p w14:paraId="0F84AFEB" w14:textId="77777777" w:rsidR="00B71A5E" w:rsidRPr="00A96C78" w:rsidRDefault="00B71A5E" w:rsidP="00D37AD7">
            <w:pPr>
              <w:rPr>
                <w:rFonts w:cs="Times New Roman"/>
                <w:b/>
                <w:bCs/>
                <w:szCs w:val="20"/>
              </w:rPr>
            </w:pPr>
            <w:r w:rsidRPr="00A96C78">
              <w:rPr>
                <w:rFonts w:cs="Times New Roman"/>
                <w:b/>
                <w:bCs/>
                <w:szCs w:val="20"/>
              </w:rPr>
              <w:t>P</w:t>
            </w:r>
          </w:p>
        </w:tc>
        <w:tc>
          <w:tcPr>
            <w:tcW w:w="1396" w:type="dxa"/>
            <w:tcBorders>
              <w:top w:val="single" w:sz="4" w:space="0" w:color="auto"/>
              <w:bottom w:val="single" w:sz="4" w:space="0" w:color="auto"/>
            </w:tcBorders>
          </w:tcPr>
          <w:p w14:paraId="705D7E12" w14:textId="77777777" w:rsidR="00B71A5E" w:rsidRPr="00A96C78" w:rsidRDefault="00B71A5E" w:rsidP="00D37AD7">
            <w:pPr>
              <w:rPr>
                <w:rFonts w:cs="Times New Roman"/>
                <w:b/>
                <w:bCs/>
                <w:szCs w:val="20"/>
              </w:rPr>
            </w:pPr>
          </w:p>
        </w:tc>
      </w:tr>
      <w:tr w:rsidR="00B71A5E" w:rsidRPr="00A96C78" w14:paraId="0AC13B9D" w14:textId="77777777" w:rsidTr="00D37AD7">
        <w:trPr>
          <w:trHeight w:val="418"/>
        </w:trPr>
        <w:tc>
          <w:tcPr>
            <w:tcW w:w="2986" w:type="dxa"/>
            <w:tcBorders>
              <w:top w:val="single" w:sz="4" w:space="0" w:color="auto"/>
            </w:tcBorders>
            <w:vAlign w:val="center"/>
          </w:tcPr>
          <w:p w14:paraId="01DFCF01" w14:textId="77777777" w:rsidR="00B71A5E" w:rsidRPr="00A96C78" w:rsidRDefault="00B71A5E" w:rsidP="00D37AD7">
            <w:pPr>
              <w:pStyle w:val="Default"/>
              <w:jc w:val="both"/>
              <w:rPr>
                <w:sz w:val="20"/>
                <w:szCs w:val="20"/>
                <w:lang w:val="en-US"/>
              </w:rPr>
            </w:pPr>
            <w:r w:rsidRPr="00A96C78">
              <w:rPr>
                <w:sz w:val="20"/>
                <w:szCs w:val="20"/>
                <w:lang w:val="en-US"/>
              </w:rPr>
              <w:t xml:space="preserve">Fixed </w:t>
            </w:r>
          </w:p>
        </w:tc>
        <w:tc>
          <w:tcPr>
            <w:tcW w:w="690" w:type="dxa"/>
            <w:vMerge w:val="restart"/>
            <w:tcBorders>
              <w:top w:val="single" w:sz="4" w:space="0" w:color="auto"/>
            </w:tcBorders>
            <w:vAlign w:val="center"/>
          </w:tcPr>
          <w:p w14:paraId="02150952" w14:textId="77777777" w:rsidR="00B71A5E" w:rsidRPr="00A96C78" w:rsidRDefault="00B71A5E" w:rsidP="00D37AD7">
            <w:pPr>
              <w:rPr>
                <w:rFonts w:cs="Times New Roman"/>
                <w:szCs w:val="20"/>
              </w:rPr>
            </w:pPr>
            <w:r w:rsidRPr="00A96C78">
              <w:rPr>
                <w:rFonts w:cs="Times New Roman"/>
                <w:szCs w:val="20"/>
              </w:rPr>
              <w:t>327</w:t>
            </w:r>
          </w:p>
        </w:tc>
        <w:tc>
          <w:tcPr>
            <w:tcW w:w="740" w:type="dxa"/>
            <w:tcBorders>
              <w:top w:val="single" w:sz="4" w:space="0" w:color="auto"/>
            </w:tcBorders>
          </w:tcPr>
          <w:p w14:paraId="7C134BDB" w14:textId="77777777" w:rsidR="00B71A5E" w:rsidRPr="00A96C78" w:rsidRDefault="00B71A5E" w:rsidP="00D37AD7">
            <w:pPr>
              <w:rPr>
                <w:rFonts w:cs="Times New Roman"/>
                <w:szCs w:val="20"/>
              </w:rPr>
            </w:pPr>
            <w:r w:rsidRPr="00A96C78">
              <w:rPr>
                <w:rFonts w:cs="Times New Roman"/>
                <w:szCs w:val="20"/>
              </w:rPr>
              <w:t>,238</w:t>
            </w:r>
          </w:p>
        </w:tc>
        <w:tc>
          <w:tcPr>
            <w:tcW w:w="705" w:type="dxa"/>
            <w:tcBorders>
              <w:top w:val="single" w:sz="4" w:space="0" w:color="auto"/>
            </w:tcBorders>
          </w:tcPr>
          <w:p w14:paraId="0B5202D3" w14:textId="77777777" w:rsidR="00B71A5E" w:rsidRPr="00A96C78" w:rsidRDefault="00B71A5E" w:rsidP="00D37AD7">
            <w:pPr>
              <w:rPr>
                <w:rFonts w:cs="Times New Roman"/>
                <w:szCs w:val="20"/>
              </w:rPr>
            </w:pPr>
            <w:r w:rsidRPr="00A96C78">
              <w:rPr>
                <w:rFonts w:cs="Times New Roman"/>
                <w:szCs w:val="20"/>
              </w:rPr>
              <w:t>,265</w:t>
            </w:r>
          </w:p>
        </w:tc>
        <w:tc>
          <w:tcPr>
            <w:tcW w:w="699" w:type="dxa"/>
            <w:tcBorders>
              <w:top w:val="single" w:sz="4" w:space="0" w:color="auto"/>
            </w:tcBorders>
          </w:tcPr>
          <w:p w14:paraId="644304A2" w14:textId="77777777" w:rsidR="00B71A5E" w:rsidRPr="00A96C78" w:rsidRDefault="00B71A5E" w:rsidP="00D37AD7">
            <w:pPr>
              <w:rPr>
                <w:rFonts w:cs="Times New Roman"/>
                <w:szCs w:val="20"/>
              </w:rPr>
            </w:pPr>
          </w:p>
        </w:tc>
        <w:tc>
          <w:tcPr>
            <w:tcW w:w="860" w:type="dxa"/>
            <w:tcBorders>
              <w:top w:val="single" w:sz="4" w:space="0" w:color="auto"/>
            </w:tcBorders>
          </w:tcPr>
          <w:p w14:paraId="7A15AC97" w14:textId="77777777" w:rsidR="00B71A5E" w:rsidRPr="00A96C78" w:rsidRDefault="00B71A5E" w:rsidP="00D37AD7">
            <w:pPr>
              <w:rPr>
                <w:rFonts w:cs="Times New Roman"/>
                <w:szCs w:val="20"/>
              </w:rPr>
            </w:pPr>
            <w:r w:rsidRPr="00A96C78">
              <w:rPr>
                <w:rFonts w:cs="Times New Roman"/>
                <w:szCs w:val="20"/>
              </w:rPr>
              <w:t>,896</w:t>
            </w:r>
          </w:p>
        </w:tc>
        <w:tc>
          <w:tcPr>
            <w:tcW w:w="821" w:type="dxa"/>
            <w:tcBorders>
              <w:top w:val="single" w:sz="4" w:space="0" w:color="auto"/>
            </w:tcBorders>
          </w:tcPr>
          <w:p w14:paraId="2C8B12B8" w14:textId="77777777" w:rsidR="00B71A5E" w:rsidRPr="00A96C78" w:rsidRDefault="00B71A5E" w:rsidP="00D37AD7">
            <w:pPr>
              <w:rPr>
                <w:rFonts w:cs="Times New Roman"/>
                <w:szCs w:val="20"/>
              </w:rPr>
            </w:pPr>
            <w:r w:rsidRPr="00A96C78">
              <w:rPr>
                <w:rFonts w:cs="Times New Roman"/>
                <w:szCs w:val="20"/>
              </w:rPr>
              <w:t>,371</w:t>
            </w:r>
          </w:p>
        </w:tc>
        <w:tc>
          <w:tcPr>
            <w:tcW w:w="1396" w:type="dxa"/>
            <w:vMerge w:val="restart"/>
            <w:tcBorders>
              <w:top w:val="single" w:sz="4" w:space="0" w:color="auto"/>
            </w:tcBorders>
          </w:tcPr>
          <w:p w14:paraId="6E59EC0A" w14:textId="77777777" w:rsidR="00B71A5E" w:rsidRPr="00A96C78" w:rsidRDefault="00B71A5E" w:rsidP="00D37AD7">
            <w:pPr>
              <w:rPr>
                <w:rFonts w:cs="Times New Roman"/>
                <w:szCs w:val="20"/>
              </w:rPr>
            </w:pPr>
            <w:r w:rsidRPr="00A96C78">
              <w:rPr>
                <w:rFonts w:cs="Times New Roman"/>
                <w:szCs w:val="20"/>
              </w:rPr>
              <w:t>N=327</w:t>
            </w:r>
            <w:r w:rsidRPr="00A96C78">
              <w:rPr>
                <w:rFonts w:cs="Times New Roman"/>
                <w:szCs w:val="20"/>
              </w:rPr>
              <w:br/>
              <w:t>R=,486</w:t>
            </w:r>
            <w:r w:rsidRPr="00A96C78">
              <w:rPr>
                <w:rFonts w:cs="Times New Roman"/>
                <w:szCs w:val="20"/>
              </w:rPr>
              <w:br/>
              <w:t>R</w:t>
            </w:r>
            <w:r w:rsidRPr="00A96C78">
              <w:rPr>
                <w:rFonts w:cs="Times New Roman"/>
                <w:szCs w:val="20"/>
                <w:vertAlign w:val="superscript"/>
              </w:rPr>
              <w:t>2</w:t>
            </w:r>
            <w:r w:rsidRPr="00A96C78">
              <w:rPr>
                <w:rFonts w:cs="Times New Roman"/>
                <w:szCs w:val="20"/>
              </w:rPr>
              <w:t>=,236</w:t>
            </w:r>
            <w:r w:rsidRPr="00A96C78">
              <w:rPr>
                <w:rFonts w:cs="Times New Roman"/>
                <w:szCs w:val="20"/>
              </w:rPr>
              <w:br/>
              <w:t>F=50,083</w:t>
            </w:r>
            <w:r w:rsidRPr="00A96C78">
              <w:rPr>
                <w:rFonts w:cs="Times New Roman"/>
                <w:szCs w:val="20"/>
              </w:rPr>
              <w:br/>
              <w:t>p&lt;,01</w:t>
            </w:r>
          </w:p>
        </w:tc>
      </w:tr>
      <w:tr w:rsidR="00B71A5E" w:rsidRPr="00A96C78" w14:paraId="1F8479A7" w14:textId="77777777" w:rsidTr="00D37AD7">
        <w:trPr>
          <w:trHeight w:val="410"/>
        </w:trPr>
        <w:tc>
          <w:tcPr>
            <w:tcW w:w="2986" w:type="dxa"/>
          </w:tcPr>
          <w:p w14:paraId="3218B2CE" w14:textId="77777777" w:rsidR="00B71A5E" w:rsidRPr="00A96C78" w:rsidRDefault="00B71A5E" w:rsidP="00D37AD7">
            <w:pPr>
              <w:pStyle w:val="Default"/>
              <w:jc w:val="both"/>
              <w:rPr>
                <w:sz w:val="20"/>
                <w:szCs w:val="20"/>
                <w:lang w:val="en-US"/>
              </w:rPr>
            </w:pPr>
            <w:r w:rsidRPr="00A96C78">
              <w:rPr>
                <w:sz w:val="20"/>
                <w:szCs w:val="20"/>
                <w:lang w:val="en-US"/>
              </w:rPr>
              <w:t xml:space="preserve">Digital Literacy Skills </w:t>
            </w:r>
          </w:p>
        </w:tc>
        <w:tc>
          <w:tcPr>
            <w:tcW w:w="690" w:type="dxa"/>
            <w:vMerge/>
          </w:tcPr>
          <w:p w14:paraId="78904839" w14:textId="77777777" w:rsidR="00B71A5E" w:rsidRPr="00A96C78" w:rsidRDefault="00B71A5E" w:rsidP="00D37AD7">
            <w:pPr>
              <w:rPr>
                <w:rFonts w:cs="Times New Roman"/>
                <w:szCs w:val="20"/>
              </w:rPr>
            </w:pPr>
          </w:p>
        </w:tc>
        <w:tc>
          <w:tcPr>
            <w:tcW w:w="740" w:type="dxa"/>
          </w:tcPr>
          <w:p w14:paraId="522FA62C" w14:textId="77777777" w:rsidR="00B71A5E" w:rsidRPr="00A96C78" w:rsidRDefault="00B71A5E" w:rsidP="00D37AD7">
            <w:pPr>
              <w:rPr>
                <w:rFonts w:cs="Times New Roman"/>
                <w:szCs w:val="20"/>
              </w:rPr>
            </w:pPr>
            <w:r w:rsidRPr="00A96C78">
              <w:rPr>
                <w:rFonts w:cs="Times New Roman"/>
                <w:szCs w:val="20"/>
              </w:rPr>
              <w:t>,179</w:t>
            </w:r>
          </w:p>
        </w:tc>
        <w:tc>
          <w:tcPr>
            <w:tcW w:w="705" w:type="dxa"/>
          </w:tcPr>
          <w:p w14:paraId="0906BC61" w14:textId="77777777" w:rsidR="00B71A5E" w:rsidRPr="00A96C78" w:rsidRDefault="00B71A5E" w:rsidP="00D37AD7">
            <w:pPr>
              <w:rPr>
                <w:rFonts w:cs="Times New Roman"/>
                <w:szCs w:val="20"/>
              </w:rPr>
            </w:pPr>
            <w:r w:rsidRPr="00A96C78">
              <w:rPr>
                <w:rFonts w:cs="Times New Roman"/>
                <w:szCs w:val="20"/>
              </w:rPr>
              <w:t>,103</w:t>
            </w:r>
          </w:p>
        </w:tc>
        <w:tc>
          <w:tcPr>
            <w:tcW w:w="699" w:type="dxa"/>
          </w:tcPr>
          <w:p w14:paraId="62759945" w14:textId="77777777" w:rsidR="00B71A5E" w:rsidRPr="00A96C78" w:rsidRDefault="00B71A5E" w:rsidP="00D37AD7">
            <w:pPr>
              <w:rPr>
                <w:rFonts w:cs="Times New Roman"/>
                <w:szCs w:val="20"/>
              </w:rPr>
            </w:pPr>
            <w:r w:rsidRPr="00A96C78">
              <w:rPr>
                <w:rFonts w:cs="Times New Roman"/>
                <w:szCs w:val="20"/>
              </w:rPr>
              <w:t>,085</w:t>
            </w:r>
          </w:p>
        </w:tc>
        <w:tc>
          <w:tcPr>
            <w:tcW w:w="860" w:type="dxa"/>
          </w:tcPr>
          <w:p w14:paraId="5485E992" w14:textId="77777777" w:rsidR="00B71A5E" w:rsidRPr="00A96C78" w:rsidRDefault="00B71A5E" w:rsidP="00D37AD7">
            <w:pPr>
              <w:rPr>
                <w:rFonts w:cs="Times New Roman"/>
                <w:szCs w:val="20"/>
              </w:rPr>
            </w:pPr>
            <w:r w:rsidRPr="00A96C78">
              <w:rPr>
                <w:rFonts w:cs="Times New Roman"/>
                <w:szCs w:val="20"/>
              </w:rPr>
              <w:t>2,728</w:t>
            </w:r>
          </w:p>
        </w:tc>
        <w:tc>
          <w:tcPr>
            <w:tcW w:w="821" w:type="dxa"/>
          </w:tcPr>
          <w:p w14:paraId="305E6965" w14:textId="77777777" w:rsidR="00B71A5E" w:rsidRPr="00A96C78" w:rsidRDefault="00B71A5E" w:rsidP="00D37AD7">
            <w:pPr>
              <w:rPr>
                <w:rFonts w:cs="Times New Roman"/>
                <w:szCs w:val="20"/>
              </w:rPr>
            </w:pPr>
            <w:r w:rsidRPr="00A96C78">
              <w:rPr>
                <w:rFonts w:cs="Times New Roman"/>
                <w:szCs w:val="20"/>
              </w:rPr>
              <w:t>,045</w:t>
            </w:r>
          </w:p>
        </w:tc>
        <w:tc>
          <w:tcPr>
            <w:tcW w:w="1396" w:type="dxa"/>
            <w:vMerge/>
          </w:tcPr>
          <w:p w14:paraId="30FE1BFD" w14:textId="77777777" w:rsidR="00B71A5E" w:rsidRPr="00A96C78" w:rsidRDefault="00B71A5E" w:rsidP="00D37AD7">
            <w:pPr>
              <w:rPr>
                <w:rFonts w:cs="Times New Roman"/>
                <w:szCs w:val="20"/>
              </w:rPr>
            </w:pPr>
          </w:p>
        </w:tc>
      </w:tr>
      <w:tr w:rsidR="00B71A5E" w:rsidRPr="00A96C78" w14:paraId="7A9B6929" w14:textId="77777777" w:rsidTr="00D37AD7">
        <w:tc>
          <w:tcPr>
            <w:tcW w:w="2986" w:type="dxa"/>
          </w:tcPr>
          <w:p w14:paraId="383BACBF" w14:textId="77777777" w:rsidR="00B71A5E" w:rsidRPr="00A96C78" w:rsidRDefault="00B71A5E" w:rsidP="00D37AD7">
            <w:pPr>
              <w:pStyle w:val="Default"/>
              <w:jc w:val="both"/>
              <w:rPr>
                <w:sz w:val="20"/>
                <w:szCs w:val="20"/>
                <w:lang w:val="en-US"/>
              </w:rPr>
            </w:pPr>
            <w:r w:rsidRPr="00A96C78">
              <w:rPr>
                <w:sz w:val="20"/>
                <w:szCs w:val="20"/>
                <w:lang w:val="en-US"/>
              </w:rPr>
              <w:t xml:space="preserve">Social Media Attitude </w:t>
            </w:r>
          </w:p>
        </w:tc>
        <w:tc>
          <w:tcPr>
            <w:tcW w:w="690" w:type="dxa"/>
            <w:vMerge/>
          </w:tcPr>
          <w:p w14:paraId="645EF440" w14:textId="77777777" w:rsidR="00B71A5E" w:rsidRPr="00A96C78" w:rsidRDefault="00B71A5E" w:rsidP="00D37AD7">
            <w:pPr>
              <w:rPr>
                <w:rFonts w:cs="Times New Roman"/>
                <w:szCs w:val="20"/>
              </w:rPr>
            </w:pPr>
          </w:p>
        </w:tc>
        <w:tc>
          <w:tcPr>
            <w:tcW w:w="740" w:type="dxa"/>
          </w:tcPr>
          <w:p w14:paraId="29CD256D" w14:textId="77777777" w:rsidR="00B71A5E" w:rsidRPr="00A96C78" w:rsidRDefault="00B71A5E" w:rsidP="00D37AD7">
            <w:pPr>
              <w:rPr>
                <w:rFonts w:cs="Times New Roman"/>
                <w:szCs w:val="20"/>
              </w:rPr>
            </w:pPr>
            <w:r w:rsidRPr="00A96C78">
              <w:rPr>
                <w:rFonts w:cs="Times New Roman"/>
                <w:szCs w:val="20"/>
              </w:rPr>
              <w:t>,512</w:t>
            </w:r>
          </w:p>
        </w:tc>
        <w:tc>
          <w:tcPr>
            <w:tcW w:w="705" w:type="dxa"/>
          </w:tcPr>
          <w:p w14:paraId="3E2188D6" w14:textId="77777777" w:rsidR="00B71A5E" w:rsidRPr="00A96C78" w:rsidRDefault="00B71A5E" w:rsidP="00D37AD7">
            <w:pPr>
              <w:rPr>
                <w:rFonts w:cs="Times New Roman"/>
                <w:szCs w:val="20"/>
              </w:rPr>
            </w:pPr>
            <w:r w:rsidRPr="00A96C78">
              <w:rPr>
                <w:rFonts w:cs="Times New Roman"/>
                <w:szCs w:val="20"/>
              </w:rPr>
              <w:t>,054</w:t>
            </w:r>
          </w:p>
        </w:tc>
        <w:tc>
          <w:tcPr>
            <w:tcW w:w="699" w:type="dxa"/>
          </w:tcPr>
          <w:p w14:paraId="278B4319" w14:textId="77777777" w:rsidR="00B71A5E" w:rsidRPr="00A96C78" w:rsidRDefault="00B71A5E" w:rsidP="00D37AD7">
            <w:pPr>
              <w:rPr>
                <w:rFonts w:cs="Times New Roman"/>
                <w:szCs w:val="20"/>
              </w:rPr>
            </w:pPr>
            <w:r w:rsidRPr="00A96C78">
              <w:rPr>
                <w:rFonts w:cs="Times New Roman"/>
                <w:szCs w:val="20"/>
              </w:rPr>
              <w:t>,466</w:t>
            </w:r>
          </w:p>
        </w:tc>
        <w:tc>
          <w:tcPr>
            <w:tcW w:w="860" w:type="dxa"/>
          </w:tcPr>
          <w:p w14:paraId="2499E941" w14:textId="77777777" w:rsidR="00B71A5E" w:rsidRPr="00A96C78" w:rsidRDefault="00B71A5E" w:rsidP="00D37AD7">
            <w:pPr>
              <w:rPr>
                <w:rFonts w:cs="Times New Roman"/>
                <w:szCs w:val="20"/>
              </w:rPr>
            </w:pPr>
            <w:r w:rsidRPr="00A96C78">
              <w:rPr>
                <w:rFonts w:cs="Times New Roman"/>
                <w:szCs w:val="20"/>
              </w:rPr>
              <w:t>9,487</w:t>
            </w:r>
          </w:p>
        </w:tc>
        <w:tc>
          <w:tcPr>
            <w:tcW w:w="821" w:type="dxa"/>
          </w:tcPr>
          <w:p w14:paraId="3F962DEB" w14:textId="77777777" w:rsidR="00B71A5E" w:rsidRPr="00A96C78" w:rsidRDefault="00B71A5E" w:rsidP="00D37AD7">
            <w:pPr>
              <w:rPr>
                <w:rFonts w:cs="Times New Roman"/>
                <w:szCs w:val="20"/>
              </w:rPr>
            </w:pPr>
            <w:r w:rsidRPr="00A96C78">
              <w:rPr>
                <w:rFonts w:cs="Times New Roman"/>
                <w:szCs w:val="20"/>
              </w:rPr>
              <w:t>,00</w:t>
            </w:r>
          </w:p>
        </w:tc>
        <w:tc>
          <w:tcPr>
            <w:tcW w:w="1396" w:type="dxa"/>
            <w:vMerge/>
          </w:tcPr>
          <w:p w14:paraId="7F6C58E6" w14:textId="77777777" w:rsidR="00B71A5E" w:rsidRPr="00A96C78" w:rsidRDefault="00B71A5E" w:rsidP="00D37AD7">
            <w:pPr>
              <w:rPr>
                <w:rFonts w:cs="Times New Roman"/>
                <w:szCs w:val="20"/>
              </w:rPr>
            </w:pPr>
          </w:p>
        </w:tc>
      </w:tr>
    </w:tbl>
    <w:p w14:paraId="45F98D65" w14:textId="77777777" w:rsidR="00B71A5E" w:rsidRDefault="00B71A5E" w:rsidP="00B71A5E">
      <w:pPr>
        <w:pStyle w:val="Default"/>
        <w:spacing w:line="360" w:lineRule="auto"/>
        <w:jc w:val="both"/>
        <w:rPr>
          <w:sz w:val="20"/>
          <w:szCs w:val="20"/>
          <w:lang w:val="en-US"/>
        </w:rPr>
      </w:pPr>
    </w:p>
    <w:p w14:paraId="371E429B" w14:textId="40D1A6D2" w:rsidR="00B71A5E" w:rsidRDefault="00B71A5E" w:rsidP="00B71A5E">
      <w:pPr>
        <w:pStyle w:val="Default"/>
        <w:spacing w:line="360" w:lineRule="auto"/>
        <w:jc w:val="both"/>
        <w:rPr>
          <w:sz w:val="20"/>
          <w:szCs w:val="20"/>
          <w:lang w:val="en-US"/>
        </w:rPr>
      </w:pPr>
      <w:r w:rsidRPr="00A96C78">
        <w:rPr>
          <w:sz w:val="20"/>
          <w:szCs w:val="20"/>
          <w:lang w:val="en-US"/>
        </w:rPr>
        <w:t>When Table 10 is examined, it is seen that social media addiction is predicted by both digital literacy skills and social media attitude (</w:t>
      </w:r>
      <w:proofErr w:type="gramStart"/>
      <w:r w:rsidRPr="00A96C78">
        <w:rPr>
          <w:sz w:val="20"/>
          <w:szCs w:val="20"/>
          <w:lang w:val="en-US"/>
        </w:rPr>
        <w:t>F(</w:t>
      </w:r>
      <w:proofErr w:type="gramEnd"/>
      <w:r w:rsidRPr="00A96C78">
        <w:rPr>
          <w:sz w:val="20"/>
          <w:szCs w:val="20"/>
          <w:lang w:val="en-US"/>
        </w:rPr>
        <w:t xml:space="preserve">2-324) =50,083, p&lt;.01). Digital literacy levels and social media attitudes together show a high and significant relationship with social media addiction scores (R=0.486, R2=0.236). Together, these two variables explain approximately 24% of the total variance in social media addiction. On the other hand, social media attitude seems to be a stronger predictor of social media addiction. </w:t>
      </w:r>
    </w:p>
    <w:p w14:paraId="1EEDFFC4" w14:textId="77777777" w:rsidR="00B71A5E" w:rsidRPr="00A96C78" w:rsidRDefault="00B71A5E" w:rsidP="00B71A5E">
      <w:pPr>
        <w:pStyle w:val="Default"/>
        <w:spacing w:line="360" w:lineRule="auto"/>
        <w:jc w:val="both"/>
        <w:rPr>
          <w:sz w:val="20"/>
          <w:szCs w:val="20"/>
          <w:lang w:val="en-US"/>
        </w:rPr>
      </w:pPr>
    </w:p>
    <w:p w14:paraId="2B79B24F" w14:textId="77777777" w:rsidR="00B71A5E" w:rsidRDefault="00B71A5E" w:rsidP="00B71A5E">
      <w:pPr>
        <w:pStyle w:val="Default"/>
        <w:spacing w:line="360" w:lineRule="auto"/>
        <w:jc w:val="both"/>
        <w:rPr>
          <w:i/>
          <w:iCs/>
          <w:sz w:val="20"/>
          <w:szCs w:val="20"/>
          <w:lang w:val="en-US"/>
        </w:rPr>
      </w:pPr>
      <w:r w:rsidRPr="00A96C78">
        <w:rPr>
          <w:i/>
          <w:iCs/>
          <w:sz w:val="20"/>
          <w:szCs w:val="20"/>
          <w:lang w:val="en-US"/>
        </w:rPr>
        <w:t>Social Media Addiction</w:t>
      </w:r>
      <w:proofErr w:type="gramStart"/>
      <w:r w:rsidRPr="00A96C78">
        <w:rPr>
          <w:i/>
          <w:iCs/>
          <w:sz w:val="20"/>
          <w:szCs w:val="20"/>
          <w:lang w:val="en-US"/>
        </w:rPr>
        <w:t>=(</w:t>
      </w:r>
      <w:proofErr w:type="gramEnd"/>
      <w:r w:rsidRPr="00A96C78">
        <w:rPr>
          <w:i/>
          <w:iCs/>
          <w:sz w:val="20"/>
          <w:szCs w:val="20"/>
          <w:lang w:val="en-US"/>
        </w:rPr>
        <w:t>.512 x Social Media Attitude +.179 x Digital Literacy Skills) + 0.238.</w:t>
      </w:r>
    </w:p>
    <w:p w14:paraId="76BA4BB3" w14:textId="77777777" w:rsidR="00B71A5E" w:rsidRPr="00A96C78" w:rsidRDefault="00B71A5E" w:rsidP="00B71A5E">
      <w:pPr>
        <w:pStyle w:val="Default"/>
        <w:spacing w:line="360" w:lineRule="auto"/>
        <w:jc w:val="both"/>
        <w:rPr>
          <w:i/>
          <w:iCs/>
          <w:sz w:val="20"/>
          <w:szCs w:val="20"/>
          <w:lang w:val="en-US"/>
        </w:rPr>
      </w:pPr>
    </w:p>
    <w:p w14:paraId="63F70B69" w14:textId="77777777" w:rsidR="00B71A5E" w:rsidRDefault="00B71A5E" w:rsidP="00B71A5E">
      <w:pPr>
        <w:pStyle w:val="Default"/>
        <w:spacing w:line="360" w:lineRule="auto"/>
        <w:jc w:val="both"/>
        <w:rPr>
          <w:b/>
          <w:bCs/>
          <w:sz w:val="20"/>
          <w:szCs w:val="20"/>
          <w:lang w:val="en-US"/>
        </w:rPr>
      </w:pPr>
      <w:r w:rsidRPr="00A96C78">
        <w:rPr>
          <w:b/>
          <w:bCs/>
          <w:sz w:val="20"/>
          <w:szCs w:val="20"/>
          <w:lang w:val="en-US"/>
        </w:rPr>
        <w:t xml:space="preserve">Conclusion and Discussion </w:t>
      </w:r>
    </w:p>
    <w:p w14:paraId="177D9EE0" w14:textId="77777777" w:rsidR="00B71A5E" w:rsidRPr="00A96C78" w:rsidRDefault="00B71A5E" w:rsidP="00B71A5E">
      <w:pPr>
        <w:pStyle w:val="Default"/>
        <w:spacing w:line="360" w:lineRule="auto"/>
        <w:jc w:val="both"/>
        <w:rPr>
          <w:sz w:val="20"/>
          <w:szCs w:val="20"/>
          <w:lang w:val="en-US"/>
        </w:rPr>
      </w:pPr>
    </w:p>
    <w:p w14:paraId="4944C826" w14:textId="77777777" w:rsidR="00B71A5E" w:rsidRDefault="00B71A5E" w:rsidP="00B71A5E">
      <w:pPr>
        <w:pStyle w:val="Default"/>
        <w:spacing w:line="360" w:lineRule="auto"/>
        <w:jc w:val="both"/>
        <w:rPr>
          <w:sz w:val="20"/>
          <w:szCs w:val="20"/>
          <w:lang w:val="en-US"/>
        </w:rPr>
      </w:pPr>
      <w:r w:rsidRPr="00A96C78">
        <w:rPr>
          <w:sz w:val="20"/>
          <w:szCs w:val="20"/>
          <w:lang w:val="en-US"/>
        </w:rPr>
        <w:t xml:space="preserve">It was found that students had low levels of social media addiction and somewhat good sentiments toward social media in terms of their digital literacy abilities and attitudes toward it. The literature may contain evidence that points in the same direction. For instance, high school students' views about social media were found to be moderate and favorable in the study done by </w:t>
      </w:r>
      <w:proofErr w:type="spellStart"/>
      <w:r w:rsidRPr="00A96C78">
        <w:rPr>
          <w:sz w:val="20"/>
          <w:szCs w:val="20"/>
          <w:lang w:val="en-US"/>
        </w:rPr>
        <w:t>Akyürek</w:t>
      </w:r>
      <w:proofErr w:type="spellEnd"/>
      <w:r w:rsidRPr="00A96C78">
        <w:rPr>
          <w:sz w:val="20"/>
          <w:szCs w:val="20"/>
          <w:lang w:val="en-US"/>
        </w:rPr>
        <w:t xml:space="preserve"> (2020), in which students' attitudes toward social media were evaluated. It was discovered that pupils had a moderately good attitude toward social media in the study by </w:t>
      </w:r>
      <w:proofErr w:type="spellStart"/>
      <w:r w:rsidRPr="00A96C78">
        <w:rPr>
          <w:sz w:val="20"/>
          <w:szCs w:val="20"/>
          <w:lang w:val="en-US"/>
        </w:rPr>
        <w:t>Sözen</w:t>
      </w:r>
      <w:proofErr w:type="spellEnd"/>
      <w:r w:rsidRPr="00A96C78">
        <w:rPr>
          <w:sz w:val="20"/>
          <w:szCs w:val="20"/>
          <w:lang w:val="en-US"/>
        </w:rPr>
        <w:t xml:space="preserve"> (2022), which examined social media addiction and attitudes of high school students. The digital literacy skills of secondary school pupils were evaluated in the study by </w:t>
      </w:r>
      <w:proofErr w:type="spellStart"/>
      <w:r w:rsidRPr="00A96C78">
        <w:rPr>
          <w:sz w:val="20"/>
          <w:szCs w:val="20"/>
          <w:lang w:val="en-US"/>
        </w:rPr>
        <w:t>Üstünda</w:t>
      </w:r>
      <w:proofErr w:type="spellEnd"/>
      <w:r w:rsidRPr="00A96C78">
        <w:rPr>
          <w:sz w:val="20"/>
          <w:szCs w:val="20"/>
          <w:lang w:val="en-US"/>
        </w:rPr>
        <w:t xml:space="preserve"> (2021), and it was discovered that students' views toward social media were moderate and favorable. It was discovered that teenagers' social media addiction was at a low level in the study done by </w:t>
      </w:r>
      <w:proofErr w:type="spellStart"/>
      <w:r w:rsidRPr="00A96C78">
        <w:rPr>
          <w:sz w:val="20"/>
          <w:szCs w:val="20"/>
          <w:lang w:val="en-US"/>
        </w:rPr>
        <w:t>Dorusever</w:t>
      </w:r>
      <w:proofErr w:type="spellEnd"/>
      <w:r w:rsidRPr="00A96C78">
        <w:rPr>
          <w:sz w:val="20"/>
          <w:szCs w:val="20"/>
          <w:lang w:val="en-US"/>
        </w:rPr>
        <w:t xml:space="preserve"> (2022), which looked at adolescents' social media addiction levels in terms of demographic characteristics. In a similar vein, Hou, </w:t>
      </w:r>
      <w:proofErr w:type="spellStart"/>
      <w:r w:rsidRPr="00A96C78">
        <w:rPr>
          <w:sz w:val="20"/>
          <w:szCs w:val="20"/>
          <w:lang w:val="en-US"/>
        </w:rPr>
        <w:t>Xiong</w:t>
      </w:r>
      <w:proofErr w:type="spellEnd"/>
      <w:r w:rsidRPr="00A96C78">
        <w:rPr>
          <w:sz w:val="20"/>
          <w:szCs w:val="20"/>
          <w:lang w:val="en-US"/>
        </w:rPr>
        <w:t>, Jiang, Song, and Wang (2019) discovered that university students' levels of social media addiction were low. Thus, it can be said that students' views regarding social media and digital literacy abilities are similar, and on the plus side, social media addiction levels are low. Low levels of social media addiction may be caused by students' favorable views regarding using social media and their moderate levels of digital proficiency.</w:t>
      </w:r>
    </w:p>
    <w:p w14:paraId="6EBF2C4C" w14:textId="77777777" w:rsidR="00B71A5E" w:rsidRPr="00A96C78" w:rsidRDefault="00B71A5E" w:rsidP="00B71A5E">
      <w:pPr>
        <w:pStyle w:val="Default"/>
        <w:spacing w:line="360" w:lineRule="auto"/>
        <w:jc w:val="both"/>
        <w:rPr>
          <w:sz w:val="20"/>
          <w:szCs w:val="20"/>
          <w:lang w:val="en-US"/>
        </w:rPr>
      </w:pPr>
    </w:p>
    <w:p w14:paraId="37135F4A" w14:textId="77777777" w:rsidR="00B71A5E" w:rsidRDefault="00B71A5E" w:rsidP="00B71A5E">
      <w:pPr>
        <w:pStyle w:val="Default"/>
        <w:spacing w:line="360" w:lineRule="auto"/>
        <w:jc w:val="both"/>
        <w:rPr>
          <w:sz w:val="20"/>
          <w:szCs w:val="20"/>
          <w:lang w:val="en-US"/>
        </w:rPr>
      </w:pPr>
      <w:r w:rsidRPr="00A96C78">
        <w:rPr>
          <w:sz w:val="20"/>
          <w:szCs w:val="20"/>
          <w:lang w:val="en-US"/>
        </w:rPr>
        <w:t xml:space="preserve">Male students were shown to have much greater social skills and attitudes about social media than female students. It follows that male students are more likely than female students to have favorable opinions regarding social media. On the other hand, it was found that the total scores, digital literacy variables, and social media addiction total scores of male and female students were comparable. The results were in line with those of earlier research. </w:t>
      </w:r>
      <w:r w:rsidRPr="00A96C78">
        <w:rPr>
          <w:sz w:val="20"/>
          <w:szCs w:val="20"/>
          <w:lang w:val="en-US"/>
        </w:rPr>
        <w:lastRenderedPageBreak/>
        <w:t xml:space="preserve">The degrees of social media addiction among teenagers were evaluated in the study by </w:t>
      </w:r>
      <w:proofErr w:type="spellStart"/>
      <w:r w:rsidRPr="00A96C78">
        <w:rPr>
          <w:sz w:val="20"/>
          <w:szCs w:val="20"/>
          <w:lang w:val="en-US"/>
        </w:rPr>
        <w:t>Dorusever</w:t>
      </w:r>
      <w:proofErr w:type="spellEnd"/>
      <w:r w:rsidRPr="00A96C78">
        <w:rPr>
          <w:sz w:val="20"/>
          <w:szCs w:val="20"/>
          <w:lang w:val="en-US"/>
        </w:rPr>
        <w:t xml:space="preserve"> (2021) in terms of demographic factors, and it was discovered that the levels of addiction were identical and did not differ based on gender. Males had more positive attitudes regarding social media usage than females, according to </w:t>
      </w:r>
      <w:proofErr w:type="spellStart"/>
      <w:r w:rsidRPr="00A96C78">
        <w:rPr>
          <w:sz w:val="20"/>
          <w:szCs w:val="20"/>
          <w:lang w:val="en-US"/>
        </w:rPr>
        <w:t>Alican</w:t>
      </w:r>
      <w:proofErr w:type="spellEnd"/>
      <w:r w:rsidRPr="00A96C78">
        <w:rPr>
          <w:sz w:val="20"/>
          <w:szCs w:val="20"/>
          <w:lang w:val="en-US"/>
        </w:rPr>
        <w:t xml:space="preserve"> and </w:t>
      </w:r>
      <w:proofErr w:type="spellStart"/>
      <w:r w:rsidRPr="00A96C78">
        <w:rPr>
          <w:sz w:val="20"/>
          <w:szCs w:val="20"/>
          <w:lang w:val="en-US"/>
        </w:rPr>
        <w:t>Saban's</w:t>
      </w:r>
      <w:proofErr w:type="spellEnd"/>
      <w:r w:rsidRPr="00A96C78">
        <w:rPr>
          <w:sz w:val="20"/>
          <w:szCs w:val="20"/>
          <w:lang w:val="en-US"/>
        </w:rPr>
        <w:t xml:space="preserve"> (2013) study of secondary and high school students' attitudes toward social media use.</w:t>
      </w:r>
      <w:r w:rsidRPr="00A96C78">
        <w:rPr>
          <w:sz w:val="20"/>
          <w:szCs w:val="20"/>
        </w:rPr>
        <w:t xml:space="preserve"> </w:t>
      </w:r>
      <w:r w:rsidRPr="00A96C78">
        <w:rPr>
          <w:sz w:val="20"/>
          <w:szCs w:val="20"/>
          <w:lang w:val="en-US"/>
        </w:rPr>
        <w:t xml:space="preserve">In the study by </w:t>
      </w:r>
      <w:proofErr w:type="spellStart"/>
      <w:r w:rsidRPr="00A96C78">
        <w:rPr>
          <w:color w:val="auto"/>
          <w:sz w:val="20"/>
          <w:szCs w:val="20"/>
          <w:lang w:val="en-US"/>
        </w:rPr>
        <w:t>Taşçı</w:t>
      </w:r>
      <w:proofErr w:type="spellEnd"/>
      <w:r w:rsidRPr="00A96C78">
        <w:rPr>
          <w:color w:val="auto"/>
          <w:sz w:val="20"/>
          <w:szCs w:val="20"/>
          <w:lang w:val="en-US"/>
        </w:rPr>
        <w:t xml:space="preserve"> </w:t>
      </w:r>
      <w:proofErr w:type="spellStart"/>
      <w:r w:rsidRPr="00A96C78">
        <w:rPr>
          <w:color w:val="auto"/>
          <w:sz w:val="20"/>
          <w:szCs w:val="20"/>
          <w:lang w:val="en-US"/>
        </w:rPr>
        <w:t>Ağaoğlu</w:t>
      </w:r>
      <w:proofErr w:type="spellEnd"/>
      <w:r w:rsidRPr="00A96C78">
        <w:rPr>
          <w:color w:val="auto"/>
          <w:sz w:val="20"/>
          <w:szCs w:val="20"/>
          <w:lang w:val="en-US"/>
        </w:rPr>
        <w:t xml:space="preserve"> and </w:t>
      </w:r>
      <w:proofErr w:type="spellStart"/>
      <w:r w:rsidRPr="00A96C78">
        <w:rPr>
          <w:color w:val="auto"/>
          <w:sz w:val="20"/>
          <w:szCs w:val="20"/>
          <w:lang w:val="en-US"/>
        </w:rPr>
        <w:t>Durmaz</w:t>
      </w:r>
      <w:proofErr w:type="spellEnd"/>
      <w:r w:rsidRPr="00A96C78">
        <w:rPr>
          <w:sz w:val="20"/>
          <w:szCs w:val="20"/>
          <w:lang w:val="en-US"/>
        </w:rPr>
        <w:t xml:space="preserve"> (2021), which studied secondary school students' social media usage and digital literacy in terms of several characteristics, it was found that the students' levels of digital literacy were equivalent and did not differ based on gender. Meena, </w:t>
      </w:r>
      <w:proofErr w:type="spellStart"/>
      <w:r w:rsidRPr="00A96C78">
        <w:rPr>
          <w:sz w:val="20"/>
          <w:szCs w:val="20"/>
          <w:lang w:val="en-US"/>
        </w:rPr>
        <w:t>Soni</w:t>
      </w:r>
      <w:proofErr w:type="spellEnd"/>
      <w:r w:rsidRPr="00A96C78">
        <w:rPr>
          <w:sz w:val="20"/>
          <w:szCs w:val="20"/>
          <w:lang w:val="en-US"/>
        </w:rPr>
        <w:t xml:space="preserve">, Jain, and </w:t>
      </w:r>
      <w:proofErr w:type="spellStart"/>
      <w:r w:rsidRPr="00A96C78">
        <w:rPr>
          <w:sz w:val="20"/>
          <w:szCs w:val="20"/>
          <w:lang w:val="en-US"/>
        </w:rPr>
        <w:t>Paliwal</w:t>
      </w:r>
      <w:proofErr w:type="spellEnd"/>
      <w:r w:rsidRPr="00A96C78">
        <w:rPr>
          <w:sz w:val="20"/>
          <w:szCs w:val="20"/>
          <w:lang w:val="en-US"/>
        </w:rPr>
        <w:t xml:space="preserve"> (2015) discovered that young people's addiction to social media was gender neutral. Male students had more positive opinions about social media, according to the data collected and comparable earlier research, but gender does not distinguish between digital literacy and social media addictions. It may be assumed that pupils' levels of digital literacy proficiency and susceptibility to addiction are comparable.</w:t>
      </w:r>
    </w:p>
    <w:p w14:paraId="7D3B6123" w14:textId="77777777" w:rsidR="00B71A5E" w:rsidRPr="00A96C78" w:rsidRDefault="00B71A5E" w:rsidP="00B71A5E">
      <w:pPr>
        <w:pStyle w:val="Default"/>
        <w:spacing w:line="360" w:lineRule="auto"/>
        <w:jc w:val="both"/>
        <w:rPr>
          <w:sz w:val="20"/>
          <w:szCs w:val="20"/>
          <w:lang w:val="en-US"/>
        </w:rPr>
      </w:pPr>
    </w:p>
    <w:p w14:paraId="6A0A71F3" w14:textId="77777777" w:rsidR="00B71A5E" w:rsidRDefault="00B71A5E" w:rsidP="00B71A5E">
      <w:pPr>
        <w:pStyle w:val="Default"/>
        <w:spacing w:line="360" w:lineRule="auto"/>
        <w:jc w:val="both"/>
        <w:rPr>
          <w:sz w:val="20"/>
          <w:szCs w:val="20"/>
          <w:lang w:val="en-US"/>
        </w:rPr>
      </w:pPr>
      <w:r w:rsidRPr="00A96C78">
        <w:rPr>
          <w:sz w:val="20"/>
          <w:szCs w:val="20"/>
          <w:lang w:val="en-US"/>
        </w:rPr>
        <w:t xml:space="preserve">It was determined that the digital literacy levels of fifth graders were lower than the other grades, and the levels of eighth graders were higher than all other grades. In addition, it was observed that the classes were at similar levels in terms of other factors related to digital literacy, attitude towards using social media and social media addiction. Similar evidence may be found in the literature. For instance, </w:t>
      </w:r>
      <w:proofErr w:type="spellStart"/>
      <w:r w:rsidRPr="00A96C78">
        <w:rPr>
          <w:sz w:val="20"/>
          <w:szCs w:val="20"/>
          <w:lang w:val="en-US"/>
        </w:rPr>
        <w:t>Baçecik's</w:t>
      </w:r>
      <w:proofErr w:type="spellEnd"/>
      <w:r w:rsidRPr="00A96C78">
        <w:rPr>
          <w:sz w:val="20"/>
          <w:szCs w:val="20"/>
          <w:lang w:val="en-US"/>
        </w:rPr>
        <w:t xml:space="preserve"> (2021) study on high school students' degrees of digital literacy during the pandemic found that students' levels of digital literacy varied according on their grade level. According to </w:t>
      </w:r>
      <w:proofErr w:type="spellStart"/>
      <w:r w:rsidRPr="00A96C78">
        <w:rPr>
          <w:sz w:val="20"/>
          <w:szCs w:val="20"/>
          <w:lang w:val="en-US"/>
        </w:rPr>
        <w:t>Üstünda</w:t>
      </w:r>
      <w:proofErr w:type="spellEnd"/>
      <w:r w:rsidRPr="00A96C78">
        <w:rPr>
          <w:sz w:val="20"/>
          <w:szCs w:val="20"/>
          <w:lang w:val="en-US"/>
        </w:rPr>
        <w:t xml:space="preserve"> (2021), middle school student’s levels of digital literacy varied by grade, with seventh and eighth graders having higher levels of proficiency. According to the research on social media addictions among high school students by Deniz and </w:t>
      </w:r>
      <w:proofErr w:type="spellStart"/>
      <w:r w:rsidRPr="00A96C78">
        <w:rPr>
          <w:sz w:val="20"/>
          <w:szCs w:val="20"/>
          <w:lang w:val="en-US"/>
        </w:rPr>
        <w:t>Gürültü</w:t>
      </w:r>
      <w:proofErr w:type="spellEnd"/>
      <w:r w:rsidRPr="00A96C78">
        <w:rPr>
          <w:sz w:val="20"/>
          <w:szCs w:val="20"/>
          <w:lang w:val="en-US"/>
        </w:rPr>
        <w:t xml:space="preserve"> (2018) and </w:t>
      </w:r>
      <w:proofErr w:type="spellStart"/>
      <w:r w:rsidRPr="00A96C78">
        <w:rPr>
          <w:sz w:val="20"/>
          <w:szCs w:val="20"/>
          <w:lang w:val="en-US"/>
        </w:rPr>
        <w:t>Göksu</w:t>
      </w:r>
      <w:proofErr w:type="spellEnd"/>
      <w:r w:rsidRPr="00A96C78">
        <w:rPr>
          <w:sz w:val="20"/>
          <w:szCs w:val="20"/>
          <w:lang w:val="en-US"/>
        </w:rPr>
        <w:t xml:space="preserve"> (2019), there was no difference in the prevalence of addictions between grades. According to </w:t>
      </w:r>
      <w:proofErr w:type="spellStart"/>
      <w:r w:rsidRPr="00A96C78">
        <w:rPr>
          <w:sz w:val="20"/>
          <w:szCs w:val="20"/>
          <w:lang w:val="en-US"/>
        </w:rPr>
        <w:t>Otrar</w:t>
      </w:r>
      <w:proofErr w:type="spellEnd"/>
      <w:r w:rsidRPr="00A96C78">
        <w:rPr>
          <w:sz w:val="20"/>
          <w:szCs w:val="20"/>
          <w:lang w:val="en-US"/>
        </w:rPr>
        <w:t xml:space="preserve"> and </w:t>
      </w:r>
      <w:proofErr w:type="spellStart"/>
      <w:r w:rsidRPr="00A96C78">
        <w:rPr>
          <w:sz w:val="20"/>
          <w:szCs w:val="20"/>
          <w:lang w:val="en-US"/>
        </w:rPr>
        <w:t>Argn's</w:t>
      </w:r>
      <w:proofErr w:type="spellEnd"/>
      <w:r w:rsidRPr="00A96C78">
        <w:rPr>
          <w:sz w:val="20"/>
          <w:szCs w:val="20"/>
          <w:lang w:val="en-US"/>
        </w:rPr>
        <w:t xml:space="preserve"> (2014) study, there was no difference in students' opinions about the media based on their class level. In terms of class level, </w:t>
      </w:r>
      <w:proofErr w:type="spellStart"/>
      <w:r w:rsidRPr="00A96C78">
        <w:rPr>
          <w:sz w:val="20"/>
          <w:szCs w:val="20"/>
          <w:lang w:val="en-US"/>
        </w:rPr>
        <w:t>Afacan</w:t>
      </w:r>
      <w:proofErr w:type="spellEnd"/>
      <w:r w:rsidRPr="00A96C78">
        <w:rPr>
          <w:sz w:val="20"/>
          <w:szCs w:val="20"/>
          <w:lang w:val="en-US"/>
        </w:rPr>
        <w:t xml:space="preserve"> and </w:t>
      </w:r>
      <w:proofErr w:type="spellStart"/>
      <w:r w:rsidRPr="00A96C78">
        <w:rPr>
          <w:sz w:val="20"/>
          <w:szCs w:val="20"/>
          <w:lang w:val="en-US"/>
        </w:rPr>
        <w:t>Ozbek</w:t>
      </w:r>
      <w:proofErr w:type="spellEnd"/>
      <w:r w:rsidRPr="00A96C78">
        <w:rPr>
          <w:sz w:val="20"/>
          <w:szCs w:val="20"/>
          <w:lang w:val="en-US"/>
        </w:rPr>
        <w:t xml:space="preserve"> (2019) discovered that high school pupils' addictions to social media were comparable. The results collected reveal that while there is no difference in social media addiction and attitude between grade levels, students' digital literacy abilities positively influence their digital literacy skills as the grade level advances. This perspective suggests that student’s digital literacy will advance as they become older and have more life experience. In terms of addiction and attitude, it can be claimed that students of all ages and grade levels who actively use social media do not vary from one another.</w:t>
      </w:r>
    </w:p>
    <w:p w14:paraId="2DC26965" w14:textId="77777777" w:rsidR="00B71A5E" w:rsidRPr="00A96C78" w:rsidRDefault="00B71A5E" w:rsidP="00B71A5E">
      <w:pPr>
        <w:pStyle w:val="Default"/>
        <w:spacing w:line="360" w:lineRule="auto"/>
        <w:jc w:val="both"/>
        <w:rPr>
          <w:sz w:val="20"/>
          <w:szCs w:val="20"/>
          <w:lang w:val="en-US"/>
        </w:rPr>
      </w:pPr>
    </w:p>
    <w:p w14:paraId="165213AC" w14:textId="77777777" w:rsidR="00B71A5E" w:rsidRDefault="00B71A5E" w:rsidP="00B71A5E">
      <w:pPr>
        <w:pStyle w:val="Default"/>
        <w:spacing w:line="360" w:lineRule="auto"/>
        <w:jc w:val="both"/>
        <w:rPr>
          <w:sz w:val="20"/>
          <w:szCs w:val="20"/>
          <w:lang w:val="en-US"/>
        </w:rPr>
      </w:pPr>
      <w:r w:rsidRPr="00A96C78">
        <w:rPr>
          <w:sz w:val="20"/>
          <w:szCs w:val="20"/>
          <w:lang w:val="en-US"/>
        </w:rPr>
        <w:t xml:space="preserve">It was observed that the levels of digital literacy skills, social media addiction and attitudes towards social media use of secondary school students were higher than the levels of purpose of use, technical knowledge, digital literacy, social media addiction, and need for sharing of students who use the internet every day. It was concluded that the frequency of internet use in terms of privacy and security knowledge, attitude towards social media, social competence, relationship with teachers and social isolation were </w:t>
      </w:r>
      <w:proofErr w:type="gramStart"/>
      <w:r w:rsidRPr="00A96C78">
        <w:rPr>
          <w:sz w:val="20"/>
          <w:szCs w:val="20"/>
          <w:lang w:val="en-US"/>
        </w:rPr>
        <w:t>similar to</w:t>
      </w:r>
      <w:proofErr w:type="gramEnd"/>
      <w:r w:rsidRPr="00A96C78">
        <w:rPr>
          <w:sz w:val="20"/>
          <w:szCs w:val="20"/>
          <w:lang w:val="en-US"/>
        </w:rPr>
        <w:t xml:space="preserve"> each other. It is possible to find similar evidence in the literature. Pala and </w:t>
      </w:r>
      <w:proofErr w:type="spellStart"/>
      <w:r w:rsidRPr="00A96C78">
        <w:rPr>
          <w:sz w:val="20"/>
          <w:szCs w:val="20"/>
          <w:lang w:val="en-US"/>
        </w:rPr>
        <w:t>Başıbüyük</w:t>
      </w:r>
      <w:proofErr w:type="spellEnd"/>
      <w:r w:rsidRPr="00A96C78">
        <w:rPr>
          <w:sz w:val="20"/>
          <w:szCs w:val="20"/>
          <w:lang w:val="en-US"/>
        </w:rPr>
        <w:t xml:space="preserve"> (2020) found that as the frequency of students' internet use increases, their digital literacy will also increase. In the study conducted by </w:t>
      </w:r>
      <w:proofErr w:type="spellStart"/>
      <w:r w:rsidRPr="00A96C78">
        <w:rPr>
          <w:sz w:val="20"/>
          <w:szCs w:val="20"/>
          <w:lang w:val="en-US"/>
        </w:rPr>
        <w:t>Akyürek</w:t>
      </w:r>
      <w:proofErr w:type="spellEnd"/>
      <w:r w:rsidRPr="00A96C78">
        <w:rPr>
          <w:sz w:val="20"/>
          <w:szCs w:val="20"/>
          <w:lang w:val="en-US"/>
        </w:rPr>
        <w:t xml:space="preserve"> (2020) on high school students' social media use and attitudes towards social media, the rate of those who use the internet every day was found to be high. In the study on social media addiction conducted by </w:t>
      </w:r>
      <w:proofErr w:type="spellStart"/>
      <w:r w:rsidRPr="00A96C78">
        <w:rPr>
          <w:sz w:val="20"/>
          <w:szCs w:val="20"/>
          <w:lang w:val="en-US"/>
        </w:rPr>
        <w:t>Doğrusever</w:t>
      </w:r>
      <w:proofErr w:type="spellEnd"/>
      <w:r w:rsidRPr="00A96C78">
        <w:rPr>
          <w:sz w:val="20"/>
          <w:szCs w:val="20"/>
          <w:lang w:val="en-US"/>
        </w:rPr>
        <w:t xml:space="preserve"> (2021), it was found that there was a significant differentiation between the frequency of internet use and social media addiction, and it was determined that the more the internet is used, the more addiction will increase. </w:t>
      </w:r>
      <w:proofErr w:type="spellStart"/>
      <w:r w:rsidRPr="00A96C78">
        <w:rPr>
          <w:sz w:val="20"/>
          <w:szCs w:val="20"/>
          <w:lang w:val="en-US"/>
        </w:rPr>
        <w:t>Tutgun</w:t>
      </w:r>
      <w:proofErr w:type="spellEnd"/>
      <w:r w:rsidRPr="00A96C78">
        <w:rPr>
          <w:sz w:val="20"/>
          <w:szCs w:val="20"/>
          <w:lang w:val="en-US"/>
        </w:rPr>
        <w:t xml:space="preserve"> </w:t>
      </w:r>
      <w:proofErr w:type="spellStart"/>
      <w:r w:rsidRPr="00A96C78">
        <w:rPr>
          <w:sz w:val="20"/>
          <w:szCs w:val="20"/>
          <w:lang w:val="en-US"/>
        </w:rPr>
        <w:t>Ünal</w:t>
      </w:r>
      <w:proofErr w:type="spellEnd"/>
      <w:r w:rsidRPr="00A96C78">
        <w:rPr>
          <w:sz w:val="20"/>
          <w:szCs w:val="20"/>
          <w:lang w:val="en-US"/>
        </w:rPr>
        <w:t xml:space="preserve"> (2015) found that </w:t>
      </w:r>
      <w:r w:rsidRPr="00A96C78">
        <w:rPr>
          <w:sz w:val="20"/>
          <w:szCs w:val="20"/>
          <w:lang w:val="en-US"/>
        </w:rPr>
        <w:lastRenderedPageBreak/>
        <w:t xml:space="preserve">social media addiction of university students differed according to their frequency of internet use. </w:t>
      </w:r>
      <w:proofErr w:type="spellStart"/>
      <w:r w:rsidRPr="00A96C78">
        <w:rPr>
          <w:sz w:val="20"/>
          <w:szCs w:val="20"/>
          <w:lang w:val="en-US"/>
        </w:rPr>
        <w:t>Otrar</w:t>
      </w:r>
      <w:proofErr w:type="spellEnd"/>
      <w:r w:rsidRPr="00A96C78">
        <w:rPr>
          <w:sz w:val="20"/>
          <w:szCs w:val="20"/>
          <w:lang w:val="en-US"/>
        </w:rPr>
        <w:t xml:space="preserve"> and </w:t>
      </w:r>
      <w:proofErr w:type="spellStart"/>
      <w:r w:rsidRPr="00A96C78">
        <w:rPr>
          <w:sz w:val="20"/>
          <w:szCs w:val="20"/>
          <w:lang w:val="en-US"/>
        </w:rPr>
        <w:t>Argın</w:t>
      </w:r>
      <w:proofErr w:type="spellEnd"/>
      <w:r w:rsidRPr="00A96C78">
        <w:rPr>
          <w:sz w:val="20"/>
          <w:szCs w:val="20"/>
          <w:lang w:val="en-US"/>
        </w:rPr>
        <w:t xml:space="preserve"> (2014) found that there was no differentiation in the dimension of relationship with teachers, but there was differentiation in terms of the need to share. </w:t>
      </w:r>
      <w:proofErr w:type="spellStart"/>
      <w:r w:rsidRPr="00A96C78">
        <w:rPr>
          <w:sz w:val="20"/>
          <w:szCs w:val="20"/>
          <w:lang w:val="en-US"/>
        </w:rPr>
        <w:t>Mythily</w:t>
      </w:r>
      <w:proofErr w:type="spellEnd"/>
      <w:r w:rsidRPr="00A96C78">
        <w:rPr>
          <w:sz w:val="20"/>
          <w:szCs w:val="20"/>
          <w:lang w:val="en-US"/>
        </w:rPr>
        <w:t xml:space="preserve">, </w:t>
      </w:r>
      <w:proofErr w:type="spellStart"/>
      <w:r w:rsidRPr="00A96C78">
        <w:rPr>
          <w:sz w:val="20"/>
          <w:szCs w:val="20"/>
          <w:lang w:val="en-US"/>
        </w:rPr>
        <w:t>Qiu</w:t>
      </w:r>
      <w:proofErr w:type="spellEnd"/>
      <w:r w:rsidRPr="00A96C78">
        <w:rPr>
          <w:sz w:val="20"/>
          <w:szCs w:val="20"/>
          <w:lang w:val="en-US"/>
        </w:rPr>
        <w:t xml:space="preserve">, and Winslow (2008) found that adolescents use the Internet excessively and that this daily use of the Internet can cause addiction in students. As a result, according to the frequency of internet use of the students, it shows that those who use the internet every day are in the majority and the digital literacy skills and social media addiction levels of those who use the internet every day are high, but it does not create a differentiation in their attitudes towards social media. Although their attitudes towards social media were similar, it was determined that students' using the internet every day improved their digital literacy skills but increased their addiction levels negatively. </w:t>
      </w:r>
    </w:p>
    <w:p w14:paraId="65C96800" w14:textId="77777777" w:rsidR="00B71A5E" w:rsidRPr="00A96C78" w:rsidRDefault="00B71A5E" w:rsidP="00B71A5E">
      <w:pPr>
        <w:pStyle w:val="Default"/>
        <w:spacing w:line="360" w:lineRule="auto"/>
        <w:jc w:val="both"/>
        <w:rPr>
          <w:sz w:val="20"/>
          <w:szCs w:val="20"/>
          <w:lang w:val="en-US"/>
        </w:rPr>
      </w:pPr>
    </w:p>
    <w:p w14:paraId="7AA7C2E1" w14:textId="77777777" w:rsidR="00B71A5E" w:rsidRDefault="00B71A5E" w:rsidP="00B71A5E">
      <w:pPr>
        <w:pStyle w:val="Default"/>
        <w:spacing w:line="360" w:lineRule="auto"/>
        <w:jc w:val="both"/>
        <w:rPr>
          <w:sz w:val="20"/>
          <w:szCs w:val="20"/>
          <w:lang w:val="en-US"/>
        </w:rPr>
      </w:pPr>
      <w:r w:rsidRPr="00A96C78">
        <w:rPr>
          <w:sz w:val="20"/>
          <w:szCs w:val="20"/>
          <w:lang w:val="en-US"/>
        </w:rPr>
        <w:t xml:space="preserve">It was determined that as students' digital literacy levels increased, their attitudes towards social media use increased, whereas their social media addiction levels decreased. </w:t>
      </w:r>
      <w:proofErr w:type="spellStart"/>
      <w:r w:rsidRPr="00A96C78">
        <w:rPr>
          <w:sz w:val="20"/>
          <w:szCs w:val="20"/>
          <w:lang w:val="en-US"/>
        </w:rPr>
        <w:t>Sözen</w:t>
      </w:r>
      <w:proofErr w:type="spellEnd"/>
      <w:r w:rsidRPr="00A96C78">
        <w:rPr>
          <w:sz w:val="20"/>
          <w:szCs w:val="20"/>
          <w:lang w:val="en-US"/>
        </w:rPr>
        <w:t xml:space="preserve"> (2022) revealed a somewhat favorable association between students' social media attitudes and their use of social media. In the study conducted by </w:t>
      </w:r>
      <w:proofErr w:type="spellStart"/>
      <w:r w:rsidRPr="00A96C78">
        <w:rPr>
          <w:sz w:val="20"/>
          <w:szCs w:val="20"/>
          <w:lang w:val="en-US"/>
        </w:rPr>
        <w:t>Alican</w:t>
      </w:r>
      <w:proofErr w:type="spellEnd"/>
      <w:r w:rsidRPr="00A96C78">
        <w:rPr>
          <w:sz w:val="20"/>
          <w:szCs w:val="20"/>
          <w:lang w:val="en-US"/>
        </w:rPr>
        <w:t xml:space="preserve"> and </w:t>
      </w:r>
      <w:proofErr w:type="spellStart"/>
      <w:r w:rsidRPr="00A96C78">
        <w:rPr>
          <w:sz w:val="20"/>
          <w:szCs w:val="20"/>
          <w:lang w:val="en-US"/>
        </w:rPr>
        <w:t>Saban</w:t>
      </w:r>
      <w:proofErr w:type="spellEnd"/>
      <w:r w:rsidRPr="00A96C78">
        <w:rPr>
          <w:sz w:val="20"/>
          <w:szCs w:val="20"/>
          <w:lang w:val="en-US"/>
        </w:rPr>
        <w:t xml:space="preserve"> (2013), it was found that as the duration of internet and social media use increases, the attitude towards social media will increase positively. According to the study conducted by Deniz and </w:t>
      </w:r>
      <w:proofErr w:type="spellStart"/>
      <w:r w:rsidRPr="00A96C78">
        <w:rPr>
          <w:sz w:val="20"/>
          <w:szCs w:val="20"/>
          <w:lang w:val="en-US"/>
        </w:rPr>
        <w:t>Gürültü</w:t>
      </w:r>
      <w:proofErr w:type="spellEnd"/>
      <w:r w:rsidRPr="00A96C78">
        <w:rPr>
          <w:sz w:val="20"/>
          <w:szCs w:val="20"/>
          <w:lang w:val="en-US"/>
        </w:rPr>
        <w:t xml:space="preserve"> (2018), it was found that as the use of social media increases, addiction will increase, and it was found to be directly proportional and parallel. </w:t>
      </w:r>
      <w:proofErr w:type="spellStart"/>
      <w:r w:rsidRPr="00A96C78">
        <w:rPr>
          <w:sz w:val="20"/>
          <w:szCs w:val="20"/>
          <w:lang w:val="en-US"/>
        </w:rPr>
        <w:t>Üstündağ</w:t>
      </w:r>
      <w:proofErr w:type="spellEnd"/>
      <w:r w:rsidRPr="00A96C78">
        <w:rPr>
          <w:sz w:val="20"/>
          <w:szCs w:val="20"/>
          <w:lang w:val="en-US"/>
        </w:rPr>
        <w:t xml:space="preserve"> (2021) stated in his study that when students have sufficient knowledge and awareness about privacy and security, technical and legal information, and usage, their digital literacy will also increase. Kurniawan, </w:t>
      </w:r>
      <w:proofErr w:type="spellStart"/>
      <w:r w:rsidRPr="00A96C78">
        <w:rPr>
          <w:sz w:val="20"/>
          <w:szCs w:val="20"/>
          <w:lang w:val="en-US"/>
        </w:rPr>
        <w:t>Warohmah</w:t>
      </w:r>
      <w:proofErr w:type="spellEnd"/>
      <w:r w:rsidRPr="00A96C78">
        <w:rPr>
          <w:sz w:val="20"/>
          <w:szCs w:val="20"/>
          <w:lang w:val="en-US"/>
        </w:rPr>
        <w:t xml:space="preserve">, </w:t>
      </w:r>
      <w:proofErr w:type="spellStart"/>
      <w:r w:rsidRPr="00A96C78">
        <w:rPr>
          <w:sz w:val="20"/>
          <w:szCs w:val="20"/>
          <w:lang w:val="en-US"/>
        </w:rPr>
        <w:t>Wahin</w:t>
      </w:r>
      <w:proofErr w:type="spellEnd"/>
      <w:r w:rsidRPr="00A96C78">
        <w:rPr>
          <w:sz w:val="20"/>
          <w:szCs w:val="20"/>
          <w:lang w:val="en-US"/>
        </w:rPr>
        <w:t xml:space="preserve">, </w:t>
      </w:r>
      <w:proofErr w:type="spellStart"/>
      <w:r w:rsidRPr="00A96C78">
        <w:rPr>
          <w:sz w:val="20"/>
          <w:szCs w:val="20"/>
          <w:lang w:val="en-US"/>
        </w:rPr>
        <w:t>Annisa</w:t>
      </w:r>
      <w:proofErr w:type="spellEnd"/>
      <w:r w:rsidRPr="00A96C78">
        <w:rPr>
          <w:sz w:val="20"/>
          <w:szCs w:val="20"/>
          <w:lang w:val="en-US"/>
        </w:rPr>
        <w:t xml:space="preserve">, and </w:t>
      </w:r>
      <w:proofErr w:type="spellStart"/>
      <w:r w:rsidRPr="00A96C78">
        <w:rPr>
          <w:sz w:val="20"/>
          <w:szCs w:val="20"/>
          <w:lang w:val="en-US"/>
        </w:rPr>
        <w:t>Pratama</w:t>
      </w:r>
      <w:proofErr w:type="spellEnd"/>
      <w:r w:rsidRPr="00A96C78">
        <w:rPr>
          <w:sz w:val="20"/>
          <w:szCs w:val="20"/>
          <w:lang w:val="en-US"/>
        </w:rPr>
        <w:t xml:space="preserve"> (2021) found in their study that as students' social media use increases, they develop attitudes in this direction and that the increase in social media use causes them to move away from sociability and spend too much time on social media. As a result, it can be thought that if students' digital literacy increases, the risk of addiction may also decrease. </w:t>
      </w:r>
    </w:p>
    <w:p w14:paraId="10EC2DBF" w14:textId="77777777" w:rsidR="00B71A5E" w:rsidRPr="00A96C78" w:rsidRDefault="00B71A5E" w:rsidP="00B71A5E">
      <w:pPr>
        <w:pStyle w:val="Default"/>
        <w:spacing w:line="360" w:lineRule="auto"/>
        <w:jc w:val="both"/>
        <w:rPr>
          <w:sz w:val="20"/>
          <w:szCs w:val="20"/>
          <w:lang w:val="en-US"/>
        </w:rPr>
      </w:pPr>
    </w:p>
    <w:p w14:paraId="4FA3C38A" w14:textId="77777777" w:rsidR="00B71A5E" w:rsidRDefault="00B71A5E" w:rsidP="00B71A5E">
      <w:pPr>
        <w:pStyle w:val="Default"/>
        <w:spacing w:line="360" w:lineRule="auto"/>
        <w:jc w:val="both"/>
        <w:rPr>
          <w:sz w:val="20"/>
          <w:szCs w:val="20"/>
          <w:lang w:val="en-US"/>
        </w:rPr>
      </w:pPr>
      <w:r w:rsidRPr="00A96C78">
        <w:rPr>
          <w:sz w:val="20"/>
          <w:szCs w:val="20"/>
          <w:lang w:val="en-US"/>
        </w:rPr>
        <w:t xml:space="preserve">The variables of digital literacy and attitude towards social media use together explain approximately 24% of the total variance in social media addiction. On the other hand, social media attitude was found to be a stronger predictor of social media addiction. This finding is also consistent with the literature. In the study conducted by </w:t>
      </w:r>
      <w:proofErr w:type="spellStart"/>
      <w:r w:rsidRPr="00A96C78">
        <w:rPr>
          <w:sz w:val="20"/>
          <w:szCs w:val="20"/>
          <w:lang w:val="en-US"/>
        </w:rPr>
        <w:t>Sözen</w:t>
      </w:r>
      <w:proofErr w:type="spellEnd"/>
      <w:r w:rsidRPr="00A96C78">
        <w:rPr>
          <w:sz w:val="20"/>
          <w:szCs w:val="20"/>
          <w:lang w:val="en-US"/>
        </w:rPr>
        <w:t xml:space="preserve"> (2022), it was found that whether social media is used excessively or not is related to attitude towards social media use. Kurniawan et al. (2021) found that students develop attitudes towards social media use as their social media use increases and that the increase in social media use causes them to move away from sociability and spend too much time on social media</w:t>
      </w:r>
      <w:proofErr w:type="gramStart"/>
      <w:r w:rsidRPr="00A96C78">
        <w:rPr>
          <w:sz w:val="20"/>
          <w:szCs w:val="20"/>
          <w:lang w:val="en-US"/>
        </w:rPr>
        <w:t>. .</w:t>
      </w:r>
      <w:proofErr w:type="gramEnd"/>
      <w:r w:rsidRPr="00A96C78">
        <w:rPr>
          <w:sz w:val="20"/>
          <w:szCs w:val="20"/>
          <w:lang w:val="en-US"/>
        </w:rPr>
        <w:t xml:space="preserve"> Considering that social media addiction is a negative behavior, it can be said that social media addiction may decrease if digital literacy and attitudes towards social media use increase. </w:t>
      </w:r>
    </w:p>
    <w:p w14:paraId="58916617" w14:textId="77777777" w:rsidR="00B71A5E" w:rsidRPr="00A96C78" w:rsidRDefault="00B71A5E" w:rsidP="00B71A5E">
      <w:pPr>
        <w:pStyle w:val="Default"/>
        <w:spacing w:line="360" w:lineRule="auto"/>
        <w:jc w:val="both"/>
        <w:rPr>
          <w:sz w:val="20"/>
          <w:szCs w:val="20"/>
          <w:lang w:val="en-US"/>
        </w:rPr>
      </w:pPr>
    </w:p>
    <w:p w14:paraId="5D065BD7" w14:textId="77777777" w:rsidR="00B71A5E" w:rsidRDefault="00B71A5E" w:rsidP="00B71A5E">
      <w:pPr>
        <w:pStyle w:val="Default"/>
        <w:spacing w:line="360" w:lineRule="auto"/>
        <w:jc w:val="both"/>
        <w:rPr>
          <w:sz w:val="20"/>
          <w:szCs w:val="20"/>
          <w:lang w:val="en-US"/>
        </w:rPr>
      </w:pPr>
      <w:r w:rsidRPr="00A96C78">
        <w:rPr>
          <w:sz w:val="20"/>
          <w:szCs w:val="20"/>
          <w:lang w:val="en-US"/>
        </w:rPr>
        <w:t>Within the framework of these results, it may be recommended to take measures to improve students' digital literacy skills, especially at an early age. In addition, it may be recommended to take measures to increase the awareness of students who frequently use social media about addiction. Based on the conclusion that social media addiction can be reduced by improving digital literacy skills and positive attitudes towards using social media, it may be recommended to take measures to further increase students' digital literacy and positive attitudes towards social media.</w:t>
      </w:r>
    </w:p>
    <w:p w14:paraId="57FE3EFD" w14:textId="77777777" w:rsidR="00B71A5E" w:rsidRPr="00A96C78" w:rsidRDefault="00B71A5E" w:rsidP="00B71A5E">
      <w:pPr>
        <w:pStyle w:val="Default"/>
        <w:spacing w:line="360" w:lineRule="auto"/>
        <w:jc w:val="both"/>
        <w:rPr>
          <w:i/>
          <w:iCs/>
          <w:sz w:val="20"/>
          <w:szCs w:val="20"/>
          <w:lang w:val="en-US"/>
        </w:rPr>
      </w:pPr>
    </w:p>
    <w:p w14:paraId="4FC361BA" w14:textId="77777777" w:rsidR="00B71A5E" w:rsidRPr="00A96C78" w:rsidRDefault="00B71A5E" w:rsidP="00B71A5E">
      <w:pPr>
        <w:pStyle w:val="Balk1"/>
        <w:spacing w:before="0" w:line="360" w:lineRule="auto"/>
        <w:jc w:val="both"/>
        <w:rPr>
          <w:rFonts w:cs="Times New Roman"/>
          <w:sz w:val="20"/>
          <w:szCs w:val="20"/>
          <w:lang w:val="tr-TR"/>
        </w:rPr>
      </w:pPr>
      <w:proofErr w:type="spellStart"/>
      <w:r w:rsidRPr="00A96C78">
        <w:rPr>
          <w:rFonts w:cs="Times New Roman"/>
          <w:sz w:val="20"/>
          <w:szCs w:val="20"/>
          <w:lang w:val="tr-TR"/>
        </w:rPr>
        <w:lastRenderedPageBreak/>
        <w:t>References</w:t>
      </w:r>
      <w:proofErr w:type="spellEnd"/>
    </w:p>
    <w:p w14:paraId="1588F30A" w14:textId="77777777" w:rsidR="00B71A5E" w:rsidRPr="00A96C78" w:rsidRDefault="00B71A5E" w:rsidP="00B71A5E">
      <w:pPr>
        <w:autoSpaceDE w:val="0"/>
        <w:autoSpaceDN w:val="0"/>
        <w:adjustRightInd w:val="0"/>
        <w:spacing w:line="360" w:lineRule="auto"/>
        <w:ind w:left="567" w:hanging="567"/>
        <w:rPr>
          <w:rFonts w:cs="Times New Roman"/>
          <w:bCs/>
          <w:color w:val="000000" w:themeColor="text1"/>
          <w:szCs w:val="20"/>
        </w:rPr>
      </w:pPr>
      <w:proofErr w:type="spellStart"/>
      <w:r w:rsidRPr="00A96C78">
        <w:rPr>
          <w:rFonts w:cs="Times New Roman"/>
          <w:color w:val="000000" w:themeColor="text1"/>
          <w:szCs w:val="20"/>
        </w:rPr>
        <w:t>Afacan</w:t>
      </w:r>
      <w:proofErr w:type="spellEnd"/>
      <w:r w:rsidRPr="00A96C78">
        <w:rPr>
          <w:rFonts w:cs="Times New Roman"/>
          <w:color w:val="000000" w:themeColor="text1"/>
          <w:szCs w:val="20"/>
        </w:rPr>
        <w:t xml:space="preserve">, Ö. &amp; </w:t>
      </w:r>
      <w:proofErr w:type="spellStart"/>
      <w:r w:rsidRPr="00A96C78">
        <w:rPr>
          <w:rFonts w:cs="Times New Roman"/>
          <w:color w:val="000000" w:themeColor="text1"/>
          <w:szCs w:val="20"/>
        </w:rPr>
        <w:t>Özbek</w:t>
      </w:r>
      <w:proofErr w:type="spellEnd"/>
      <w:r w:rsidRPr="00A96C78">
        <w:rPr>
          <w:rFonts w:cs="Times New Roman"/>
          <w:color w:val="000000" w:themeColor="text1"/>
          <w:szCs w:val="20"/>
        </w:rPr>
        <w:t xml:space="preserve">, N. (2019) </w:t>
      </w:r>
      <w:r w:rsidRPr="00A96C78">
        <w:rPr>
          <w:rFonts w:cs="Times New Roman"/>
          <w:bCs/>
          <w:color w:val="000000" w:themeColor="text1"/>
          <w:szCs w:val="20"/>
        </w:rPr>
        <w:t xml:space="preserve">Investigation of Social Media Addiction of High School Students. </w:t>
      </w:r>
      <w:r w:rsidRPr="00A96C78">
        <w:rPr>
          <w:rFonts w:cs="Times New Roman"/>
          <w:bCs/>
          <w:i/>
          <w:iCs/>
          <w:color w:val="000000" w:themeColor="text1"/>
          <w:szCs w:val="20"/>
        </w:rPr>
        <w:t>International Journal of Educational Methodology</w:t>
      </w:r>
      <w:r w:rsidRPr="00A96C78">
        <w:rPr>
          <w:rFonts w:cs="Times New Roman"/>
          <w:bCs/>
          <w:color w:val="000000" w:themeColor="text1"/>
          <w:szCs w:val="20"/>
        </w:rPr>
        <w:t xml:space="preserve">.5(2).235-245. </w:t>
      </w:r>
    </w:p>
    <w:p w14:paraId="41E091A3" w14:textId="77777777" w:rsidR="00B71A5E" w:rsidRPr="00A96C78" w:rsidRDefault="00B71A5E" w:rsidP="00B71A5E">
      <w:pPr>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Akyürek</w:t>
      </w:r>
      <w:proofErr w:type="spellEnd"/>
      <w:r w:rsidRPr="00A96C78">
        <w:rPr>
          <w:rFonts w:cs="Times New Roman"/>
          <w:color w:val="000000" w:themeColor="text1"/>
          <w:szCs w:val="20"/>
        </w:rPr>
        <w:t xml:space="preserve">, M. İ. (2020). Use of social media and attitudes towards social media of high school </w:t>
      </w:r>
      <w:proofErr w:type="gramStart"/>
      <w:r w:rsidRPr="00A96C78">
        <w:rPr>
          <w:rFonts w:cs="Times New Roman"/>
          <w:color w:val="000000" w:themeColor="text1"/>
          <w:szCs w:val="20"/>
        </w:rPr>
        <w:t>students’</w:t>
      </w:r>
      <w:proofErr w:type="gramEnd"/>
      <w:r w:rsidRPr="00A96C78">
        <w:rPr>
          <w:rFonts w:cs="Times New Roman"/>
          <w:color w:val="000000" w:themeColor="text1"/>
          <w:szCs w:val="20"/>
        </w:rPr>
        <w:t xml:space="preserve">. </w:t>
      </w:r>
      <w:proofErr w:type="spellStart"/>
      <w:r w:rsidRPr="00A96C78">
        <w:rPr>
          <w:rFonts w:cs="Times New Roman"/>
          <w:i/>
          <w:iCs/>
          <w:color w:val="000000" w:themeColor="text1"/>
          <w:szCs w:val="20"/>
        </w:rPr>
        <w:t>Usak</w:t>
      </w:r>
      <w:proofErr w:type="spellEnd"/>
      <w:r w:rsidRPr="00A96C78">
        <w:rPr>
          <w:rFonts w:cs="Times New Roman"/>
          <w:i/>
          <w:iCs/>
          <w:color w:val="000000" w:themeColor="text1"/>
          <w:szCs w:val="20"/>
        </w:rPr>
        <w:t xml:space="preserve"> University Journal of Social Sciences</w:t>
      </w:r>
      <w:r w:rsidRPr="00A96C78">
        <w:rPr>
          <w:rFonts w:cs="Times New Roman"/>
          <w:color w:val="000000" w:themeColor="text1"/>
          <w:szCs w:val="20"/>
        </w:rPr>
        <w:t xml:space="preserve">, 13(1), 58-92. </w:t>
      </w:r>
    </w:p>
    <w:p w14:paraId="5F3FED3C" w14:textId="77777777" w:rsidR="00B71A5E" w:rsidRPr="00A96C78" w:rsidRDefault="00B71A5E" w:rsidP="00B71A5E">
      <w:pPr>
        <w:spacing w:line="360" w:lineRule="auto"/>
        <w:ind w:left="567" w:hanging="567"/>
        <w:rPr>
          <w:rFonts w:cs="Times New Roman"/>
          <w:color w:val="000000" w:themeColor="text1"/>
          <w:szCs w:val="20"/>
        </w:rPr>
      </w:pPr>
      <w:r w:rsidRPr="00A96C78">
        <w:rPr>
          <w:rFonts w:cs="Times New Roman"/>
          <w:color w:val="000000" w:themeColor="text1"/>
          <w:szCs w:val="20"/>
        </w:rPr>
        <w:t xml:space="preserve">Alexander, B., Adams Becker, S., Cummins, M. (2016). </w:t>
      </w:r>
      <w:r w:rsidRPr="00A96C78">
        <w:rPr>
          <w:rFonts w:cs="Times New Roman"/>
          <w:i/>
          <w:color w:val="000000" w:themeColor="text1"/>
          <w:szCs w:val="20"/>
        </w:rPr>
        <w:t>Digital Literacy</w:t>
      </w:r>
      <w:r w:rsidRPr="00A96C78">
        <w:rPr>
          <w:rFonts w:cs="Times New Roman"/>
          <w:iCs/>
          <w:color w:val="000000" w:themeColor="text1"/>
          <w:szCs w:val="20"/>
        </w:rPr>
        <w:t>. An NMC Horizon Project Strategic Brief</w:t>
      </w:r>
      <w:r w:rsidRPr="00A96C78">
        <w:rPr>
          <w:rFonts w:cs="Times New Roman"/>
          <w:color w:val="000000" w:themeColor="text1"/>
          <w:szCs w:val="20"/>
        </w:rPr>
        <w:t xml:space="preserve">. </w:t>
      </w:r>
      <w:r w:rsidRPr="00A96C78">
        <w:rPr>
          <w:rFonts w:cs="Times New Roman"/>
          <w:iCs/>
          <w:color w:val="000000" w:themeColor="text1"/>
          <w:szCs w:val="20"/>
        </w:rPr>
        <w:t>Scientific American</w:t>
      </w:r>
      <w:r w:rsidRPr="00A96C78">
        <w:rPr>
          <w:rFonts w:cs="Times New Roman"/>
          <w:color w:val="000000" w:themeColor="text1"/>
          <w:szCs w:val="20"/>
        </w:rPr>
        <w:t xml:space="preserve">. </w:t>
      </w:r>
      <w:hyperlink r:id="rId8" w:history="1">
        <w:r w:rsidRPr="00A96C78">
          <w:rPr>
            <w:rFonts w:cs="Times New Roman"/>
            <w:color w:val="000000" w:themeColor="text1"/>
            <w:szCs w:val="20"/>
          </w:rPr>
          <w:t>https://doi.org/10.1038/scientificamerican0995-190</w:t>
        </w:r>
      </w:hyperlink>
    </w:p>
    <w:p w14:paraId="327CFA87" w14:textId="77777777" w:rsidR="00B71A5E" w:rsidRPr="00A96C78" w:rsidRDefault="00B71A5E" w:rsidP="00B71A5E">
      <w:pPr>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Alican</w:t>
      </w:r>
      <w:proofErr w:type="spellEnd"/>
      <w:r w:rsidRPr="00A96C78">
        <w:rPr>
          <w:rFonts w:cs="Times New Roman"/>
          <w:color w:val="000000" w:themeColor="text1"/>
          <w:szCs w:val="20"/>
        </w:rPr>
        <w:t xml:space="preserve">, C. &amp; </w:t>
      </w:r>
      <w:proofErr w:type="spellStart"/>
      <w:r w:rsidRPr="00A96C78">
        <w:rPr>
          <w:rFonts w:cs="Times New Roman"/>
          <w:color w:val="000000" w:themeColor="text1"/>
          <w:szCs w:val="20"/>
        </w:rPr>
        <w:t>Saban</w:t>
      </w:r>
      <w:proofErr w:type="spellEnd"/>
      <w:r w:rsidRPr="00A96C78">
        <w:rPr>
          <w:rFonts w:cs="Times New Roman"/>
          <w:color w:val="000000" w:themeColor="text1"/>
          <w:szCs w:val="20"/>
        </w:rPr>
        <w:t xml:space="preserve">, A. (2013). Secondary and high school students’ attitudes in terms of social media usage: </w:t>
      </w:r>
      <w:proofErr w:type="spellStart"/>
      <w:r w:rsidRPr="00A96C78">
        <w:rPr>
          <w:rFonts w:cs="Times New Roman"/>
          <w:color w:val="000000" w:themeColor="text1"/>
          <w:szCs w:val="20"/>
        </w:rPr>
        <w:t>Ürgüp</w:t>
      </w:r>
      <w:proofErr w:type="spellEnd"/>
      <w:r w:rsidRPr="00A96C78">
        <w:rPr>
          <w:rFonts w:cs="Times New Roman"/>
          <w:color w:val="000000" w:themeColor="text1"/>
          <w:szCs w:val="20"/>
        </w:rPr>
        <w:t xml:space="preserve"> sampling. </w:t>
      </w:r>
      <w:proofErr w:type="spellStart"/>
      <w:r w:rsidRPr="00A96C78">
        <w:rPr>
          <w:rFonts w:cs="Times New Roman"/>
          <w:i/>
          <w:iCs/>
          <w:color w:val="000000" w:themeColor="text1"/>
          <w:szCs w:val="20"/>
        </w:rPr>
        <w:t>Erciyes</w:t>
      </w:r>
      <w:proofErr w:type="spellEnd"/>
      <w:r w:rsidRPr="00A96C78">
        <w:rPr>
          <w:rFonts w:cs="Times New Roman"/>
          <w:i/>
          <w:iCs/>
          <w:color w:val="000000" w:themeColor="text1"/>
          <w:szCs w:val="20"/>
        </w:rPr>
        <w:t xml:space="preserve"> University Journal of Social Science Institute</w:t>
      </w:r>
      <w:r w:rsidRPr="00A96C78">
        <w:rPr>
          <w:rFonts w:cs="Times New Roman"/>
          <w:color w:val="000000" w:themeColor="text1"/>
          <w:szCs w:val="20"/>
        </w:rPr>
        <w:t>, 35(2), 1-14.</w:t>
      </w:r>
    </w:p>
    <w:p w14:paraId="7FA3DDD0"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Andreassen</w:t>
      </w:r>
      <w:proofErr w:type="spellEnd"/>
      <w:r w:rsidRPr="00A96C78">
        <w:rPr>
          <w:rFonts w:cs="Times New Roman"/>
          <w:color w:val="000000" w:themeColor="text1"/>
          <w:szCs w:val="20"/>
        </w:rPr>
        <w:t xml:space="preserve">, C.S., &amp; </w:t>
      </w:r>
      <w:proofErr w:type="spellStart"/>
      <w:r w:rsidRPr="00A96C78">
        <w:rPr>
          <w:rFonts w:cs="Times New Roman"/>
          <w:color w:val="000000" w:themeColor="text1"/>
          <w:szCs w:val="20"/>
        </w:rPr>
        <w:t>Pallesen</w:t>
      </w:r>
      <w:proofErr w:type="spellEnd"/>
      <w:r w:rsidRPr="00A96C78">
        <w:rPr>
          <w:rFonts w:cs="Times New Roman"/>
          <w:color w:val="000000" w:themeColor="text1"/>
          <w:szCs w:val="20"/>
        </w:rPr>
        <w:t xml:space="preserve">, S. (2014). Social network site addiction-an overview. </w:t>
      </w:r>
      <w:r w:rsidRPr="00A96C78">
        <w:rPr>
          <w:rFonts w:cs="Times New Roman"/>
          <w:i/>
          <w:iCs/>
          <w:color w:val="000000" w:themeColor="text1"/>
          <w:szCs w:val="20"/>
        </w:rPr>
        <w:t>Current Pharmaceutical Design, 20</w:t>
      </w:r>
      <w:r w:rsidRPr="00A96C78">
        <w:rPr>
          <w:rFonts w:cs="Times New Roman"/>
          <w:color w:val="000000" w:themeColor="text1"/>
          <w:szCs w:val="20"/>
        </w:rPr>
        <w:t xml:space="preserve">, 4053–4061. </w:t>
      </w:r>
      <w:hyperlink r:id="rId9" w:history="1">
        <w:r w:rsidRPr="00A96C78">
          <w:rPr>
            <w:rFonts w:cs="Times New Roman"/>
            <w:color w:val="000000" w:themeColor="text1"/>
            <w:szCs w:val="20"/>
          </w:rPr>
          <w:t>https://doi.org/10.2174/13816128113199990616</w:t>
        </w:r>
      </w:hyperlink>
    </w:p>
    <w:p w14:paraId="4C816D6C"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Andreassen</w:t>
      </w:r>
      <w:proofErr w:type="spellEnd"/>
      <w:r w:rsidRPr="00A96C78">
        <w:rPr>
          <w:rFonts w:cs="Times New Roman"/>
          <w:color w:val="000000" w:themeColor="text1"/>
          <w:szCs w:val="20"/>
        </w:rPr>
        <w:t xml:space="preserve">, C.S., </w:t>
      </w:r>
      <w:proofErr w:type="spellStart"/>
      <w:r w:rsidRPr="00A96C78">
        <w:rPr>
          <w:rFonts w:cs="Times New Roman"/>
          <w:color w:val="000000" w:themeColor="text1"/>
          <w:szCs w:val="20"/>
        </w:rPr>
        <w:t>Torsheim</w:t>
      </w:r>
      <w:proofErr w:type="spellEnd"/>
      <w:r w:rsidRPr="00A96C78">
        <w:rPr>
          <w:rFonts w:cs="Times New Roman"/>
          <w:color w:val="000000" w:themeColor="text1"/>
          <w:szCs w:val="20"/>
        </w:rPr>
        <w:t xml:space="preserve"> T., </w:t>
      </w:r>
      <w:proofErr w:type="spellStart"/>
      <w:r w:rsidRPr="00A96C78">
        <w:rPr>
          <w:rFonts w:cs="Times New Roman"/>
          <w:color w:val="000000" w:themeColor="text1"/>
          <w:szCs w:val="20"/>
        </w:rPr>
        <w:t>Brunborg</w:t>
      </w:r>
      <w:proofErr w:type="spellEnd"/>
      <w:r w:rsidRPr="00A96C78">
        <w:rPr>
          <w:rFonts w:cs="Times New Roman"/>
          <w:color w:val="000000" w:themeColor="text1"/>
          <w:szCs w:val="20"/>
        </w:rPr>
        <w:t xml:space="preserve">, G.S., &amp; </w:t>
      </w:r>
      <w:proofErr w:type="spellStart"/>
      <w:r w:rsidRPr="00A96C78">
        <w:rPr>
          <w:rFonts w:cs="Times New Roman"/>
          <w:color w:val="000000" w:themeColor="text1"/>
          <w:szCs w:val="20"/>
        </w:rPr>
        <w:t>Pallesen</w:t>
      </w:r>
      <w:proofErr w:type="spellEnd"/>
      <w:r w:rsidRPr="00A96C78">
        <w:rPr>
          <w:rFonts w:cs="Times New Roman"/>
          <w:color w:val="000000" w:themeColor="text1"/>
          <w:szCs w:val="20"/>
        </w:rPr>
        <w:t xml:space="preserve">, S. (2012). Development of a Facebook addiction scale. </w:t>
      </w:r>
      <w:r w:rsidRPr="00A96C78">
        <w:rPr>
          <w:rFonts w:cs="Times New Roman"/>
          <w:i/>
          <w:iCs/>
          <w:color w:val="000000" w:themeColor="text1"/>
          <w:szCs w:val="20"/>
        </w:rPr>
        <w:t>Psychological Reports</w:t>
      </w:r>
      <w:r w:rsidRPr="00A96C78">
        <w:rPr>
          <w:rFonts w:cs="Times New Roman"/>
          <w:color w:val="000000" w:themeColor="text1"/>
          <w:szCs w:val="20"/>
        </w:rPr>
        <w:t xml:space="preserve">, </w:t>
      </w:r>
      <w:r w:rsidRPr="00A96C78">
        <w:rPr>
          <w:rFonts w:cs="Times New Roman"/>
          <w:i/>
          <w:iCs/>
          <w:color w:val="000000" w:themeColor="text1"/>
          <w:szCs w:val="20"/>
        </w:rPr>
        <w:t>110</w:t>
      </w:r>
      <w:r w:rsidRPr="00A96C78">
        <w:rPr>
          <w:rFonts w:cs="Times New Roman"/>
          <w:color w:val="000000" w:themeColor="text1"/>
          <w:szCs w:val="20"/>
        </w:rPr>
        <w:t xml:space="preserve">(2), 501-517. </w:t>
      </w:r>
      <w:proofErr w:type="spellStart"/>
      <w:r w:rsidRPr="00A96C78">
        <w:rPr>
          <w:rFonts w:cs="Times New Roman"/>
          <w:color w:val="000000" w:themeColor="text1"/>
          <w:szCs w:val="20"/>
        </w:rPr>
        <w:t>doi</w:t>
      </w:r>
      <w:proofErr w:type="spellEnd"/>
      <w:r w:rsidRPr="00A96C78">
        <w:rPr>
          <w:rFonts w:cs="Times New Roman"/>
          <w:color w:val="000000" w:themeColor="text1"/>
          <w:szCs w:val="20"/>
        </w:rPr>
        <w:t>: 10.2466/02.09.18.PR0.110.2.501-517.</w:t>
      </w:r>
    </w:p>
    <w:p w14:paraId="1C4FA1A0"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Arısoy</w:t>
      </w:r>
      <w:proofErr w:type="spellEnd"/>
      <w:r w:rsidRPr="00A96C78">
        <w:rPr>
          <w:rFonts w:cs="Times New Roman"/>
          <w:color w:val="000000" w:themeColor="text1"/>
          <w:szCs w:val="20"/>
        </w:rPr>
        <w:t xml:space="preserve">, Ö. (2009). Internet Addiction. </w:t>
      </w:r>
      <w:proofErr w:type="spellStart"/>
      <w:r w:rsidRPr="00A96C78">
        <w:rPr>
          <w:rFonts w:cs="Times New Roman"/>
          <w:i/>
          <w:iCs/>
          <w:color w:val="000000" w:themeColor="text1"/>
          <w:szCs w:val="20"/>
        </w:rPr>
        <w:t>Türkiye</w:t>
      </w:r>
      <w:proofErr w:type="spellEnd"/>
      <w:r w:rsidRPr="00A96C78">
        <w:rPr>
          <w:rFonts w:cs="Times New Roman"/>
          <w:i/>
          <w:iCs/>
          <w:color w:val="000000" w:themeColor="text1"/>
          <w:szCs w:val="20"/>
        </w:rPr>
        <w:t xml:space="preserve"> Clinics Journal of Psychiatry Special Topics</w:t>
      </w:r>
      <w:r w:rsidRPr="00A96C78">
        <w:rPr>
          <w:rFonts w:cs="Times New Roman"/>
          <w:color w:val="000000" w:themeColor="text1"/>
          <w:szCs w:val="20"/>
        </w:rPr>
        <w:t>, 2(1), 75-83.</w:t>
      </w:r>
    </w:p>
    <w:p w14:paraId="35F8455A"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Bağçecik</w:t>
      </w:r>
      <w:proofErr w:type="spellEnd"/>
      <w:r w:rsidRPr="00A96C78">
        <w:rPr>
          <w:rFonts w:cs="Times New Roman"/>
          <w:color w:val="000000" w:themeColor="text1"/>
          <w:szCs w:val="20"/>
        </w:rPr>
        <w:t xml:space="preserve">, M. Ç. (2021). </w:t>
      </w:r>
      <w:r w:rsidRPr="00A96C78">
        <w:rPr>
          <w:rFonts w:cs="Times New Roman"/>
          <w:i/>
          <w:iCs/>
          <w:color w:val="000000" w:themeColor="text1"/>
          <w:szCs w:val="20"/>
        </w:rPr>
        <w:t xml:space="preserve">The effect of high school students' self-efficacy perceptions towards online technologies and digital literacy levels on academic achievement during the pandemic process </w:t>
      </w:r>
      <w:r w:rsidRPr="00A96C78">
        <w:rPr>
          <w:rFonts w:cs="Times New Roman"/>
          <w:color w:val="000000" w:themeColor="text1"/>
          <w:szCs w:val="20"/>
        </w:rPr>
        <w:t>(Unpublished Master Thesis). Gazi University, Ankara</w:t>
      </w:r>
    </w:p>
    <w:p w14:paraId="10895973" w14:textId="77777777" w:rsidR="00B71A5E" w:rsidRPr="00A96C78" w:rsidRDefault="00B71A5E" w:rsidP="00B71A5E">
      <w:pPr>
        <w:autoSpaceDE w:val="0"/>
        <w:autoSpaceDN w:val="0"/>
        <w:adjustRightInd w:val="0"/>
        <w:spacing w:line="360" w:lineRule="auto"/>
        <w:ind w:left="567" w:hanging="567"/>
        <w:rPr>
          <w:rFonts w:eastAsia="ArialMT" w:cs="Times New Roman"/>
          <w:color w:val="000000" w:themeColor="text1"/>
          <w:szCs w:val="20"/>
        </w:rPr>
      </w:pPr>
      <w:r w:rsidRPr="00A96C78">
        <w:rPr>
          <w:rFonts w:eastAsia="ArialMT" w:cs="Times New Roman"/>
          <w:color w:val="000000" w:themeColor="text1"/>
          <w:szCs w:val="20"/>
        </w:rPr>
        <w:t xml:space="preserve">Barton, B. A., Adams, K. S., Browne, B. L., </w:t>
      </w:r>
      <w:r w:rsidRPr="00A96C78">
        <w:rPr>
          <w:rFonts w:cs="Times New Roman"/>
          <w:color w:val="000000" w:themeColor="text1"/>
          <w:szCs w:val="20"/>
        </w:rPr>
        <w:t>&amp;</w:t>
      </w:r>
      <w:r w:rsidRPr="00A96C78">
        <w:rPr>
          <w:rFonts w:eastAsia="ArialMT" w:cs="Times New Roman"/>
          <w:color w:val="000000" w:themeColor="text1"/>
          <w:szCs w:val="20"/>
        </w:rPr>
        <w:t xml:space="preserve"> </w:t>
      </w:r>
      <w:proofErr w:type="spellStart"/>
      <w:r w:rsidRPr="00A96C78">
        <w:rPr>
          <w:rFonts w:eastAsia="ArialMT" w:cs="Times New Roman"/>
          <w:color w:val="000000" w:themeColor="text1"/>
          <w:szCs w:val="20"/>
        </w:rPr>
        <w:t>Arrastia</w:t>
      </w:r>
      <w:proofErr w:type="spellEnd"/>
      <w:r w:rsidRPr="00A96C78">
        <w:rPr>
          <w:rFonts w:eastAsia="ArialMT" w:cs="Times New Roman"/>
          <w:color w:val="000000" w:themeColor="text1"/>
          <w:szCs w:val="20"/>
        </w:rPr>
        <w:t xml:space="preserve">-Chisholm, M. C. (2021). The effects of social media usage on attention, motivation, and academic performance, </w:t>
      </w:r>
      <w:r w:rsidRPr="00A96C78">
        <w:rPr>
          <w:rFonts w:eastAsia="ArialMT" w:cs="Times New Roman"/>
          <w:i/>
          <w:iCs/>
          <w:color w:val="000000" w:themeColor="text1"/>
          <w:szCs w:val="20"/>
        </w:rPr>
        <w:t>Act. Learn. High. Educ.</w:t>
      </w:r>
      <w:r w:rsidRPr="00A96C78">
        <w:rPr>
          <w:rFonts w:eastAsia="ArialMT" w:cs="Times New Roman"/>
          <w:color w:val="000000" w:themeColor="text1"/>
          <w:szCs w:val="20"/>
        </w:rPr>
        <w:t xml:space="preserve">, 22(1), 11–22, </w:t>
      </w:r>
    </w:p>
    <w:p w14:paraId="00395CC2" w14:textId="77777777" w:rsidR="00B71A5E" w:rsidRPr="00A96C78" w:rsidRDefault="00B71A5E" w:rsidP="00B71A5E">
      <w:pPr>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Mellado</w:t>
      </w:r>
      <w:proofErr w:type="spellEnd"/>
      <w:r w:rsidRPr="00A96C78">
        <w:rPr>
          <w:rFonts w:cs="Times New Roman"/>
          <w:color w:val="000000" w:themeColor="text1"/>
          <w:szCs w:val="20"/>
        </w:rPr>
        <w:t xml:space="preserve">, C., &amp; </w:t>
      </w:r>
      <w:proofErr w:type="spellStart"/>
      <w:r w:rsidRPr="00A96C78">
        <w:rPr>
          <w:rFonts w:cs="Times New Roman"/>
          <w:color w:val="000000" w:themeColor="text1"/>
          <w:szCs w:val="20"/>
        </w:rPr>
        <w:t>Hermida</w:t>
      </w:r>
      <w:proofErr w:type="spellEnd"/>
      <w:r w:rsidRPr="00A96C78">
        <w:rPr>
          <w:rFonts w:cs="Times New Roman"/>
          <w:color w:val="000000" w:themeColor="text1"/>
          <w:szCs w:val="20"/>
        </w:rPr>
        <w:t xml:space="preserve">, A. (2021). The Promoter, Celebrity, and Joker Roles in Journalists’ Social Media Performance, </w:t>
      </w:r>
      <w:proofErr w:type="gramStart"/>
      <w:r w:rsidRPr="00A96C78">
        <w:rPr>
          <w:rFonts w:cs="Times New Roman"/>
          <w:i/>
          <w:iCs/>
          <w:color w:val="000000" w:themeColor="text1"/>
          <w:szCs w:val="20"/>
        </w:rPr>
        <w:t>Social Media</w:t>
      </w:r>
      <w:proofErr w:type="gramEnd"/>
      <w:r w:rsidRPr="00A96C78">
        <w:rPr>
          <w:rFonts w:cs="Times New Roman"/>
          <w:i/>
          <w:iCs/>
          <w:color w:val="000000" w:themeColor="text1"/>
          <w:szCs w:val="20"/>
        </w:rPr>
        <w:t xml:space="preserve"> + Society</w:t>
      </w:r>
      <w:r w:rsidRPr="00A96C78">
        <w:rPr>
          <w:rFonts w:cs="Times New Roman"/>
          <w:color w:val="000000" w:themeColor="text1"/>
          <w:szCs w:val="20"/>
        </w:rPr>
        <w:t>, 7(1), 1-11, https://journals.sagepub.com/doi/10.1177/2056305121990643</w:t>
      </w:r>
    </w:p>
    <w:p w14:paraId="33A838FF" w14:textId="77777777" w:rsidR="00B71A5E" w:rsidRPr="00A96C78" w:rsidRDefault="00B71A5E" w:rsidP="00B71A5E">
      <w:pPr>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Çam</w:t>
      </w:r>
      <w:proofErr w:type="spellEnd"/>
      <w:r w:rsidRPr="00A96C78">
        <w:rPr>
          <w:rFonts w:cs="Times New Roman"/>
          <w:color w:val="000000" w:themeColor="text1"/>
          <w:szCs w:val="20"/>
        </w:rPr>
        <w:t xml:space="preserve">, E. &amp; </w:t>
      </w:r>
      <w:proofErr w:type="spellStart"/>
      <w:r w:rsidRPr="00A96C78">
        <w:rPr>
          <w:rFonts w:cs="Times New Roman"/>
          <w:color w:val="000000" w:themeColor="text1"/>
          <w:szCs w:val="20"/>
        </w:rPr>
        <w:t>İşbulan</w:t>
      </w:r>
      <w:proofErr w:type="spellEnd"/>
      <w:r w:rsidRPr="00A96C78">
        <w:rPr>
          <w:rFonts w:cs="Times New Roman"/>
          <w:color w:val="000000" w:themeColor="text1"/>
          <w:szCs w:val="20"/>
        </w:rPr>
        <w:t xml:space="preserve">, O. (2012). A new addiction for teacher candidates: Social networks. </w:t>
      </w:r>
      <w:r w:rsidRPr="00A96C78">
        <w:rPr>
          <w:rFonts w:cs="Times New Roman"/>
          <w:i/>
          <w:iCs/>
          <w:color w:val="000000" w:themeColor="text1"/>
          <w:szCs w:val="20"/>
        </w:rPr>
        <w:t>The Turkish Online Journal of Educational Technology (TOJET)</w:t>
      </w:r>
      <w:r w:rsidRPr="00A96C78">
        <w:rPr>
          <w:rFonts w:cs="Times New Roman"/>
          <w:color w:val="000000" w:themeColor="text1"/>
          <w:szCs w:val="20"/>
        </w:rPr>
        <w:t>, 11 (3), 14-19.</w:t>
      </w:r>
    </w:p>
    <w:p w14:paraId="579F6328" w14:textId="77777777" w:rsidR="00B71A5E" w:rsidRPr="00A96C78" w:rsidRDefault="00B71A5E" w:rsidP="00B71A5E">
      <w:pPr>
        <w:spacing w:line="360" w:lineRule="auto"/>
        <w:ind w:left="567" w:hanging="567"/>
        <w:rPr>
          <w:rFonts w:cs="Times New Roman"/>
          <w:color w:val="000000" w:themeColor="text1"/>
          <w:szCs w:val="20"/>
        </w:rPr>
      </w:pPr>
      <w:r w:rsidRPr="00A96C78">
        <w:rPr>
          <w:rFonts w:cs="Times New Roman"/>
          <w:color w:val="000000" w:themeColor="text1"/>
          <w:szCs w:val="20"/>
        </w:rPr>
        <w:t xml:space="preserve">Deniz, L. &amp; </w:t>
      </w:r>
      <w:proofErr w:type="spellStart"/>
      <w:r w:rsidRPr="00A96C78">
        <w:rPr>
          <w:rFonts w:cs="Times New Roman"/>
          <w:color w:val="000000" w:themeColor="text1"/>
          <w:szCs w:val="20"/>
        </w:rPr>
        <w:t>Gürültü</w:t>
      </w:r>
      <w:proofErr w:type="spellEnd"/>
      <w:r w:rsidRPr="00A96C78">
        <w:rPr>
          <w:rFonts w:cs="Times New Roman"/>
          <w:color w:val="000000" w:themeColor="text1"/>
          <w:szCs w:val="20"/>
        </w:rPr>
        <w:t xml:space="preserve">, E. (2018). High School Students’ Social Media Addiction. </w:t>
      </w:r>
      <w:proofErr w:type="spellStart"/>
      <w:r w:rsidRPr="00A96C78">
        <w:rPr>
          <w:rFonts w:cs="Times New Roman"/>
          <w:i/>
          <w:iCs/>
          <w:color w:val="000000" w:themeColor="text1"/>
          <w:szCs w:val="20"/>
        </w:rPr>
        <w:t>Kastamonu</w:t>
      </w:r>
      <w:proofErr w:type="spellEnd"/>
      <w:r w:rsidRPr="00A96C78">
        <w:rPr>
          <w:rFonts w:cs="Times New Roman"/>
          <w:i/>
          <w:iCs/>
          <w:color w:val="000000" w:themeColor="text1"/>
          <w:szCs w:val="20"/>
        </w:rPr>
        <w:t xml:space="preserve"> Journal of Education</w:t>
      </w:r>
      <w:r w:rsidRPr="00A96C78">
        <w:rPr>
          <w:rFonts w:cs="Times New Roman"/>
          <w:color w:val="000000" w:themeColor="text1"/>
          <w:szCs w:val="20"/>
        </w:rPr>
        <w:t xml:space="preserve">, </w:t>
      </w:r>
      <w:r w:rsidRPr="00A96C78">
        <w:rPr>
          <w:rFonts w:cs="Times New Roman"/>
          <w:i/>
          <w:iCs/>
          <w:color w:val="000000" w:themeColor="text1"/>
          <w:szCs w:val="20"/>
        </w:rPr>
        <w:t>26</w:t>
      </w:r>
      <w:r w:rsidRPr="00A96C78">
        <w:rPr>
          <w:rFonts w:cs="Times New Roman"/>
          <w:color w:val="000000" w:themeColor="text1"/>
          <w:szCs w:val="20"/>
        </w:rPr>
        <w:t>(2): 355-367.</w:t>
      </w:r>
    </w:p>
    <w:p w14:paraId="18ABD990" w14:textId="77777777" w:rsidR="00B71A5E" w:rsidRPr="00A96C78" w:rsidRDefault="00B71A5E" w:rsidP="00B71A5E">
      <w:pPr>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Doğrusever</w:t>
      </w:r>
      <w:proofErr w:type="spellEnd"/>
      <w:r w:rsidRPr="00A96C78">
        <w:rPr>
          <w:rFonts w:cs="Times New Roman"/>
          <w:color w:val="000000" w:themeColor="text1"/>
          <w:szCs w:val="20"/>
        </w:rPr>
        <w:t xml:space="preserve">, C. (2021). Investigation of Adolescents' Social Media Addiction Levels in Terms of Some Socio-Demographic Variables. </w:t>
      </w:r>
      <w:r w:rsidRPr="00A96C78">
        <w:rPr>
          <w:rFonts w:cs="Times New Roman"/>
          <w:i/>
          <w:iCs/>
          <w:color w:val="000000" w:themeColor="text1"/>
          <w:szCs w:val="20"/>
        </w:rPr>
        <w:t>Anadolu University Journal of Social Science,</w:t>
      </w:r>
      <w:r w:rsidRPr="00A96C78">
        <w:rPr>
          <w:rFonts w:cs="Times New Roman"/>
          <w:color w:val="000000" w:themeColor="text1"/>
          <w:szCs w:val="20"/>
        </w:rPr>
        <w:t xml:space="preserve"> 21(1), 23-42.</w:t>
      </w:r>
    </w:p>
    <w:p w14:paraId="13C62F99"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Elphinston</w:t>
      </w:r>
      <w:proofErr w:type="spellEnd"/>
      <w:r w:rsidRPr="00A96C78">
        <w:rPr>
          <w:rFonts w:cs="Times New Roman"/>
          <w:color w:val="000000" w:themeColor="text1"/>
          <w:szCs w:val="20"/>
        </w:rPr>
        <w:t xml:space="preserve">, R.A., &amp; </w:t>
      </w:r>
      <w:proofErr w:type="spellStart"/>
      <w:r w:rsidRPr="00A96C78">
        <w:rPr>
          <w:rFonts w:cs="Times New Roman"/>
          <w:color w:val="000000" w:themeColor="text1"/>
          <w:szCs w:val="20"/>
        </w:rPr>
        <w:t>Noller</w:t>
      </w:r>
      <w:proofErr w:type="spellEnd"/>
      <w:r w:rsidRPr="00A96C78">
        <w:rPr>
          <w:rFonts w:cs="Times New Roman"/>
          <w:color w:val="000000" w:themeColor="text1"/>
          <w:szCs w:val="20"/>
        </w:rPr>
        <w:t xml:space="preserve">, P. (2011). Time to face it! Facebook intrusion and the implications for romantic jealousy and relationship satisfaction. </w:t>
      </w:r>
      <w:r w:rsidRPr="00A96C78">
        <w:rPr>
          <w:rFonts w:cs="Times New Roman"/>
          <w:i/>
          <w:iCs/>
          <w:color w:val="000000" w:themeColor="text1"/>
          <w:szCs w:val="20"/>
        </w:rPr>
        <w:t>Cyberpsychology, Behavior, and Social Networking, 14</w:t>
      </w:r>
      <w:r w:rsidRPr="00A96C78">
        <w:rPr>
          <w:rFonts w:cs="Times New Roman"/>
          <w:color w:val="000000" w:themeColor="text1"/>
          <w:szCs w:val="20"/>
        </w:rPr>
        <w:t>(11), 631–635.</w:t>
      </w:r>
    </w:p>
    <w:p w14:paraId="351CC298" w14:textId="77777777" w:rsidR="00B71A5E" w:rsidRPr="00A96C78" w:rsidRDefault="00B71A5E" w:rsidP="00B71A5E">
      <w:pPr>
        <w:pStyle w:val="AralkYok"/>
        <w:spacing w:line="360" w:lineRule="auto"/>
        <w:ind w:left="567" w:hanging="567"/>
        <w:jc w:val="both"/>
        <w:rPr>
          <w:rFonts w:ascii="Times New Roman" w:hAnsi="Times New Roman" w:cs="Times New Roman"/>
          <w:color w:val="000000" w:themeColor="text1"/>
          <w:sz w:val="20"/>
          <w:szCs w:val="20"/>
          <w:lang w:val="en-US"/>
        </w:rPr>
      </w:pPr>
      <w:proofErr w:type="spellStart"/>
      <w:r w:rsidRPr="00A96C78">
        <w:rPr>
          <w:rFonts w:ascii="Times New Roman" w:hAnsi="Times New Roman" w:cs="Times New Roman"/>
          <w:color w:val="000000" w:themeColor="text1"/>
          <w:sz w:val="20"/>
          <w:szCs w:val="20"/>
          <w:lang w:val="en-US"/>
        </w:rPr>
        <w:t>Espuny</w:t>
      </w:r>
      <w:proofErr w:type="spellEnd"/>
      <w:r w:rsidRPr="00A96C78">
        <w:rPr>
          <w:rFonts w:ascii="Times New Roman" w:hAnsi="Times New Roman" w:cs="Times New Roman"/>
          <w:color w:val="000000" w:themeColor="text1"/>
          <w:sz w:val="20"/>
          <w:szCs w:val="20"/>
          <w:lang w:val="en-US"/>
        </w:rPr>
        <w:t xml:space="preserve">. C, Gonzalez, J, </w:t>
      </w:r>
      <w:proofErr w:type="spellStart"/>
      <w:r w:rsidRPr="00A96C78">
        <w:rPr>
          <w:rFonts w:ascii="Times New Roman" w:hAnsi="Times New Roman" w:cs="Times New Roman"/>
          <w:color w:val="000000" w:themeColor="text1"/>
          <w:sz w:val="20"/>
          <w:szCs w:val="20"/>
          <w:lang w:val="en-US"/>
        </w:rPr>
        <w:t>Lleixà</w:t>
      </w:r>
      <w:proofErr w:type="spellEnd"/>
      <w:r w:rsidRPr="00A96C78">
        <w:rPr>
          <w:rFonts w:ascii="Times New Roman" w:hAnsi="Times New Roman" w:cs="Times New Roman"/>
          <w:color w:val="000000" w:themeColor="text1"/>
          <w:sz w:val="20"/>
          <w:szCs w:val="20"/>
          <w:lang w:val="en-US"/>
        </w:rPr>
        <w:t xml:space="preserve">, M &amp; </w:t>
      </w:r>
      <w:proofErr w:type="spellStart"/>
      <w:r w:rsidRPr="00A96C78">
        <w:rPr>
          <w:rFonts w:ascii="Times New Roman" w:hAnsi="Times New Roman" w:cs="Times New Roman"/>
          <w:color w:val="000000" w:themeColor="text1"/>
          <w:sz w:val="20"/>
          <w:szCs w:val="20"/>
          <w:lang w:val="en-US"/>
        </w:rPr>
        <w:t>Gisbert</w:t>
      </w:r>
      <w:proofErr w:type="spellEnd"/>
      <w:r w:rsidRPr="00A96C78">
        <w:rPr>
          <w:rFonts w:ascii="Times New Roman" w:hAnsi="Times New Roman" w:cs="Times New Roman"/>
          <w:color w:val="000000" w:themeColor="text1"/>
          <w:sz w:val="20"/>
          <w:szCs w:val="20"/>
          <w:lang w:val="en-US"/>
        </w:rPr>
        <w:t xml:space="preserve">, M. (2011). University Students Attitudes Towards and Expectations of the Educational Use of Social Networks. In: </w:t>
      </w:r>
      <w:r w:rsidRPr="00A96C78">
        <w:rPr>
          <w:rFonts w:ascii="Times New Roman" w:hAnsi="Times New Roman" w:cs="Times New Roman"/>
          <w:iCs/>
          <w:color w:val="000000" w:themeColor="text1"/>
          <w:sz w:val="20"/>
          <w:szCs w:val="20"/>
          <w:lang w:val="en-US"/>
        </w:rPr>
        <w:t xml:space="preserve">The Impact of Social Networks on Teaching and Learning </w:t>
      </w:r>
      <w:r w:rsidRPr="00A96C78">
        <w:rPr>
          <w:rFonts w:ascii="Times New Roman" w:hAnsi="Times New Roman" w:cs="Times New Roman"/>
          <w:color w:val="000000" w:themeColor="text1"/>
          <w:sz w:val="20"/>
          <w:szCs w:val="20"/>
          <w:lang w:val="en-US"/>
        </w:rPr>
        <w:t xml:space="preserve">[online monograph]. </w:t>
      </w:r>
      <w:proofErr w:type="spellStart"/>
      <w:r w:rsidRPr="00A96C78">
        <w:rPr>
          <w:rFonts w:ascii="Times New Roman" w:hAnsi="Times New Roman" w:cs="Times New Roman"/>
          <w:i/>
          <w:iCs/>
          <w:color w:val="000000" w:themeColor="text1"/>
          <w:sz w:val="20"/>
          <w:szCs w:val="20"/>
          <w:lang w:val="en-US"/>
        </w:rPr>
        <w:t>Revista</w:t>
      </w:r>
      <w:proofErr w:type="spellEnd"/>
      <w:r w:rsidRPr="00A96C78">
        <w:rPr>
          <w:rFonts w:ascii="Times New Roman" w:hAnsi="Times New Roman" w:cs="Times New Roman"/>
          <w:i/>
          <w:iCs/>
          <w:color w:val="000000" w:themeColor="text1"/>
          <w:sz w:val="20"/>
          <w:szCs w:val="20"/>
          <w:lang w:val="en-US"/>
        </w:rPr>
        <w:t xml:space="preserve"> de Universidad Sociedad del </w:t>
      </w:r>
      <w:proofErr w:type="spellStart"/>
      <w:r w:rsidRPr="00A96C78">
        <w:rPr>
          <w:rFonts w:ascii="Times New Roman" w:hAnsi="Times New Roman" w:cs="Times New Roman"/>
          <w:i/>
          <w:iCs/>
          <w:color w:val="000000" w:themeColor="text1"/>
          <w:sz w:val="20"/>
          <w:szCs w:val="20"/>
          <w:lang w:val="en-US"/>
        </w:rPr>
        <w:t>Conocimiento</w:t>
      </w:r>
      <w:proofErr w:type="spellEnd"/>
      <w:r w:rsidRPr="00A96C78">
        <w:rPr>
          <w:rFonts w:ascii="Times New Roman" w:hAnsi="Times New Roman" w:cs="Times New Roman"/>
          <w:i/>
          <w:iCs/>
          <w:color w:val="000000" w:themeColor="text1"/>
          <w:sz w:val="20"/>
          <w:szCs w:val="20"/>
          <w:lang w:val="en-US"/>
        </w:rPr>
        <w:t xml:space="preserve"> (RUSC).</w:t>
      </w:r>
      <w:r w:rsidRPr="00A96C78">
        <w:rPr>
          <w:rFonts w:ascii="Times New Roman" w:hAnsi="Times New Roman" w:cs="Times New Roman"/>
          <w:color w:val="000000" w:themeColor="text1"/>
          <w:sz w:val="20"/>
          <w:szCs w:val="20"/>
          <w:lang w:val="en-US"/>
        </w:rPr>
        <w:t xml:space="preserve"> 8(1), 186-199. </w:t>
      </w:r>
    </w:p>
    <w:p w14:paraId="2B621C09"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r w:rsidRPr="00A96C78">
        <w:rPr>
          <w:rFonts w:cs="Times New Roman"/>
          <w:color w:val="000000" w:themeColor="text1"/>
          <w:szCs w:val="20"/>
        </w:rPr>
        <w:t xml:space="preserve">Fox, J., &amp; Moreland, J. J. (2015). The dark side of social networking sites: An exploration of the relational and psychological stressors associated with Facebook use and affordances. </w:t>
      </w:r>
      <w:r w:rsidRPr="00A96C78">
        <w:rPr>
          <w:rFonts w:cs="Times New Roman"/>
          <w:i/>
          <w:iCs/>
          <w:color w:val="000000" w:themeColor="text1"/>
          <w:szCs w:val="20"/>
        </w:rPr>
        <w:t>Computers in Human Behavior, 45</w:t>
      </w:r>
      <w:r w:rsidRPr="00A96C78">
        <w:rPr>
          <w:rFonts w:cs="Times New Roman"/>
          <w:color w:val="000000" w:themeColor="text1"/>
          <w:szCs w:val="20"/>
        </w:rPr>
        <w:t>, 168–176.</w:t>
      </w:r>
    </w:p>
    <w:p w14:paraId="6DDA3E70"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Göksu</w:t>
      </w:r>
      <w:proofErr w:type="spellEnd"/>
      <w:r w:rsidRPr="00A96C78">
        <w:rPr>
          <w:rFonts w:cs="Times New Roman"/>
          <w:color w:val="000000" w:themeColor="text1"/>
          <w:szCs w:val="20"/>
        </w:rPr>
        <w:t xml:space="preserve">, H. (2019). </w:t>
      </w:r>
      <w:r w:rsidRPr="00A96C78">
        <w:rPr>
          <w:rFonts w:cs="Times New Roman"/>
          <w:i/>
          <w:iCs/>
          <w:color w:val="000000" w:themeColor="text1"/>
          <w:szCs w:val="20"/>
        </w:rPr>
        <w:t xml:space="preserve">Examination of social media addiction of adolescents with the relation of academic success in terms of some </w:t>
      </w:r>
      <w:proofErr w:type="spellStart"/>
      <w:r w:rsidRPr="00A96C78">
        <w:rPr>
          <w:rFonts w:cs="Times New Roman"/>
          <w:i/>
          <w:iCs/>
          <w:color w:val="000000" w:themeColor="text1"/>
          <w:szCs w:val="20"/>
        </w:rPr>
        <w:t>vari̇ables</w:t>
      </w:r>
      <w:proofErr w:type="spellEnd"/>
      <w:r w:rsidRPr="00A96C78">
        <w:rPr>
          <w:rFonts w:cs="Times New Roman"/>
          <w:color w:val="000000" w:themeColor="text1"/>
          <w:szCs w:val="20"/>
        </w:rPr>
        <w:t xml:space="preserve"> (Unpublished Master Thesis). </w:t>
      </w:r>
      <w:proofErr w:type="spellStart"/>
      <w:r w:rsidRPr="00A96C78">
        <w:rPr>
          <w:rFonts w:cs="Times New Roman"/>
          <w:color w:val="000000" w:themeColor="text1"/>
          <w:szCs w:val="20"/>
        </w:rPr>
        <w:t>Afyon</w:t>
      </w:r>
      <w:proofErr w:type="spellEnd"/>
      <w:r w:rsidRPr="00A96C78">
        <w:rPr>
          <w:rFonts w:cs="Times New Roman"/>
          <w:color w:val="000000" w:themeColor="text1"/>
          <w:szCs w:val="20"/>
        </w:rPr>
        <w:t xml:space="preserve"> </w:t>
      </w:r>
      <w:proofErr w:type="spellStart"/>
      <w:r w:rsidRPr="00A96C78">
        <w:rPr>
          <w:rFonts w:cs="Times New Roman"/>
          <w:color w:val="000000" w:themeColor="text1"/>
          <w:szCs w:val="20"/>
        </w:rPr>
        <w:t>Kocatepe</w:t>
      </w:r>
      <w:proofErr w:type="spellEnd"/>
      <w:r w:rsidRPr="00A96C78">
        <w:rPr>
          <w:rFonts w:cs="Times New Roman"/>
          <w:color w:val="000000" w:themeColor="text1"/>
          <w:szCs w:val="20"/>
        </w:rPr>
        <w:t xml:space="preserve"> University, </w:t>
      </w:r>
      <w:proofErr w:type="spellStart"/>
      <w:r w:rsidRPr="00A96C78">
        <w:rPr>
          <w:rFonts w:cs="Times New Roman"/>
          <w:color w:val="000000" w:themeColor="text1"/>
          <w:szCs w:val="20"/>
        </w:rPr>
        <w:t>Afyonkarahisar</w:t>
      </w:r>
      <w:proofErr w:type="spellEnd"/>
      <w:r w:rsidRPr="00A96C78">
        <w:rPr>
          <w:rFonts w:cs="Times New Roman"/>
          <w:color w:val="000000" w:themeColor="text1"/>
          <w:szCs w:val="20"/>
        </w:rPr>
        <w:t xml:space="preserve"> </w:t>
      </w:r>
    </w:p>
    <w:p w14:paraId="689A3F3A" w14:textId="77777777" w:rsidR="00B71A5E" w:rsidRPr="00A96C78" w:rsidRDefault="00B71A5E" w:rsidP="00B71A5E">
      <w:pPr>
        <w:pStyle w:val="AralkYok"/>
        <w:spacing w:line="360" w:lineRule="auto"/>
        <w:ind w:left="567" w:hanging="567"/>
        <w:jc w:val="both"/>
        <w:rPr>
          <w:rFonts w:ascii="Times New Roman" w:hAnsi="Times New Roman" w:cs="Times New Roman"/>
          <w:color w:val="000000" w:themeColor="text1"/>
          <w:sz w:val="20"/>
          <w:szCs w:val="20"/>
          <w:lang w:val="en-US"/>
        </w:rPr>
      </w:pPr>
      <w:r w:rsidRPr="00A96C78">
        <w:rPr>
          <w:rFonts w:ascii="Times New Roman" w:hAnsi="Times New Roman" w:cs="Times New Roman"/>
          <w:color w:val="000000" w:themeColor="text1"/>
          <w:sz w:val="20"/>
          <w:szCs w:val="20"/>
          <w:lang w:val="en-US"/>
        </w:rPr>
        <w:lastRenderedPageBreak/>
        <w:t xml:space="preserve">Griffiths, M. D. (2000). Internet addiction: Time to be taken seriously? </w:t>
      </w:r>
      <w:r w:rsidRPr="00A96C78">
        <w:rPr>
          <w:rFonts w:ascii="Times New Roman" w:hAnsi="Times New Roman" w:cs="Times New Roman"/>
          <w:i/>
          <w:iCs/>
          <w:color w:val="000000" w:themeColor="text1"/>
          <w:sz w:val="20"/>
          <w:szCs w:val="20"/>
          <w:lang w:val="en-US"/>
        </w:rPr>
        <w:t>Addiction Research, 8</w:t>
      </w:r>
      <w:r w:rsidRPr="00A96C78">
        <w:rPr>
          <w:rFonts w:ascii="Times New Roman" w:hAnsi="Times New Roman" w:cs="Times New Roman"/>
          <w:color w:val="000000" w:themeColor="text1"/>
          <w:sz w:val="20"/>
          <w:szCs w:val="20"/>
          <w:lang w:val="en-US"/>
        </w:rPr>
        <w:t xml:space="preserve">, 413–418. </w:t>
      </w:r>
      <w:hyperlink r:id="rId10" w:history="1">
        <w:r w:rsidRPr="00A96C78">
          <w:rPr>
            <w:rStyle w:val="Kpr"/>
            <w:rFonts w:ascii="Times New Roman" w:hAnsi="Times New Roman" w:cs="Times New Roman"/>
            <w:color w:val="000000" w:themeColor="text1"/>
            <w:sz w:val="20"/>
            <w:szCs w:val="20"/>
            <w:lang w:val="en-US"/>
          </w:rPr>
          <w:t>https://doi.org/10.3109/16066350009005587</w:t>
        </w:r>
      </w:hyperlink>
    </w:p>
    <w:p w14:paraId="00788DAF"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r w:rsidRPr="00A96C78">
        <w:rPr>
          <w:rFonts w:cs="Times New Roman"/>
          <w:color w:val="000000" w:themeColor="text1"/>
          <w:szCs w:val="20"/>
        </w:rPr>
        <w:t xml:space="preserve">Griffiths, M.D., </w:t>
      </w:r>
      <w:proofErr w:type="spellStart"/>
      <w:r w:rsidRPr="00A96C78">
        <w:rPr>
          <w:rFonts w:cs="Times New Roman"/>
          <w:color w:val="000000" w:themeColor="text1"/>
          <w:szCs w:val="20"/>
        </w:rPr>
        <w:t>Kuss</w:t>
      </w:r>
      <w:proofErr w:type="spellEnd"/>
      <w:r w:rsidRPr="00A96C78">
        <w:rPr>
          <w:rFonts w:cs="Times New Roman"/>
          <w:color w:val="000000" w:themeColor="text1"/>
          <w:szCs w:val="20"/>
        </w:rPr>
        <w:t xml:space="preserve">, D.J. &amp; </w:t>
      </w:r>
      <w:proofErr w:type="spellStart"/>
      <w:r w:rsidRPr="00A96C78">
        <w:rPr>
          <w:rFonts w:cs="Times New Roman"/>
          <w:color w:val="000000" w:themeColor="text1"/>
          <w:szCs w:val="20"/>
        </w:rPr>
        <w:t>Demetrovics</w:t>
      </w:r>
      <w:proofErr w:type="spellEnd"/>
      <w:r w:rsidRPr="00A96C78">
        <w:rPr>
          <w:rFonts w:cs="Times New Roman"/>
          <w:color w:val="000000" w:themeColor="text1"/>
          <w:szCs w:val="20"/>
        </w:rPr>
        <w:t xml:space="preserve">, Z. (2014). Social networking addiction: An overview of preliminary findings. </w:t>
      </w:r>
      <w:r w:rsidRPr="00A96C78">
        <w:rPr>
          <w:rFonts w:cs="Times New Roman"/>
          <w:i/>
          <w:iCs/>
          <w:color w:val="000000" w:themeColor="text1"/>
          <w:szCs w:val="20"/>
        </w:rPr>
        <w:t>Behavioral Addictions: Criteria, Evidence, and Treatment</w:t>
      </w:r>
      <w:r w:rsidRPr="00A96C78">
        <w:rPr>
          <w:rFonts w:cs="Times New Roman"/>
          <w:color w:val="000000" w:themeColor="text1"/>
          <w:szCs w:val="20"/>
        </w:rPr>
        <w:t>. New York: Elsevier; p. 119-141.</w:t>
      </w:r>
    </w:p>
    <w:p w14:paraId="2BE01E7C"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r w:rsidRPr="00A96C78">
        <w:rPr>
          <w:rFonts w:cs="Times New Roman"/>
          <w:color w:val="000000" w:themeColor="text1"/>
          <w:szCs w:val="20"/>
        </w:rPr>
        <w:t xml:space="preserve">Hamid, S., Chang, S., &amp; </w:t>
      </w:r>
      <w:proofErr w:type="spellStart"/>
      <w:r w:rsidRPr="00A96C78">
        <w:rPr>
          <w:rFonts w:cs="Times New Roman"/>
          <w:color w:val="000000" w:themeColor="text1"/>
          <w:szCs w:val="20"/>
        </w:rPr>
        <w:t>Kurnia</w:t>
      </w:r>
      <w:proofErr w:type="spellEnd"/>
      <w:r w:rsidRPr="00A96C78">
        <w:rPr>
          <w:rFonts w:cs="Times New Roman"/>
          <w:color w:val="000000" w:themeColor="text1"/>
          <w:szCs w:val="20"/>
        </w:rPr>
        <w:t xml:space="preserve">, S. (2009). Identifying the Use of Online Social Networking (OSN) in Higher Education. </w:t>
      </w:r>
      <w:r w:rsidRPr="00A96C78">
        <w:rPr>
          <w:rFonts w:cs="Times New Roman"/>
          <w:i/>
          <w:iCs/>
          <w:color w:val="000000" w:themeColor="text1"/>
          <w:szCs w:val="20"/>
        </w:rPr>
        <w:t xml:space="preserve">Proceedings </w:t>
      </w:r>
      <w:proofErr w:type="spellStart"/>
      <w:r w:rsidRPr="00A96C78">
        <w:rPr>
          <w:rFonts w:cs="Times New Roman"/>
          <w:i/>
          <w:iCs/>
          <w:color w:val="000000" w:themeColor="text1"/>
          <w:szCs w:val="20"/>
        </w:rPr>
        <w:t>ascilite</w:t>
      </w:r>
      <w:proofErr w:type="spellEnd"/>
      <w:r w:rsidRPr="00A96C78">
        <w:rPr>
          <w:rFonts w:cs="Times New Roman"/>
          <w:i/>
          <w:iCs/>
          <w:color w:val="000000" w:themeColor="text1"/>
          <w:szCs w:val="20"/>
        </w:rPr>
        <w:t xml:space="preserve"> Auckland</w:t>
      </w:r>
      <w:r w:rsidRPr="00A96C78">
        <w:rPr>
          <w:rFonts w:cs="Times New Roman"/>
          <w:color w:val="000000" w:themeColor="text1"/>
          <w:szCs w:val="20"/>
        </w:rPr>
        <w:t>, 419-422</w:t>
      </w:r>
    </w:p>
    <w:p w14:paraId="4FFE3F75"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proofErr w:type="gramStart"/>
      <w:r w:rsidRPr="00A96C78">
        <w:rPr>
          <w:rFonts w:cs="Times New Roman"/>
          <w:color w:val="000000" w:themeColor="text1"/>
          <w:szCs w:val="20"/>
        </w:rPr>
        <w:t>Hou,Y</w:t>
      </w:r>
      <w:proofErr w:type="spellEnd"/>
      <w:r w:rsidRPr="00A96C78">
        <w:rPr>
          <w:rFonts w:cs="Times New Roman"/>
          <w:color w:val="000000" w:themeColor="text1"/>
          <w:szCs w:val="20"/>
        </w:rPr>
        <w:t>.</w:t>
      </w:r>
      <w:proofErr w:type="gramEnd"/>
      <w:r w:rsidRPr="00A96C78">
        <w:rPr>
          <w:rFonts w:cs="Times New Roman"/>
          <w:color w:val="000000" w:themeColor="text1"/>
          <w:szCs w:val="20"/>
        </w:rPr>
        <w:t xml:space="preserve">, </w:t>
      </w:r>
      <w:proofErr w:type="spellStart"/>
      <w:r w:rsidRPr="00A96C78">
        <w:rPr>
          <w:rFonts w:cs="Times New Roman"/>
          <w:color w:val="000000" w:themeColor="text1"/>
          <w:szCs w:val="20"/>
        </w:rPr>
        <w:t>Xiong</w:t>
      </w:r>
      <w:proofErr w:type="spellEnd"/>
      <w:r w:rsidRPr="00A96C78">
        <w:rPr>
          <w:rFonts w:cs="Times New Roman"/>
          <w:color w:val="000000" w:themeColor="text1"/>
          <w:szCs w:val="20"/>
        </w:rPr>
        <w:t xml:space="preserve">, D., Jiang, T., Song, L. &amp; Wang, Q. (2019). Social media addiction: Its impact, mediation, and intervention. </w:t>
      </w:r>
      <w:r w:rsidRPr="00A96C78">
        <w:rPr>
          <w:rFonts w:cs="Times New Roman"/>
          <w:i/>
          <w:iCs/>
          <w:color w:val="000000" w:themeColor="text1"/>
          <w:szCs w:val="20"/>
        </w:rPr>
        <w:t>Cyberpsychology: Journal of Psychosocial Research on Cyberspace, 13</w:t>
      </w:r>
      <w:r w:rsidRPr="00A96C78">
        <w:rPr>
          <w:rFonts w:cs="Times New Roman"/>
          <w:color w:val="000000" w:themeColor="text1"/>
          <w:szCs w:val="20"/>
        </w:rPr>
        <w:t>(1), article 4.</w:t>
      </w:r>
    </w:p>
    <w:p w14:paraId="67D54AA0"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r w:rsidRPr="00A96C78">
        <w:rPr>
          <w:rFonts w:cs="Times New Roman"/>
          <w:color w:val="000000" w:themeColor="text1"/>
          <w:szCs w:val="20"/>
        </w:rPr>
        <w:t xml:space="preserve">Josie, J., Fang, C., Chetty, K., </w:t>
      </w:r>
      <w:proofErr w:type="spellStart"/>
      <w:r w:rsidRPr="00A96C78">
        <w:rPr>
          <w:rFonts w:cs="Times New Roman"/>
          <w:color w:val="000000" w:themeColor="text1"/>
          <w:szCs w:val="20"/>
        </w:rPr>
        <w:t>Qigui</w:t>
      </w:r>
      <w:proofErr w:type="spellEnd"/>
      <w:r w:rsidRPr="00A96C78">
        <w:rPr>
          <w:rFonts w:cs="Times New Roman"/>
          <w:color w:val="000000" w:themeColor="text1"/>
          <w:szCs w:val="20"/>
        </w:rPr>
        <w:t xml:space="preserve">, L., </w:t>
      </w:r>
      <w:proofErr w:type="spellStart"/>
      <w:r w:rsidRPr="00A96C78">
        <w:rPr>
          <w:rFonts w:cs="Times New Roman"/>
          <w:color w:val="000000" w:themeColor="text1"/>
          <w:szCs w:val="20"/>
        </w:rPr>
        <w:t>Gcora</w:t>
      </w:r>
      <w:proofErr w:type="spellEnd"/>
      <w:r w:rsidRPr="00A96C78">
        <w:rPr>
          <w:rFonts w:cs="Times New Roman"/>
          <w:color w:val="000000" w:themeColor="text1"/>
          <w:szCs w:val="20"/>
        </w:rPr>
        <w:t xml:space="preserve">, N., &amp; </w:t>
      </w:r>
      <w:proofErr w:type="spellStart"/>
      <w:r w:rsidRPr="00A96C78">
        <w:rPr>
          <w:rFonts w:cs="Times New Roman"/>
          <w:color w:val="000000" w:themeColor="text1"/>
          <w:szCs w:val="20"/>
        </w:rPr>
        <w:t>Wenwei</w:t>
      </w:r>
      <w:proofErr w:type="spellEnd"/>
      <w:r w:rsidRPr="00A96C78">
        <w:rPr>
          <w:rFonts w:cs="Times New Roman"/>
          <w:color w:val="000000" w:themeColor="text1"/>
          <w:szCs w:val="20"/>
        </w:rPr>
        <w:t xml:space="preserve">, L. (2018). Bridging the digital divide: measuring digital literacy. </w:t>
      </w:r>
      <w:r w:rsidRPr="00A96C78">
        <w:rPr>
          <w:rFonts w:cs="Times New Roman"/>
          <w:i/>
          <w:color w:val="000000" w:themeColor="text1"/>
          <w:szCs w:val="20"/>
        </w:rPr>
        <w:t>Economics</w:t>
      </w:r>
      <w:r w:rsidRPr="00A96C78">
        <w:rPr>
          <w:rFonts w:cs="Times New Roman"/>
          <w:color w:val="000000" w:themeColor="text1"/>
          <w:szCs w:val="20"/>
        </w:rPr>
        <w:t xml:space="preserve">, 12, 1-20.  </w:t>
      </w:r>
      <w:hyperlink r:id="rId11" w:history="1">
        <w:r w:rsidRPr="00A96C78">
          <w:rPr>
            <w:rFonts w:cs="Times New Roman"/>
            <w:color w:val="000000" w:themeColor="text1"/>
            <w:szCs w:val="20"/>
          </w:rPr>
          <w:t>https://doi.org/10.5018/economics-ejournal.ja.2018-23</w:t>
        </w:r>
      </w:hyperlink>
    </w:p>
    <w:p w14:paraId="7C9CB97B"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r w:rsidRPr="00A96C78">
        <w:rPr>
          <w:rFonts w:cs="Times New Roman"/>
          <w:color w:val="000000" w:themeColor="text1"/>
          <w:szCs w:val="20"/>
        </w:rPr>
        <w:t xml:space="preserve">Junco, R. (2014). </w:t>
      </w:r>
      <w:r w:rsidRPr="00A96C78">
        <w:rPr>
          <w:rFonts w:cs="Times New Roman"/>
          <w:i/>
          <w:iCs/>
          <w:color w:val="000000" w:themeColor="text1"/>
          <w:szCs w:val="20"/>
        </w:rPr>
        <w:t>Engaging students through social media: Evidence-based practices for use in student affairs</w:t>
      </w:r>
      <w:r w:rsidRPr="00A96C78">
        <w:rPr>
          <w:rFonts w:cs="Times New Roman"/>
          <w:color w:val="000000" w:themeColor="text1"/>
          <w:szCs w:val="20"/>
        </w:rPr>
        <w:t>. San Francisco. CA: Jossey- Bass.</w:t>
      </w:r>
    </w:p>
    <w:p w14:paraId="2384B053"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r w:rsidRPr="00A96C78">
        <w:rPr>
          <w:rFonts w:eastAsia="ArialMT" w:cs="Times New Roman"/>
          <w:color w:val="000000" w:themeColor="text1"/>
          <w:szCs w:val="20"/>
        </w:rPr>
        <w:t xml:space="preserve">Kurniawan, A., </w:t>
      </w:r>
      <w:proofErr w:type="spellStart"/>
      <w:r w:rsidRPr="00A96C78">
        <w:rPr>
          <w:rFonts w:eastAsia="ArialMT" w:cs="Times New Roman"/>
          <w:color w:val="000000" w:themeColor="text1"/>
          <w:szCs w:val="20"/>
        </w:rPr>
        <w:t>Warohmah</w:t>
      </w:r>
      <w:proofErr w:type="spellEnd"/>
      <w:r w:rsidRPr="00A96C78">
        <w:rPr>
          <w:rFonts w:eastAsia="ArialMT" w:cs="Times New Roman"/>
          <w:color w:val="000000" w:themeColor="text1"/>
          <w:szCs w:val="20"/>
        </w:rPr>
        <w:t xml:space="preserve">, S., </w:t>
      </w:r>
      <w:proofErr w:type="spellStart"/>
      <w:r w:rsidRPr="00A96C78">
        <w:rPr>
          <w:rFonts w:eastAsia="ArialMT" w:cs="Times New Roman"/>
          <w:color w:val="000000" w:themeColor="text1"/>
          <w:szCs w:val="20"/>
        </w:rPr>
        <w:t>Wahin</w:t>
      </w:r>
      <w:proofErr w:type="spellEnd"/>
      <w:r w:rsidRPr="00A96C78">
        <w:rPr>
          <w:rFonts w:eastAsia="ArialMT" w:cs="Times New Roman"/>
          <w:color w:val="000000" w:themeColor="text1"/>
          <w:szCs w:val="20"/>
        </w:rPr>
        <w:t xml:space="preserve">, M., </w:t>
      </w:r>
      <w:proofErr w:type="spellStart"/>
      <w:r w:rsidRPr="00A96C78">
        <w:rPr>
          <w:rFonts w:eastAsia="ArialMT" w:cs="Times New Roman"/>
          <w:color w:val="000000" w:themeColor="text1"/>
          <w:szCs w:val="20"/>
        </w:rPr>
        <w:t>Annisa</w:t>
      </w:r>
      <w:proofErr w:type="spellEnd"/>
      <w:r w:rsidRPr="00A96C78">
        <w:rPr>
          <w:rFonts w:eastAsia="ArialMT" w:cs="Times New Roman"/>
          <w:color w:val="000000" w:themeColor="text1"/>
          <w:szCs w:val="20"/>
        </w:rPr>
        <w:t xml:space="preserve">, M., &amp; </w:t>
      </w:r>
      <w:proofErr w:type="spellStart"/>
      <w:r w:rsidRPr="00A96C78">
        <w:rPr>
          <w:rFonts w:eastAsia="ArialMT" w:cs="Times New Roman"/>
          <w:color w:val="000000" w:themeColor="text1"/>
          <w:szCs w:val="20"/>
        </w:rPr>
        <w:t>Pratama</w:t>
      </w:r>
      <w:proofErr w:type="spellEnd"/>
      <w:r w:rsidRPr="00A96C78">
        <w:rPr>
          <w:rFonts w:eastAsia="ArialMT" w:cs="Times New Roman"/>
          <w:color w:val="000000" w:themeColor="text1"/>
          <w:szCs w:val="20"/>
        </w:rPr>
        <w:t xml:space="preserve">, J. (2021). Social Impact </w:t>
      </w:r>
      <w:proofErr w:type="gramStart"/>
      <w:r w:rsidRPr="00A96C78">
        <w:rPr>
          <w:rFonts w:eastAsia="ArialMT" w:cs="Times New Roman"/>
          <w:color w:val="000000" w:themeColor="text1"/>
          <w:szCs w:val="20"/>
        </w:rPr>
        <w:t>Of</w:t>
      </w:r>
      <w:proofErr w:type="gramEnd"/>
      <w:r w:rsidRPr="00A96C78">
        <w:rPr>
          <w:rFonts w:eastAsia="ArialMT" w:cs="Times New Roman"/>
          <w:color w:val="000000" w:themeColor="text1"/>
          <w:szCs w:val="20"/>
        </w:rPr>
        <w:t xml:space="preserve"> Social Media Use Intensity On Mental Health In The Form Of </w:t>
      </w:r>
      <w:proofErr w:type="spellStart"/>
      <w:r w:rsidRPr="00A96C78">
        <w:rPr>
          <w:rFonts w:eastAsia="ArialMT" w:cs="Times New Roman"/>
          <w:color w:val="000000" w:themeColor="text1"/>
          <w:szCs w:val="20"/>
        </w:rPr>
        <w:t>Apatic</w:t>
      </w:r>
      <w:proofErr w:type="spellEnd"/>
      <w:r w:rsidRPr="00A96C78">
        <w:rPr>
          <w:rFonts w:eastAsia="ArialMT" w:cs="Times New Roman"/>
          <w:color w:val="000000" w:themeColor="text1"/>
          <w:szCs w:val="20"/>
        </w:rPr>
        <w:t xml:space="preserve"> Attitude. </w:t>
      </w:r>
      <w:r w:rsidRPr="00A96C78">
        <w:rPr>
          <w:rFonts w:eastAsia="ArialMT" w:cs="Times New Roman"/>
          <w:i/>
          <w:iCs/>
          <w:color w:val="000000" w:themeColor="text1"/>
          <w:szCs w:val="20"/>
        </w:rPr>
        <w:t>International Journal of Cyber and IT Service Management (IJCITSM)</w:t>
      </w:r>
      <w:r w:rsidRPr="00A96C78">
        <w:rPr>
          <w:rFonts w:eastAsia="ArialMT" w:cs="Times New Roman"/>
          <w:color w:val="000000" w:themeColor="text1"/>
          <w:szCs w:val="20"/>
        </w:rPr>
        <w:t xml:space="preserve">, </w:t>
      </w:r>
      <w:r w:rsidRPr="00A96C78">
        <w:rPr>
          <w:rFonts w:eastAsia="ArialMT" w:cs="Times New Roman"/>
          <w:i/>
          <w:iCs/>
          <w:color w:val="000000" w:themeColor="text1"/>
          <w:szCs w:val="20"/>
        </w:rPr>
        <w:t>1</w:t>
      </w:r>
      <w:r w:rsidRPr="00A96C78">
        <w:rPr>
          <w:rFonts w:eastAsia="ArialMT" w:cs="Times New Roman"/>
          <w:color w:val="000000" w:themeColor="text1"/>
          <w:szCs w:val="20"/>
        </w:rPr>
        <w:t xml:space="preserve">(2), 226-232. </w:t>
      </w:r>
    </w:p>
    <w:p w14:paraId="346D37BF"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Kuss</w:t>
      </w:r>
      <w:proofErr w:type="spellEnd"/>
      <w:r w:rsidRPr="00A96C78">
        <w:rPr>
          <w:rFonts w:cs="Times New Roman"/>
          <w:color w:val="000000" w:themeColor="text1"/>
          <w:szCs w:val="20"/>
        </w:rPr>
        <w:t xml:space="preserve">, D. &amp; Griffiths, M.D. (2011a). Excessive online social networking: Can adolescents become addicted to Facebook? </w:t>
      </w:r>
      <w:r w:rsidRPr="00A96C78">
        <w:rPr>
          <w:rFonts w:cs="Times New Roman"/>
          <w:i/>
          <w:iCs/>
          <w:color w:val="000000" w:themeColor="text1"/>
          <w:szCs w:val="20"/>
        </w:rPr>
        <w:t>Education and Health, 29</w:t>
      </w:r>
      <w:r w:rsidRPr="00A96C78">
        <w:rPr>
          <w:rFonts w:cs="Times New Roman"/>
          <w:color w:val="000000" w:themeColor="text1"/>
          <w:szCs w:val="20"/>
        </w:rPr>
        <w:t>(4), 68-71.</w:t>
      </w:r>
    </w:p>
    <w:p w14:paraId="5D005AD3"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Kuss</w:t>
      </w:r>
      <w:proofErr w:type="spellEnd"/>
      <w:r w:rsidRPr="00A96C78">
        <w:rPr>
          <w:rFonts w:cs="Times New Roman"/>
          <w:color w:val="000000" w:themeColor="text1"/>
          <w:szCs w:val="20"/>
        </w:rPr>
        <w:t xml:space="preserve">, D. J., &amp; Griffiths, M. D. (2011b). Addiction to social networks on the Internet: A literature review of empirical research. </w:t>
      </w:r>
      <w:r w:rsidRPr="00A96C78">
        <w:rPr>
          <w:rFonts w:cs="Times New Roman"/>
          <w:i/>
          <w:color w:val="000000" w:themeColor="text1"/>
          <w:szCs w:val="20"/>
        </w:rPr>
        <w:t>International Journal of Environmental and Public Health</w:t>
      </w:r>
      <w:r w:rsidRPr="00A96C78">
        <w:rPr>
          <w:rFonts w:cs="Times New Roman"/>
          <w:iCs/>
          <w:color w:val="000000" w:themeColor="text1"/>
          <w:szCs w:val="20"/>
        </w:rPr>
        <w:t xml:space="preserve">, </w:t>
      </w:r>
      <w:r w:rsidRPr="00A96C78">
        <w:rPr>
          <w:rFonts w:cs="Times New Roman"/>
          <w:color w:val="000000" w:themeColor="text1"/>
          <w:szCs w:val="20"/>
        </w:rPr>
        <w:t>8, 3528-3552.</w:t>
      </w:r>
    </w:p>
    <w:p w14:paraId="71A93295" w14:textId="77777777" w:rsidR="00B71A5E" w:rsidRPr="00A96C78" w:rsidRDefault="00B71A5E" w:rsidP="00B71A5E">
      <w:pPr>
        <w:pStyle w:val="AralkYok"/>
        <w:spacing w:line="360" w:lineRule="auto"/>
        <w:ind w:left="567" w:hanging="567"/>
        <w:jc w:val="both"/>
        <w:rPr>
          <w:rFonts w:ascii="Times New Roman" w:hAnsi="Times New Roman" w:cs="Times New Roman"/>
          <w:color w:val="000000" w:themeColor="text1"/>
          <w:sz w:val="20"/>
          <w:szCs w:val="20"/>
          <w:lang w:val="en-US"/>
        </w:rPr>
      </w:pPr>
      <w:proofErr w:type="spellStart"/>
      <w:r w:rsidRPr="00A96C78">
        <w:rPr>
          <w:rFonts w:ascii="Times New Roman" w:hAnsi="Times New Roman" w:cs="Times New Roman"/>
          <w:color w:val="000000" w:themeColor="text1"/>
          <w:sz w:val="20"/>
          <w:szCs w:val="20"/>
          <w:lang w:val="en-US"/>
        </w:rPr>
        <w:t>Kuss</w:t>
      </w:r>
      <w:proofErr w:type="spellEnd"/>
      <w:r w:rsidRPr="00A96C78">
        <w:rPr>
          <w:rFonts w:ascii="Times New Roman" w:hAnsi="Times New Roman" w:cs="Times New Roman"/>
          <w:color w:val="000000" w:themeColor="text1"/>
          <w:sz w:val="20"/>
          <w:szCs w:val="20"/>
          <w:lang w:val="en-US"/>
        </w:rPr>
        <w:t xml:space="preserve">, D. &amp; Griffiths, M. (2012). Internet gaming addiction: a systematic review of empirical research. </w:t>
      </w:r>
      <w:r w:rsidRPr="00A96C78">
        <w:rPr>
          <w:rFonts w:ascii="Times New Roman" w:hAnsi="Times New Roman" w:cs="Times New Roman"/>
          <w:i/>
          <w:color w:val="000000" w:themeColor="text1"/>
          <w:sz w:val="20"/>
          <w:szCs w:val="20"/>
          <w:lang w:val="en-US"/>
        </w:rPr>
        <w:t>International Journal of Mental Health Addiction</w:t>
      </w:r>
      <w:r w:rsidRPr="00A96C78">
        <w:rPr>
          <w:rFonts w:ascii="Times New Roman" w:hAnsi="Times New Roman" w:cs="Times New Roman"/>
          <w:color w:val="000000" w:themeColor="text1"/>
          <w:sz w:val="20"/>
          <w:szCs w:val="20"/>
          <w:lang w:val="en-US"/>
        </w:rPr>
        <w:t>, 10, 278-296.</w:t>
      </w:r>
    </w:p>
    <w:p w14:paraId="0306677B"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r w:rsidRPr="00A96C78">
        <w:rPr>
          <w:rFonts w:cs="Times New Roman"/>
          <w:color w:val="000000" w:themeColor="text1"/>
          <w:szCs w:val="20"/>
        </w:rPr>
        <w:t xml:space="preserve">Lee, J., Cho, H., Gay, G., Davidson, B., &amp; </w:t>
      </w:r>
      <w:proofErr w:type="spellStart"/>
      <w:r w:rsidRPr="00A96C78">
        <w:rPr>
          <w:rFonts w:cs="Times New Roman"/>
          <w:color w:val="000000" w:themeColor="text1"/>
          <w:szCs w:val="20"/>
        </w:rPr>
        <w:t>Ingraffea</w:t>
      </w:r>
      <w:proofErr w:type="spellEnd"/>
      <w:r w:rsidRPr="00A96C78">
        <w:rPr>
          <w:rFonts w:cs="Times New Roman"/>
          <w:color w:val="000000" w:themeColor="text1"/>
          <w:szCs w:val="20"/>
        </w:rPr>
        <w:t xml:space="preserve">, T. (2003). Technology acceptance and social networking in distance learning. </w:t>
      </w:r>
      <w:r w:rsidRPr="00A96C78">
        <w:rPr>
          <w:rFonts w:cs="Times New Roman"/>
          <w:i/>
          <w:iCs/>
          <w:color w:val="000000" w:themeColor="text1"/>
          <w:szCs w:val="20"/>
        </w:rPr>
        <w:t>Educational Technology &amp; Society</w:t>
      </w:r>
      <w:r w:rsidRPr="00A96C78">
        <w:rPr>
          <w:rFonts w:cs="Times New Roman"/>
          <w:color w:val="000000" w:themeColor="text1"/>
          <w:szCs w:val="20"/>
        </w:rPr>
        <w:t xml:space="preserve">, </w:t>
      </w:r>
      <w:r w:rsidRPr="00A96C78">
        <w:rPr>
          <w:rFonts w:cs="Times New Roman"/>
          <w:i/>
          <w:iCs/>
          <w:color w:val="000000" w:themeColor="text1"/>
          <w:szCs w:val="20"/>
        </w:rPr>
        <w:t>6</w:t>
      </w:r>
      <w:r w:rsidRPr="00A96C78">
        <w:rPr>
          <w:rFonts w:cs="Times New Roman"/>
          <w:color w:val="000000" w:themeColor="text1"/>
          <w:szCs w:val="20"/>
        </w:rPr>
        <w:t>(2), 50-62.</w:t>
      </w:r>
    </w:p>
    <w:p w14:paraId="27BC9C26" w14:textId="77777777" w:rsidR="00B71A5E" w:rsidRPr="00A96C78" w:rsidRDefault="00B71A5E" w:rsidP="00B71A5E">
      <w:pPr>
        <w:pStyle w:val="AralkYok"/>
        <w:spacing w:line="360" w:lineRule="auto"/>
        <w:ind w:left="567" w:hanging="567"/>
        <w:jc w:val="both"/>
        <w:rPr>
          <w:rFonts w:ascii="Times New Roman" w:hAnsi="Times New Roman" w:cs="Times New Roman"/>
          <w:bCs/>
          <w:iCs/>
          <w:color w:val="000000" w:themeColor="text1"/>
          <w:sz w:val="20"/>
          <w:szCs w:val="20"/>
          <w:lang w:val="en-US"/>
        </w:rPr>
      </w:pPr>
      <w:r w:rsidRPr="00A96C78">
        <w:rPr>
          <w:rFonts w:ascii="Times New Roman" w:hAnsi="Times New Roman" w:cs="Times New Roman"/>
          <w:bCs/>
          <w:color w:val="000000" w:themeColor="text1"/>
          <w:sz w:val="20"/>
          <w:szCs w:val="20"/>
          <w:lang w:val="en-US"/>
        </w:rPr>
        <w:t>Lewis, B, K. &amp; Nichols, C. (2016).</w:t>
      </w:r>
      <w:r w:rsidRPr="00A96C78">
        <w:rPr>
          <w:rFonts w:ascii="Times New Roman" w:hAnsi="Times New Roman" w:cs="Times New Roman"/>
          <w:bCs/>
          <w:iCs/>
          <w:color w:val="000000" w:themeColor="text1"/>
          <w:sz w:val="20"/>
          <w:szCs w:val="20"/>
          <w:lang w:val="en-US"/>
        </w:rPr>
        <w:t xml:space="preserve"> Social Media and Strategic Communication: A Three-Year Study of Attitudes and Perceptions about Social Media among College Students.</w:t>
      </w:r>
      <w:r w:rsidRPr="00A96C78">
        <w:rPr>
          <w:rFonts w:ascii="Times New Roman" w:hAnsi="Times New Roman" w:cs="Times New Roman"/>
          <w:color w:val="000000" w:themeColor="text1"/>
          <w:sz w:val="20"/>
          <w:szCs w:val="20"/>
          <w:lang w:val="en-US"/>
        </w:rPr>
        <w:t xml:space="preserve"> </w:t>
      </w:r>
      <w:r w:rsidRPr="00A96C78">
        <w:rPr>
          <w:rFonts w:ascii="Times New Roman" w:hAnsi="Times New Roman" w:cs="Times New Roman"/>
          <w:bCs/>
          <w:i/>
          <w:color w:val="000000" w:themeColor="text1"/>
          <w:sz w:val="20"/>
          <w:szCs w:val="20"/>
          <w:lang w:val="en-US"/>
        </w:rPr>
        <w:t>Public Relations Journal</w:t>
      </w:r>
      <w:r w:rsidRPr="00A96C78">
        <w:rPr>
          <w:rFonts w:ascii="Times New Roman" w:hAnsi="Times New Roman" w:cs="Times New Roman"/>
          <w:bCs/>
          <w:iCs/>
          <w:color w:val="000000" w:themeColor="text1"/>
          <w:sz w:val="20"/>
          <w:szCs w:val="20"/>
          <w:lang w:val="en-US"/>
        </w:rPr>
        <w:t>.10(1).1-25.</w:t>
      </w:r>
    </w:p>
    <w:p w14:paraId="09BF15B5" w14:textId="77777777" w:rsidR="00B71A5E" w:rsidRPr="00A96C78" w:rsidRDefault="00B71A5E" w:rsidP="00B71A5E">
      <w:pPr>
        <w:autoSpaceDE w:val="0"/>
        <w:autoSpaceDN w:val="0"/>
        <w:adjustRightInd w:val="0"/>
        <w:spacing w:line="360" w:lineRule="auto"/>
        <w:ind w:left="516" w:hangingChars="258" w:hanging="516"/>
        <w:rPr>
          <w:rFonts w:cs="Times New Roman"/>
          <w:color w:val="000000" w:themeColor="text1"/>
          <w:szCs w:val="20"/>
        </w:rPr>
      </w:pPr>
      <w:r w:rsidRPr="00A96C78">
        <w:rPr>
          <w:rFonts w:cs="Times New Roman"/>
          <w:color w:val="000000" w:themeColor="text1"/>
          <w:szCs w:val="20"/>
        </w:rPr>
        <w:t xml:space="preserve">Martin, A. (2006). A European framework for digital literacy. </w:t>
      </w:r>
      <w:r w:rsidRPr="00A96C78">
        <w:rPr>
          <w:rFonts w:cs="Times New Roman"/>
          <w:i/>
          <w:iCs/>
          <w:color w:val="000000" w:themeColor="text1"/>
          <w:szCs w:val="20"/>
        </w:rPr>
        <w:t>Nordic Journal of Digital Literacy</w:t>
      </w:r>
      <w:r w:rsidRPr="00A96C78">
        <w:rPr>
          <w:rFonts w:cs="Times New Roman"/>
          <w:color w:val="000000" w:themeColor="text1"/>
          <w:szCs w:val="20"/>
        </w:rPr>
        <w:t>, 1(02): 151-161.</w:t>
      </w:r>
    </w:p>
    <w:p w14:paraId="02B07834" w14:textId="77777777" w:rsidR="00B71A5E" w:rsidRPr="00A96C78" w:rsidRDefault="00B71A5E" w:rsidP="00B71A5E">
      <w:pPr>
        <w:spacing w:line="360" w:lineRule="auto"/>
        <w:ind w:left="567" w:hanging="567"/>
        <w:rPr>
          <w:rStyle w:val="Kpr"/>
          <w:rFonts w:cs="Times New Roman"/>
          <w:color w:val="000000" w:themeColor="text1"/>
          <w:szCs w:val="20"/>
        </w:rPr>
      </w:pPr>
      <w:r w:rsidRPr="00A96C78">
        <w:rPr>
          <w:rFonts w:cs="Times New Roman"/>
          <w:color w:val="000000" w:themeColor="text1"/>
          <w:szCs w:val="20"/>
        </w:rPr>
        <w:t xml:space="preserve">Meena, P.S., </w:t>
      </w:r>
      <w:proofErr w:type="spellStart"/>
      <w:r w:rsidRPr="00A96C78">
        <w:rPr>
          <w:rFonts w:cs="Times New Roman"/>
          <w:color w:val="000000" w:themeColor="text1"/>
          <w:szCs w:val="20"/>
        </w:rPr>
        <w:t>Soni</w:t>
      </w:r>
      <w:proofErr w:type="spellEnd"/>
      <w:r w:rsidRPr="00A96C78">
        <w:rPr>
          <w:rFonts w:cs="Times New Roman"/>
          <w:color w:val="000000" w:themeColor="text1"/>
          <w:szCs w:val="20"/>
        </w:rPr>
        <w:t xml:space="preserve">, R., Jain, M. &amp; </w:t>
      </w:r>
      <w:proofErr w:type="spellStart"/>
      <w:r w:rsidRPr="00A96C78">
        <w:rPr>
          <w:rFonts w:cs="Times New Roman"/>
          <w:color w:val="000000" w:themeColor="text1"/>
          <w:szCs w:val="20"/>
        </w:rPr>
        <w:t>Paliwal</w:t>
      </w:r>
      <w:proofErr w:type="spellEnd"/>
      <w:r w:rsidRPr="00A96C78">
        <w:rPr>
          <w:rFonts w:cs="Times New Roman"/>
          <w:color w:val="000000" w:themeColor="text1"/>
          <w:szCs w:val="20"/>
        </w:rPr>
        <w:t xml:space="preserve">, S. (2015). Social networking sites addiction and associated psychological problems among young adults: a study from North India. Sri Lanka Journal of Psychiatry, 6(1), 14-16. </w:t>
      </w:r>
      <w:hyperlink r:id="rId12" w:history="1">
        <w:r w:rsidRPr="00A96C78">
          <w:rPr>
            <w:rStyle w:val="Kpr"/>
            <w:rFonts w:cs="Times New Roman"/>
            <w:color w:val="000000" w:themeColor="text1"/>
            <w:szCs w:val="20"/>
          </w:rPr>
          <w:t>https://doi.org/10.4038/sljpsyc.v6i1.8055</w:t>
        </w:r>
      </w:hyperlink>
    </w:p>
    <w:p w14:paraId="47002640"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Morahan</w:t>
      </w:r>
      <w:proofErr w:type="spellEnd"/>
      <w:r w:rsidRPr="00A96C78">
        <w:rPr>
          <w:rFonts w:cs="Times New Roman"/>
          <w:color w:val="000000" w:themeColor="text1"/>
          <w:szCs w:val="20"/>
        </w:rPr>
        <w:t xml:space="preserve">-Martin, J. &amp; Schumacher, P. (2000). Incidence and correlates of pathological internet Use among college students. </w:t>
      </w:r>
      <w:r w:rsidRPr="00A96C78">
        <w:rPr>
          <w:rFonts w:cs="Times New Roman"/>
          <w:i/>
          <w:color w:val="000000" w:themeColor="text1"/>
          <w:szCs w:val="20"/>
        </w:rPr>
        <w:t>Computers in Human Behavior</w:t>
      </w:r>
      <w:r w:rsidRPr="00A96C78">
        <w:rPr>
          <w:rFonts w:cs="Times New Roman"/>
          <w:color w:val="000000" w:themeColor="text1"/>
          <w:szCs w:val="20"/>
        </w:rPr>
        <w:t>, 16(1), 13-29.</w:t>
      </w:r>
    </w:p>
    <w:p w14:paraId="6BC84A67"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Mythily</w:t>
      </w:r>
      <w:proofErr w:type="spellEnd"/>
      <w:r w:rsidRPr="00A96C78">
        <w:rPr>
          <w:rFonts w:cs="Times New Roman"/>
          <w:color w:val="000000" w:themeColor="text1"/>
          <w:szCs w:val="20"/>
        </w:rPr>
        <w:t xml:space="preserve">, S., </w:t>
      </w:r>
      <w:proofErr w:type="spellStart"/>
      <w:r w:rsidRPr="00A96C78">
        <w:rPr>
          <w:rFonts w:cs="Times New Roman"/>
          <w:color w:val="000000" w:themeColor="text1"/>
          <w:szCs w:val="20"/>
        </w:rPr>
        <w:t>Qiu</w:t>
      </w:r>
      <w:proofErr w:type="spellEnd"/>
      <w:r w:rsidRPr="00A96C78">
        <w:rPr>
          <w:rFonts w:cs="Times New Roman"/>
          <w:color w:val="000000" w:themeColor="text1"/>
          <w:szCs w:val="20"/>
        </w:rPr>
        <w:t xml:space="preserve">, S., &amp; Winslow, M. (2008). Prevalence and correlates of excessive internet use among youth in Singapore. </w:t>
      </w:r>
      <w:r w:rsidRPr="00A96C78">
        <w:rPr>
          <w:rFonts w:cs="Times New Roman"/>
          <w:i/>
          <w:iCs/>
          <w:color w:val="000000" w:themeColor="text1"/>
          <w:szCs w:val="20"/>
        </w:rPr>
        <w:t>Ann.</w:t>
      </w:r>
      <w:r w:rsidRPr="00A96C78">
        <w:rPr>
          <w:rFonts w:cs="Times New Roman"/>
          <w:color w:val="000000" w:themeColor="text1"/>
          <w:szCs w:val="20"/>
        </w:rPr>
        <w:t xml:space="preserve"> </w:t>
      </w:r>
      <w:r w:rsidRPr="00A96C78">
        <w:rPr>
          <w:rFonts w:cs="Times New Roman"/>
          <w:i/>
          <w:iCs/>
          <w:color w:val="000000" w:themeColor="text1"/>
          <w:szCs w:val="20"/>
        </w:rPr>
        <w:t>Academy of Medicine, Singapore, 37</w:t>
      </w:r>
      <w:r w:rsidRPr="00A96C78">
        <w:rPr>
          <w:rFonts w:cs="Times New Roman"/>
          <w:color w:val="000000" w:themeColor="text1"/>
          <w:szCs w:val="20"/>
        </w:rPr>
        <w:t>(1): 9-14.</w:t>
      </w:r>
    </w:p>
    <w:p w14:paraId="7DDB4A80" w14:textId="77777777" w:rsidR="00B71A5E" w:rsidRPr="00A96C78" w:rsidRDefault="00B71A5E" w:rsidP="00B71A5E">
      <w:pPr>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Odabaşıoğlu</w:t>
      </w:r>
      <w:proofErr w:type="spellEnd"/>
      <w:r w:rsidRPr="00A96C78">
        <w:rPr>
          <w:rFonts w:cs="Times New Roman"/>
          <w:color w:val="000000" w:themeColor="text1"/>
          <w:szCs w:val="20"/>
        </w:rPr>
        <w:t xml:space="preserve">, G., </w:t>
      </w:r>
      <w:proofErr w:type="spellStart"/>
      <w:r w:rsidRPr="00A96C78">
        <w:rPr>
          <w:rFonts w:cs="Times New Roman"/>
          <w:color w:val="000000" w:themeColor="text1"/>
          <w:szCs w:val="20"/>
        </w:rPr>
        <w:t>Öztürk</w:t>
      </w:r>
      <w:proofErr w:type="spellEnd"/>
      <w:r w:rsidRPr="00A96C78">
        <w:rPr>
          <w:rFonts w:cs="Times New Roman"/>
          <w:color w:val="000000" w:themeColor="text1"/>
          <w:szCs w:val="20"/>
        </w:rPr>
        <w:t xml:space="preserve">, Ö., </w:t>
      </w:r>
      <w:proofErr w:type="spellStart"/>
      <w:r w:rsidRPr="00A96C78">
        <w:rPr>
          <w:rFonts w:cs="Times New Roman"/>
          <w:color w:val="000000" w:themeColor="text1"/>
          <w:szCs w:val="20"/>
        </w:rPr>
        <w:t>Genç</w:t>
      </w:r>
      <w:proofErr w:type="spellEnd"/>
      <w:r w:rsidRPr="00A96C78">
        <w:rPr>
          <w:rFonts w:cs="Times New Roman"/>
          <w:color w:val="000000" w:themeColor="text1"/>
          <w:szCs w:val="20"/>
        </w:rPr>
        <w:t xml:space="preserve">, Y., &amp; </w:t>
      </w:r>
      <w:proofErr w:type="spellStart"/>
      <w:r w:rsidRPr="00A96C78">
        <w:rPr>
          <w:rFonts w:cs="Times New Roman"/>
          <w:color w:val="000000" w:themeColor="text1"/>
          <w:szCs w:val="20"/>
        </w:rPr>
        <w:t>Pektaş</w:t>
      </w:r>
      <w:proofErr w:type="spellEnd"/>
      <w:r w:rsidRPr="00A96C78">
        <w:rPr>
          <w:rFonts w:cs="Times New Roman"/>
          <w:color w:val="000000" w:themeColor="text1"/>
          <w:szCs w:val="20"/>
        </w:rPr>
        <w:t xml:space="preserve">, Ö. (2007). The clinical profile of internet addiction via a </w:t>
      </w:r>
      <w:proofErr w:type="spellStart"/>
      <w:r w:rsidRPr="00A96C78">
        <w:rPr>
          <w:rFonts w:cs="Times New Roman"/>
          <w:color w:val="000000" w:themeColor="text1"/>
          <w:szCs w:val="20"/>
        </w:rPr>
        <w:t>serie</w:t>
      </w:r>
      <w:proofErr w:type="spellEnd"/>
      <w:r w:rsidRPr="00A96C78">
        <w:rPr>
          <w:rFonts w:cs="Times New Roman"/>
          <w:color w:val="000000" w:themeColor="text1"/>
          <w:szCs w:val="20"/>
        </w:rPr>
        <w:t xml:space="preserve"> of 10 patients. </w:t>
      </w:r>
      <w:r w:rsidRPr="00A96C78">
        <w:rPr>
          <w:rFonts w:cs="Times New Roman"/>
          <w:i/>
          <w:iCs/>
          <w:color w:val="000000" w:themeColor="text1"/>
          <w:szCs w:val="20"/>
        </w:rPr>
        <w:t>Journal of Dependence</w:t>
      </w:r>
      <w:r w:rsidRPr="00A96C78">
        <w:rPr>
          <w:rFonts w:cs="Times New Roman"/>
          <w:color w:val="000000" w:themeColor="text1"/>
          <w:szCs w:val="20"/>
        </w:rPr>
        <w:t>, 8(1), 46-51.</w:t>
      </w:r>
    </w:p>
    <w:p w14:paraId="60C5FEB8" w14:textId="77777777" w:rsidR="00B71A5E" w:rsidRPr="00A96C78" w:rsidRDefault="00B71A5E" w:rsidP="00B71A5E">
      <w:pPr>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Otrar</w:t>
      </w:r>
      <w:proofErr w:type="spellEnd"/>
      <w:r w:rsidRPr="00A96C78">
        <w:rPr>
          <w:rFonts w:cs="Times New Roman"/>
          <w:color w:val="000000" w:themeColor="text1"/>
          <w:szCs w:val="20"/>
        </w:rPr>
        <w:t xml:space="preserve">, M. &amp; </w:t>
      </w:r>
      <w:proofErr w:type="spellStart"/>
      <w:r w:rsidRPr="00A96C78">
        <w:rPr>
          <w:rFonts w:cs="Times New Roman"/>
          <w:color w:val="000000" w:themeColor="text1"/>
          <w:szCs w:val="20"/>
        </w:rPr>
        <w:t>Argın</w:t>
      </w:r>
      <w:proofErr w:type="spellEnd"/>
      <w:r w:rsidRPr="00A96C78">
        <w:rPr>
          <w:rFonts w:cs="Times New Roman"/>
          <w:color w:val="000000" w:themeColor="text1"/>
          <w:szCs w:val="20"/>
        </w:rPr>
        <w:t xml:space="preserve">, S.F. (2014). The examination of the students’ attitudes towards social media within the context of habits, </w:t>
      </w:r>
      <w:r w:rsidRPr="00A96C78">
        <w:rPr>
          <w:rFonts w:cs="Times New Roman"/>
          <w:i/>
          <w:iCs/>
          <w:color w:val="000000" w:themeColor="text1"/>
          <w:szCs w:val="20"/>
        </w:rPr>
        <w:t>Journal of Research in Education and Teaching</w:t>
      </w:r>
      <w:r w:rsidRPr="00A96C78">
        <w:rPr>
          <w:rFonts w:cs="Times New Roman"/>
          <w:color w:val="000000" w:themeColor="text1"/>
          <w:szCs w:val="20"/>
        </w:rPr>
        <w:t>, 3(3). 1-13.</w:t>
      </w:r>
    </w:p>
    <w:p w14:paraId="26C9BA2D" w14:textId="77777777" w:rsidR="00B71A5E" w:rsidRPr="00A96C78" w:rsidRDefault="00B71A5E" w:rsidP="00B71A5E">
      <w:pPr>
        <w:pStyle w:val="AralkYok"/>
        <w:spacing w:line="360" w:lineRule="auto"/>
        <w:ind w:left="567" w:hanging="567"/>
        <w:jc w:val="both"/>
        <w:rPr>
          <w:rFonts w:ascii="Times New Roman" w:hAnsi="Times New Roman" w:cs="Times New Roman"/>
          <w:iCs/>
          <w:color w:val="000000" w:themeColor="text1"/>
          <w:sz w:val="20"/>
          <w:szCs w:val="20"/>
          <w:lang w:val="en-US"/>
        </w:rPr>
      </w:pPr>
      <w:proofErr w:type="spellStart"/>
      <w:r w:rsidRPr="00A96C78">
        <w:rPr>
          <w:rFonts w:ascii="Times New Roman" w:hAnsi="Times New Roman" w:cs="Times New Roman"/>
          <w:color w:val="000000" w:themeColor="text1"/>
          <w:sz w:val="20"/>
          <w:szCs w:val="20"/>
          <w:lang w:val="en-US"/>
        </w:rPr>
        <w:t>Özgenel</w:t>
      </w:r>
      <w:proofErr w:type="spellEnd"/>
      <w:r w:rsidRPr="00A96C78">
        <w:rPr>
          <w:rFonts w:ascii="Times New Roman" w:hAnsi="Times New Roman" w:cs="Times New Roman"/>
          <w:color w:val="000000" w:themeColor="text1"/>
          <w:sz w:val="20"/>
          <w:szCs w:val="20"/>
          <w:lang w:val="en-US"/>
        </w:rPr>
        <w:t xml:space="preserve">, M., </w:t>
      </w:r>
      <w:proofErr w:type="spellStart"/>
      <w:r w:rsidRPr="00A96C78">
        <w:rPr>
          <w:rFonts w:ascii="Times New Roman" w:hAnsi="Times New Roman" w:cs="Times New Roman"/>
          <w:color w:val="000000" w:themeColor="text1"/>
          <w:sz w:val="20"/>
          <w:szCs w:val="20"/>
          <w:lang w:val="en-US"/>
        </w:rPr>
        <w:t>Canpolat</w:t>
      </w:r>
      <w:proofErr w:type="spellEnd"/>
      <w:r w:rsidRPr="00A96C78">
        <w:rPr>
          <w:rFonts w:ascii="Times New Roman" w:hAnsi="Times New Roman" w:cs="Times New Roman"/>
          <w:color w:val="000000" w:themeColor="text1"/>
          <w:sz w:val="20"/>
          <w:szCs w:val="20"/>
          <w:lang w:val="en-US"/>
        </w:rPr>
        <w:t xml:space="preserve">, Ö. &amp; </w:t>
      </w:r>
      <w:proofErr w:type="spellStart"/>
      <w:r w:rsidRPr="00A96C78">
        <w:rPr>
          <w:rFonts w:ascii="Times New Roman" w:hAnsi="Times New Roman" w:cs="Times New Roman"/>
          <w:color w:val="000000" w:themeColor="text1"/>
          <w:sz w:val="20"/>
          <w:szCs w:val="20"/>
          <w:lang w:val="en-US"/>
        </w:rPr>
        <w:t>Ekşi</w:t>
      </w:r>
      <w:proofErr w:type="spellEnd"/>
      <w:r w:rsidRPr="00A96C78">
        <w:rPr>
          <w:rFonts w:ascii="Times New Roman" w:hAnsi="Times New Roman" w:cs="Times New Roman"/>
          <w:color w:val="000000" w:themeColor="text1"/>
          <w:sz w:val="20"/>
          <w:szCs w:val="20"/>
          <w:lang w:val="en-US"/>
        </w:rPr>
        <w:t xml:space="preserve">, H. (2019). Social Media Addiction Scale for Adolescents: Validity and Reliability Study. </w:t>
      </w:r>
      <w:proofErr w:type="spellStart"/>
      <w:r w:rsidRPr="00A96C78">
        <w:rPr>
          <w:rFonts w:ascii="Times New Roman" w:hAnsi="Times New Roman" w:cs="Times New Roman"/>
          <w:i/>
          <w:iCs/>
          <w:color w:val="000000" w:themeColor="text1"/>
          <w:sz w:val="20"/>
          <w:szCs w:val="20"/>
          <w:lang w:val="en-US"/>
        </w:rPr>
        <w:t>Addicta</w:t>
      </w:r>
      <w:proofErr w:type="spellEnd"/>
      <w:r w:rsidRPr="00A96C78">
        <w:rPr>
          <w:rFonts w:ascii="Times New Roman" w:hAnsi="Times New Roman" w:cs="Times New Roman"/>
          <w:i/>
          <w:iCs/>
          <w:color w:val="000000" w:themeColor="text1"/>
          <w:sz w:val="20"/>
          <w:szCs w:val="20"/>
          <w:lang w:val="en-US"/>
        </w:rPr>
        <w:t xml:space="preserve">: The Turkish Journal on Addictions, 6, </w:t>
      </w:r>
      <w:r w:rsidRPr="00A96C78">
        <w:rPr>
          <w:rFonts w:ascii="Times New Roman" w:hAnsi="Times New Roman" w:cs="Times New Roman"/>
          <w:iCs/>
          <w:color w:val="000000" w:themeColor="text1"/>
          <w:sz w:val="20"/>
          <w:szCs w:val="20"/>
          <w:lang w:val="en-US"/>
        </w:rPr>
        <w:t>629-662.</w:t>
      </w:r>
    </w:p>
    <w:p w14:paraId="23F82851" w14:textId="77777777" w:rsidR="00B71A5E" w:rsidRPr="00A96C78" w:rsidRDefault="00B71A5E" w:rsidP="00B71A5E">
      <w:pPr>
        <w:spacing w:line="360" w:lineRule="auto"/>
        <w:ind w:left="567" w:hanging="567"/>
        <w:rPr>
          <w:rFonts w:cs="Times New Roman"/>
          <w:color w:val="000000" w:themeColor="text1"/>
          <w:szCs w:val="20"/>
        </w:rPr>
      </w:pPr>
      <w:r w:rsidRPr="00A96C78">
        <w:rPr>
          <w:rFonts w:cs="Times New Roman"/>
          <w:color w:val="000000" w:themeColor="text1"/>
          <w:szCs w:val="20"/>
        </w:rPr>
        <w:lastRenderedPageBreak/>
        <w:t xml:space="preserve">Pala, Ş. M., &amp; </w:t>
      </w:r>
      <w:proofErr w:type="spellStart"/>
      <w:r w:rsidRPr="00A96C78">
        <w:rPr>
          <w:rFonts w:cs="Times New Roman"/>
          <w:color w:val="000000" w:themeColor="text1"/>
          <w:szCs w:val="20"/>
        </w:rPr>
        <w:t>Başıbüyük</w:t>
      </w:r>
      <w:proofErr w:type="spellEnd"/>
      <w:r w:rsidRPr="00A96C78">
        <w:rPr>
          <w:rFonts w:cs="Times New Roman"/>
          <w:color w:val="000000" w:themeColor="text1"/>
          <w:szCs w:val="20"/>
        </w:rPr>
        <w:t xml:space="preserve">, A. (2020). The Investigation of Digital Literacy of Fifth Grade Secondary School Students. </w:t>
      </w:r>
      <w:r w:rsidRPr="00A96C78">
        <w:rPr>
          <w:rFonts w:cs="Times New Roman"/>
          <w:i/>
          <w:iCs/>
          <w:color w:val="000000" w:themeColor="text1"/>
          <w:szCs w:val="20"/>
        </w:rPr>
        <w:t>Cumhuriyet International Journal of Education</w:t>
      </w:r>
      <w:r w:rsidRPr="00A96C78">
        <w:rPr>
          <w:rFonts w:cs="Times New Roman"/>
          <w:color w:val="000000" w:themeColor="text1"/>
          <w:szCs w:val="20"/>
        </w:rPr>
        <w:t xml:space="preserve">, </w:t>
      </w:r>
      <w:r w:rsidRPr="00A96C78">
        <w:rPr>
          <w:rFonts w:cs="Times New Roman"/>
          <w:i/>
          <w:iCs/>
          <w:color w:val="000000" w:themeColor="text1"/>
          <w:szCs w:val="20"/>
        </w:rPr>
        <w:t>9</w:t>
      </w:r>
      <w:r w:rsidRPr="00A96C78">
        <w:rPr>
          <w:rFonts w:cs="Times New Roman"/>
          <w:color w:val="000000" w:themeColor="text1"/>
          <w:szCs w:val="20"/>
        </w:rPr>
        <w:t>(3), 897-921.</w:t>
      </w:r>
    </w:p>
    <w:p w14:paraId="022F6859"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Papanastasiou</w:t>
      </w:r>
      <w:proofErr w:type="spellEnd"/>
      <w:r w:rsidRPr="00A96C78">
        <w:rPr>
          <w:rFonts w:cs="Times New Roman"/>
          <w:color w:val="000000" w:themeColor="text1"/>
          <w:szCs w:val="20"/>
        </w:rPr>
        <w:t xml:space="preserve">, E. C. (2008). Evaluating the use of ICTs in education: psychometric properties of the survey of factors affecting teachers teaching with technology (SFA-T3). </w:t>
      </w:r>
      <w:r w:rsidRPr="00A96C78">
        <w:rPr>
          <w:rFonts w:cs="Times New Roman"/>
          <w:i/>
          <w:iCs/>
          <w:color w:val="000000" w:themeColor="text1"/>
          <w:szCs w:val="20"/>
        </w:rPr>
        <w:t>Educational Technology and Society, 11</w:t>
      </w:r>
      <w:r w:rsidRPr="00A96C78">
        <w:rPr>
          <w:rFonts w:cs="Times New Roman"/>
          <w:color w:val="000000" w:themeColor="text1"/>
          <w:szCs w:val="20"/>
        </w:rPr>
        <w:t>(1), 69-86.</w:t>
      </w:r>
    </w:p>
    <w:p w14:paraId="6FC2C54B" w14:textId="77777777" w:rsidR="00B71A5E" w:rsidRPr="00A96C78" w:rsidRDefault="00B71A5E" w:rsidP="00B71A5E">
      <w:pPr>
        <w:pStyle w:val="AralkYok"/>
        <w:spacing w:line="360" w:lineRule="auto"/>
        <w:ind w:left="567" w:hanging="567"/>
        <w:jc w:val="both"/>
        <w:rPr>
          <w:rFonts w:ascii="Times New Roman" w:hAnsi="Times New Roman" w:cs="Times New Roman"/>
          <w:color w:val="000000" w:themeColor="text1"/>
          <w:sz w:val="20"/>
          <w:szCs w:val="20"/>
          <w:shd w:val="clear" w:color="auto" w:fill="FFFFFF"/>
          <w:lang w:val="en-US"/>
        </w:rPr>
      </w:pPr>
      <w:r w:rsidRPr="00A96C78">
        <w:rPr>
          <w:rFonts w:ascii="Times New Roman" w:hAnsi="Times New Roman" w:cs="Times New Roman"/>
          <w:color w:val="000000" w:themeColor="text1"/>
          <w:sz w:val="20"/>
          <w:szCs w:val="20"/>
          <w:shd w:val="clear" w:color="auto" w:fill="FFFFFF"/>
          <w:lang w:val="en-US"/>
        </w:rPr>
        <w:t>Robson. C. (2017</w:t>
      </w:r>
      <w:r w:rsidRPr="00A96C78">
        <w:rPr>
          <w:rFonts w:ascii="Times New Roman" w:hAnsi="Times New Roman" w:cs="Times New Roman"/>
          <w:i/>
          <w:iCs/>
          <w:color w:val="000000" w:themeColor="text1"/>
          <w:sz w:val="20"/>
          <w:szCs w:val="20"/>
          <w:shd w:val="clear" w:color="auto" w:fill="FFFFFF"/>
          <w:lang w:val="en-US"/>
        </w:rPr>
        <w:t>). Real World Research.</w:t>
      </w:r>
      <w:r w:rsidRPr="00A96C78">
        <w:rPr>
          <w:rFonts w:ascii="Times New Roman" w:hAnsi="Times New Roman" w:cs="Times New Roman"/>
          <w:color w:val="000000" w:themeColor="text1"/>
          <w:sz w:val="20"/>
          <w:szCs w:val="20"/>
          <w:shd w:val="clear" w:color="auto" w:fill="FFFFFF"/>
          <w:lang w:val="en-US"/>
        </w:rPr>
        <w:t xml:space="preserve"> (</w:t>
      </w:r>
      <w:proofErr w:type="spellStart"/>
      <w:r w:rsidRPr="00A96C78">
        <w:rPr>
          <w:rFonts w:ascii="Times New Roman" w:hAnsi="Times New Roman" w:cs="Times New Roman"/>
          <w:color w:val="000000" w:themeColor="text1"/>
          <w:sz w:val="20"/>
          <w:szCs w:val="20"/>
          <w:shd w:val="clear" w:color="auto" w:fill="FFFFFF"/>
          <w:lang w:val="en-US"/>
        </w:rPr>
        <w:t>Translaters</w:t>
      </w:r>
      <w:proofErr w:type="spellEnd"/>
      <w:r w:rsidRPr="00A96C78">
        <w:rPr>
          <w:rFonts w:ascii="Times New Roman" w:hAnsi="Times New Roman" w:cs="Times New Roman"/>
          <w:color w:val="000000" w:themeColor="text1"/>
          <w:sz w:val="20"/>
          <w:szCs w:val="20"/>
          <w:shd w:val="clear" w:color="auto" w:fill="FFFFFF"/>
          <w:lang w:val="en-US"/>
        </w:rPr>
        <w:t xml:space="preserve">: Ş. </w:t>
      </w:r>
      <w:proofErr w:type="spellStart"/>
      <w:r w:rsidRPr="00A96C78">
        <w:rPr>
          <w:rFonts w:ascii="Times New Roman" w:hAnsi="Times New Roman" w:cs="Times New Roman"/>
          <w:color w:val="000000" w:themeColor="text1"/>
          <w:sz w:val="20"/>
          <w:szCs w:val="20"/>
          <w:shd w:val="clear" w:color="auto" w:fill="FFFFFF"/>
          <w:lang w:val="en-US"/>
        </w:rPr>
        <w:t>Çınkır</w:t>
      </w:r>
      <w:proofErr w:type="spellEnd"/>
      <w:r w:rsidRPr="00A96C78">
        <w:rPr>
          <w:rFonts w:ascii="Times New Roman" w:hAnsi="Times New Roman" w:cs="Times New Roman"/>
          <w:color w:val="000000" w:themeColor="text1"/>
          <w:sz w:val="20"/>
          <w:szCs w:val="20"/>
          <w:shd w:val="clear" w:color="auto" w:fill="FFFFFF"/>
          <w:lang w:val="en-US"/>
        </w:rPr>
        <w:t xml:space="preserve"> </w:t>
      </w:r>
      <w:proofErr w:type="spellStart"/>
      <w:r w:rsidRPr="00A96C78">
        <w:rPr>
          <w:rFonts w:ascii="Times New Roman" w:hAnsi="Times New Roman" w:cs="Times New Roman"/>
          <w:color w:val="000000" w:themeColor="text1"/>
          <w:sz w:val="20"/>
          <w:szCs w:val="20"/>
          <w:shd w:val="clear" w:color="auto" w:fill="FFFFFF"/>
          <w:lang w:val="en-US"/>
        </w:rPr>
        <w:t>ve</w:t>
      </w:r>
      <w:proofErr w:type="spellEnd"/>
      <w:r w:rsidRPr="00A96C78">
        <w:rPr>
          <w:rFonts w:ascii="Times New Roman" w:hAnsi="Times New Roman" w:cs="Times New Roman"/>
          <w:color w:val="000000" w:themeColor="text1"/>
          <w:sz w:val="20"/>
          <w:szCs w:val="20"/>
          <w:shd w:val="clear" w:color="auto" w:fill="FFFFFF"/>
          <w:lang w:val="en-US"/>
        </w:rPr>
        <w:t xml:space="preserve"> N. </w:t>
      </w:r>
      <w:proofErr w:type="spellStart"/>
      <w:r w:rsidRPr="00A96C78">
        <w:rPr>
          <w:rFonts w:ascii="Times New Roman" w:hAnsi="Times New Roman" w:cs="Times New Roman"/>
          <w:color w:val="000000" w:themeColor="text1"/>
          <w:sz w:val="20"/>
          <w:szCs w:val="20"/>
          <w:shd w:val="clear" w:color="auto" w:fill="FFFFFF"/>
          <w:lang w:val="en-US"/>
        </w:rPr>
        <w:t>Demirkasımoğlu</w:t>
      </w:r>
      <w:proofErr w:type="spellEnd"/>
      <w:r w:rsidRPr="00A96C78">
        <w:rPr>
          <w:rFonts w:ascii="Times New Roman" w:hAnsi="Times New Roman" w:cs="Times New Roman"/>
          <w:color w:val="000000" w:themeColor="text1"/>
          <w:sz w:val="20"/>
          <w:szCs w:val="20"/>
          <w:shd w:val="clear" w:color="auto" w:fill="FFFFFF"/>
          <w:lang w:val="en-US"/>
        </w:rPr>
        <w:t xml:space="preserve">,). Ankara: </w:t>
      </w:r>
      <w:proofErr w:type="spellStart"/>
      <w:r w:rsidRPr="00A96C78">
        <w:rPr>
          <w:rFonts w:ascii="Times New Roman" w:hAnsi="Times New Roman" w:cs="Times New Roman"/>
          <w:color w:val="000000" w:themeColor="text1"/>
          <w:sz w:val="20"/>
          <w:szCs w:val="20"/>
          <w:shd w:val="clear" w:color="auto" w:fill="FFFFFF"/>
          <w:lang w:val="en-US"/>
        </w:rPr>
        <w:t>Anı</w:t>
      </w:r>
      <w:proofErr w:type="spellEnd"/>
      <w:r w:rsidRPr="00A96C78">
        <w:rPr>
          <w:rFonts w:ascii="Times New Roman" w:hAnsi="Times New Roman" w:cs="Times New Roman"/>
          <w:color w:val="000000" w:themeColor="text1"/>
          <w:sz w:val="20"/>
          <w:szCs w:val="20"/>
          <w:shd w:val="clear" w:color="auto" w:fill="FFFFFF"/>
          <w:lang w:val="en-US"/>
        </w:rPr>
        <w:t xml:space="preserve"> Pub.</w:t>
      </w:r>
    </w:p>
    <w:p w14:paraId="1E17B979"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Silius</w:t>
      </w:r>
      <w:proofErr w:type="spellEnd"/>
      <w:r w:rsidRPr="00A96C78">
        <w:rPr>
          <w:rFonts w:cs="Times New Roman"/>
          <w:color w:val="000000" w:themeColor="text1"/>
          <w:szCs w:val="20"/>
        </w:rPr>
        <w:t xml:space="preserve">, K., </w:t>
      </w:r>
      <w:proofErr w:type="spellStart"/>
      <w:r w:rsidRPr="00A96C78">
        <w:rPr>
          <w:rFonts w:cs="Times New Roman"/>
          <w:color w:val="000000" w:themeColor="text1"/>
          <w:szCs w:val="20"/>
        </w:rPr>
        <w:t>Miilumäki</w:t>
      </w:r>
      <w:proofErr w:type="spellEnd"/>
      <w:r w:rsidRPr="00A96C78">
        <w:rPr>
          <w:rFonts w:cs="Times New Roman"/>
          <w:color w:val="000000" w:themeColor="text1"/>
          <w:szCs w:val="20"/>
        </w:rPr>
        <w:t xml:space="preserve">, T., </w:t>
      </w:r>
      <w:proofErr w:type="spellStart"/>
      <w:r w:rsidRPr="00A96C78">
        <w:rPr>
          <w:rFonts w:cs="Times New Roman"/>
          <w:color w:val="000000" w:themeColor="text1"/>
          <w:szCs w:val="20"/>
        </w:rPr>
        <w:t>Huhtamäki</w:t>
      </w:r>
      <w:proofErr w:type="spellEnd"/>
      <w:r w:rsidRPr="00A96C78">
        <w:rPr>
          <w:rFonts w:cs="Times New Roman"/>
          <w:color w:val="000000" w:themeColor="text1"/>
          <w:szCs w:val="20"/>
        </w:rPr>
        <w:t xml:space="preserve">, J., </w:t>
      </w:r>
      <w:proofErr w:type="spellStart"/>
      <w:r w:rsidRPr="00A96C78">
        <w:rPr>
          <w:rFonts w:cs="Times New Roman"/>
          <w:color w:val="000000" w:themeColor="text1"/>
          <w:szCs w:val="20"/>
        </w:rPr>
        <w:t>Tebest</w:t>
      </w:r>
      <w:proofErr w:type="spellEnd"/>
      <w:r w:rsidRPr="00A96C78">
        <w:rPr>
          <w:rFonts w:cs="Times New Roman"/>
          <w:color w:val="000000" w:themeColor="text1"/>
          <w:szCs w:val="20"/>
        </w:rPr>
        <w:t xml:space="preserve">, T., </w:t>
      </w:r>
      <w:proofErr w:type="spellStart"/>
      <w:r w:rsidRPr="00A96C78">
        <w:rPr>
          <w:rFonts w:cs="Times New Roman"/>
          <w:color w:val="000000" w:themeColor="text1"/>
          <w:szCs w:val="20"/>
        </w:rPr>
        <w:t>Meriläinen</w:t>
      </w:r>
      <w:proofErr w:type="spellEnd"/>
      <w:r w:rsidRPr="00A96C78">
        <w:rPr>
          <w:rFonts w:cs="Times New Roman"/>
          <w:color w:val="000000" w:themeColor="text1"/>
          <w:szCs w:val="20"/>
        </w:rPr>
        <w:t xml:space="preserve">, J. &amp; </w:t>
      </w:r>
      <w:proofErr w:type="spellStart"/>
      <w:r w:rsidRPr="00A96C78">
        <w:rPr>
          <w:rFonts w:cs="Times New Roman"/>
          <w:color w:val="000000" w:themeColor="text1"/>
          <w:szCs w:val="20"/>
        </w:rPr>
        <w:t>Pohjolaine</w:t>
      </w:r>
      <w:proofErr w:type="spellEnd"/>
      <w:r w:rsidRPr="00A96C78">
        <w:rPr>
          <w:rFonts w:cs="Times New Roman"/>
          <w:color w:val="000000" w:themeColor="text1"/>
          <w:szCs w:val="20"/>
        </w:rPr>
        <w:t xml:space="preserve">, S. (2010). Students’ Motivations for Social Media Enhanced Studying and Learning. </w:t>
      </w:r>
      <w:r w:rsidRPr="00A96C78">
        <w:rPr>
          <w:rFonts w:cs="Times New Roman"/>
          <w:i/>
          <w:color w:val="000000" w:themeColor="text1"/>
          <w:szCs w:val="20"/>
        </w:rPr>
        <w:t xml:space="preserve">Knowledge Management &amp; </w:t>
      </w:r>
      <w:proofErr w:type="spellStart"/>
      <w:r w:rsidRPr="00A96C78">
        <w:rPr>
          <w:rFonts w:cs="Times New Roman"/>
          <w:i/>
          <w:color w:val="000000" w:themeColor="text1"/>
          <w:szCs w:val="20"/>
        </w:rPr>
        <w:t>ELearning</w:t>
      </w:r>
      <w:proofErr w:type="spellEnd"/>
      <w:r w:rsidRPr="00A96C78">
        <w:rPr>
          <w:rFonts w:cs="Times New Roman"/>
          <w:iCs/>
          <w:color w:val="FF0000"/>
          <w:szCs w:val="20"/>
        </w:rPr>
        <w:t>,</w:t>
      </w:r>
      <w:r w:rsidRPr="00A96C78">
        <w:rPr>
          <w:rFonts w:cs="Times New Roman"/>
          <w:iCs/>
          <w:color w:val="000000" w:themeColor="text1"/>
          <w:szCs w:val="20"/>
        </w:rPr>
        <w:t xml:space="preserve"> 2(1), </w:t>
      </w:r>
      <w:r w:rsidRPr="00A96C78">
        <w:rPr>
          <w:rFonts w:cs="Times New Roman"/>
          <w:color w:val="000000" w:themeColor="text1"/>
          <w:szCs w:val="20"/>
        </w:rPr>
        <w:t>.51-67.</w:t>
      </w:r>
    </w:p>
    <w:p w14:paraId="0F331EAB"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r w:rsidRPr="00A96C78">
        <w:rPr>
          <w:rFonts w:cs="Times New Roman"/>
          <w:color w:val="000000" w:themeColor="text1"/>
          <w:szCs w:val="20"/>
        </w:rPr>
        <w:t xml:space="preserve">Smith BG, &amp; </w:t>
      </w:r>
      <w:proofErr w:type="spellStart"/>
      <w:r w:rsidRPr="00A96C78">
        <w:rPr>
          <w:rFonts w:cs="Times New Roman"/>
          <w:color w:val="000000" w:themeColor="text1"/>
          <w:szCs w:val="20"/>
        </w:rPr>
        <w:t>Gallicano</w:t>
      </w:r>
      <w:proofErr w:type="spellEnd"/>
      <w:r w:rsidRPr="00A96C78">
        <w:rPr>
          <w:rFonts w:cs="Times New Roman"/>
          <w:color w:val="000000" w:themeColor="text1"/>
          <w:szCs w:val="20"/>
        </w:rPr>
        <w:t xml:space="preserve"> TD. (2015). Terms of engagement: Analyzing public engagement with organizations through social media. </w:t>
      </w:r>
      <w:r w:rsidRPr="00A96C78">
        <w:rPr>
          <w:rFonts w:cs="Times New Roman"/>
          <w:i/>
          <w:iCs/>
          <w:color w:val="000000" w:themeColor="text1"/>
          <w:szCs w:val="20"/>
        </w:rPr>
        <w:t>Computers in Human Behavior</w:t>
      </w:r>
      <w:r w:rsidRPr="00A96C78">
        <w:rPr>
          <w:rFonts w:cs="Times New Roman"/>
          <w:color w:val="000000" w:themeColor="text1"/>
          <w:szCs w:val="20"/>
        </w:rPr>
        <w:t>. 53: 82- 90.</w:t>
      </w:r>
    </w:p>
    <w:p w14:paraId="372C3314"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Sözen</w:t>
      </w:r>
      <w:proofErr w:type="spellEnd"/>
      <w:r w:rsidRPr="00A96C78">
        <w:rPr>
          <w:rFonts w:cs="Times New Roman"/>
          <w:color w:val="000000" w:themeColor="text1"/>
          <w:szCs w:val="20"/>
        </w:rPr>
        <w:t xml:space="preserve">, M. (2022). </w:t>
      </w:r>
      <w:r w:rsidRPr="00A96C78">
        <w:rPr>
          <w:rFonts w:cs="Times New Roman"/>
          <w:i/>
          <w:iCs/>
          <w:color w:val="000000" w:themeColor="text1"/>
          <w:szCs w:val="20"/>
        </w:rPr>
        <w:t>The relationship between body satisfaction and social media addiction and social media attitude in high school students</w:t>
      </w:r>
      <w:r w:rsidRPr="00A96C78">
        <w:rPr>
          <w:rFonts w:cs="Times New Roman"/>
          <w:color w:val="000000" w:themeColor="text1"/>
          <w:szCs w:val="20"/>
        </w:rPr>
        <w:t xml:space="preserve"> (Unpublished Master Thesis). </w:t>
      </w:r>
      <w:proofErr w:type="spellStart"/>
      <w:r w:rsidRPr="00A96C78">
        <w:rPr>
          <w:rFonts w:cs="Times New Roman"/>
          <w:color w:val="000000" w:themeColor="text1"/>
          <w:szCs w:val="20"/>
        </w:rPr>
        <w:t>Bolu</w:t>
      </w:r>
      <w:proofErr w:type="spellEnd"/>
      <w:r w:rsidRPr="00A96C78">
        <w:rPr>
          <w:rFonts w:cs="Times New Roman"/>
          <w:color w:val="000000" w:themeColor="text1"/>
          <w:szCs w:val="20"/>
        </w:rPr>
        <w:t xml:space="preserve"> </w:t>
      </w:r>
      <w:proofErr w:type="spellStart"/>
      <w:r w:rsidRPr="00A96C78">
        <w:rPr>
          <w:rFonts w:cs="Times New Roman"/>
          <w:color w:val="000000" w:themeColor="text1"/>
          <w:szCs w:val="20"/>
        </w:rPr>
        <w:t>Abant</w:t>
      </w:r>
      <w:proofErr w:type="spellEnd"/>
      <w:r w:rsidRPr="00A96C78">
        <w:rPr>
          <w:rFonts w:cs="Times New Roman"/>
          <w:color w:val="000000" w:themeColor="text1"/>
          <w:szCs w:val="20"/>
        </w:rPr>
        <w:t xml:space="preserve"> </w:t>
      </w:r>
      <w:proofErr w:type="spellStart"/>
      <w:r w:rsidRPr="00A96C78">
        <w:rPr>
          <w:rFonts w:cs="Times New Roman"/>
          <w:color w:val="000000" w:themeColor="text1"/>
          <w:szCs w:val="20"/>
        </w:rPr>
        <w:t>İzzet</w:t>
      </w:r>
      <w:proofErr w:type="spellEnd"/>
      <w:r w:rsidRPr="00A96C78">
        <w:rPr>
          <w:rFonts w:cs="Times New Roman"/>
          <w:color w:val="000000" w:themeColor="text1"/>
          <w:szCs w:val="20"/>
        </w:rPr>
        <w:t xml:space="preserve"> </w:t>
      </w:r>
      <w:proofErr w:type="spellStart"/>
      <w:r w:rsidRPr="00A96C78">
        <w:rPr>
          <w:rFonts w:cs="Times New Roman"/>
          <w:color w:val="000000" w:themeColor="text1"/>
          <w:szCs w:val="20"/>
        </w:rPr>
        <w:t>Baysal</w:t>
      </w:r>
      <w:proofErr w:type="spellEnd"/>
      <w:r w:rsidRPr="00A96C78">
        <w:rPr>
          <w:rFonts w:cs="Times New Roman"/>
          <w:color w:val="000000" w:themeColor="text1"/>
          <w:szCs w:val="20"/>
        </w:rPr>
        <w:t xml:space="preserve"> University, </w:t>
      </w:r>
      <w:proofErr w:type="spellStart"/>
      <w:r w:rsidRPr="00A96C78">
        <w:rPr>
          <w:rFonts w:cs="Times New Roman"/>
          <w:color w:val="000000" w:themeColor="text1"/>
          <w:szCs w:val="20"/>
        </w:rPr>
        <w:t>Bolu</w:t>
      </w:r>
      <w:proofErr w:type="spellEnd"/>
      <w:r w:rsidRPr="00A96C78">
        <w:rPr>
          <w:rFonts w:cs="Times New Roman"/>
          <w:color w:val="000000" w:themeColor="text1"/>
          <w:szCs w:val="20"/>
        </w:rPr>
        <w:t>.</w:t>
      </w:r>
    </w:p>
    <w:p w14:paraId="35B05F82"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r w:rsidRPr="00A96C78">
        <w:rPr>
          <w:rFonts w:cs="Times New Roman"/>
          <w:color w:val="000000" w:themeColor="text1"/>
          <w:szCs w:val="20"/>
        </w:rPr>
        <w:t xml:space="preserve">Sussman, S., </w:t>
      </w:r>
      <w:proofErr w:type="spellStart"/>
      <w:r w:rsidRPr="00A96C78">
        <w:rPr>
          <w:rFonts w:cs="Times New Roman"/>
          <w:color w:val="000000" w:themeColor="text1"/>
          <w:szCs w:val="20"/>
        </w:rPr>
        <w:t>Liha</w:t>
      </w:r>
      <w:proofErr w:type="spellEnd"/>
      <w:r w:rsidRPr="00A96C78">
        <w:rPr>
          <w:rFonts w:cs="Times New Roman"/>
          <w:color w:val="000000" w:themeColor="text1"/>
          <w:szCs w:val="20"/>
        </w:rPr>
        <w:t xml:space="preserve">, N., &amp; Griffiths, M. (2011). Prevalence of the addictions: A problem of the majority or the minority? </w:t>
      </w:r>
      <w:r w:rsidRPr="00A96C78">
        <w:rPr>
          <w:rFonts w:cs="Times New Roman"/>
          <w:i/>
          <w:iCs/>
          <w:color w:val="000000" w:themeColor="text1"/>
          <w:szCs w:val="20"/>
        </w:rPr>
        <w:t>Evaluation and the Health Professions, 34</w:t>
      </w:r>
      <w:r w:rsidRPr="00A96C78">
        <w:rPr>
          <w:rFonts w:cs="Times New Roman"/>
          <w:color w:val="000000" w:themeColor="text1"/>
          <w:szCs w:val="20"/>
        </w:rPr>
        <w:t>(1), 3-56.</w:t>
      </w:r>
    </w:p>
    <w:p w14:paraId="4A4CBE84" w14:textId="77777777" w:rsidR="00B71A5E" w:rsidRPr="00A96C78" w:rsidRDefault="00B71A5E" w:rsidP="00B71A5E">
      <w:pPr>
        <w:pStyle w:val="AralkYok"/>
        <w:spacing w:line="360" w:lineRule="auto"/>
        <w:ind w:left="567" w:hanging="567"/>
        <w:jc w:val="both"/>
        <w:rPr>
          <w:rFonts w:ascii="Times New Roman" w:hAnsi="Times New Roman" w:cs="Times New Roman"/>
          <w:color w:val="000000" w:themeColor="text1"/>
          <w:sz w:val="20"/>
          <w:szCs w:val="20"/>
          <w:lang w:val="en-US"/>
        </w:rPr>
      </w:pPr>
      <w:proofErr w:type="spellStart"/>
      <w:r w:rsidRPr="00A96C78">
        <w:rPr>
          <w:rFonts w:ascii="Times New Roman" w:hAnsi="Times New Roman" w:cs="Times New Roman"/>
          <w:color w:val="000000" w:themeColor="text1"/>
          <w:sz w:val="20"/>
          <w:szCs w:val="20"/>
          <w:lang w:val="en-US"/>
        </w:rPr>
        <w:t>Şahin</w:t>
      </w:r>
      <w:proofErr w:type="spellEnd"/>
      <w:r w:rsidRPr="00A96C78">
        <w:rPr>
          <w:rFonts w:ascii="Times New Roman" w:hAnsi="Times New Roman" w:cs="Times New Roman"/>
          <w:color w:val="000000" w:themeColor="text1"/>
          <w:sz w:val="20"/>
          <w:szCs w:val="20"/>
          <w:lang w:val="en-US"/>
        </w:rPr>
        <w:t xml:space="preserve">, A., </w:t>
      </w:r>
      <w:proofErr w:type="spellStart"/>
      <w:r w:rsidRPr="00A96C78">
        <w:rPr>
          <w:rFonts w:ascii="Times New Roman" w:hAnsi="Times New Roman" w:cs="Times New Roman"/>
          <w:color w:val="000000" w:themeColor="text1"/>
          <w:sz w:val="20"/>
          <w:szCs w:val="20"/>
          <w:lang w:val="en-US"/>
        </w:rPr>
        <w:t>Asal</w:t>
      </w:r>
      <w:proofErr w:type="spellEnd"/>
      <w:r w:rsidRPr="00A96C78">
        <w:rPr>
          <w:rFonts w:ascii="Times New Roman" w:hAnsi="Times New Roman" w:cs="Times New Roman"/>
          <w:color w:val="000000" w:themeColor="text1"/>
          <w:sz w:val="20"/>
          <w:szCs w:val="20"/>
          <w:lang w:val="en-US"/>
        </w:rPr>
        <w:t xml:space="preserve"> </w:t>
      </w:r>
      <w:proofErr w:type="spellStart"/>
      <w:r w:rsidRPr="00A96C78">
        <w:rPr>
          <w:rFonts w:ascii="Times New Roman" w:hAnsi="Times New Roman" w:cs="Times New Roman"/>
          <w:color w:val="000000" w:themeColor="text1"/>
          <w:sz w:val="20"/>
          <w:szCs w:val="20"/>
          <w:lang w:val="en-US"/>
        </w:rPr>
        <w:t>Özkan</w:t>
      </w:r>
      <w:proofErr w:type="spellEnd"/>
      <w:r w:rsidRPr="00A96C78">
        <w:rPr>
          <w:rFonts w:ascii="Times New Roman" w:hAnsi="Times New Roman" w:cs="Times New Roman"/>
          <w:color w:val="000000" w:themeColor="text1"/>
          <w:sz w:val="20"/>
          <w:szCs w:val="20"/>
          <w:lang w:val="en-US"/>
        </w:rPr>
        <w:t xml:space="preserve">, R. &amp; </w:t>
      </w:r>
      <w:proofErr w:type="spellStart"/>
      <w:r w:rsidRPr="00A96C78">
        <w:rPr>
          <w:rFonts w:ascii="Times New Roman" w:hAnsi="Times New Roman" w:cs="Times New Roman"/>
          <w:color w:val="000000" w:themeColor="text1"/>
          <w:sz w:val="20"/>
          <w:szCs w:val="20"/>
          <w:lang w:val="en-US"/>
        </w:rPr>
        <w:t>Turan</w:t>
      </w:r>
      <w:proofErr w:type="spellEnd"/>
      <w:r w:rsidRPr="00A96C78">
        <w:rPr>
          <w:rFonts w:ascii="Times New Roman" w:hAnsi="Times New Roman" w:cs="Times New Roman"/>
          <w:color w:val="000000" w:themeColor="text1"/>
          <w:sz w:val="20"/>
          <w:szCs w:val="20"/>
          <w:lang w:val="en-US"/>
        </w:rPr>
        <w:t xml:space="preserve">, B. (2022). Development of the Digital Literacy Scale for Primary School Students: A Study of Validity and Reliability. </w:t>
      </w:r>
      <w:r w:rsidRPr="00A96C78">
        <w:rPr>
          <w:rFonts w:ascii="Times New Roman" w:hAnsi="Times New Roman" w:cs="Times New Roman"/>
          <w:i/>
          <w:iCs/>
          <w:color w:val="000000" w:themeColor="text1"/>
          <w:sz w:val="20"/>
          <w:szCs w:val="20"/>
          <w:lang w:val="en-US"/>
        </w:rPr>
        <w:t>Journal of Mother Tongue Education</w:t>
      </w:r>
      <w:r w:rsidRPr="00A96C78">
        <w:rPr>
          <w:rFonts w:ascii="Times New Roman" w:hAnsi="Times New Roman" w:cs="Times New Roman"/>
          <w:color w:val="000000" w:themeColor="text1"/>
          <w:sz w:val="20"/>
          <w:szCs w:val="20"/>
          <w:lang w:val="en-US"/>
        </w:rPr>
        <w:t>, 10(3), 619-630.</w:t>
      </w:r>
    </w:p>
    <w:p w14:paraId="7D35A1F2" w14:textId="77777777" w:rsidR="00B71A5E" w:rsidRPr="00A96C78" w:rsidRDefault="00B71A5E" w:rsidP="00B71A5E">
      <w:pPr>
        <w:pStyle w:val="AralkYok"/>
        <w:spacing w:line="360" w:lineRule="auto"/>
        <w:ind w:left="567" w:hanging="567"/>
        <w:jc w:val="both"/>
        <w:rPr>
          <w:rFonts w:ascii="Times New Roman" w:hAnsi="Times New Roman" w:cs="Times New Roman"/>
          <w:color w:val="000000" w:themeColor="text1"/>
          <w:sz w:val="20"/>
          <w:szCs w:val="20"/>
          <w:lang w:val="en-US"/>
        </w:rPr>
      </w:pPr>
      <w:proofErr w:type="spellStart"/>
      <w:r w:rsidRPr="00A96C78">
        <w:rPr>
          <w:rFonts w:ascii="Times New Roman" w:hAnsi="Times New Roman" w:cs="Times New Roman"/>
          <w:color w:val="000000" w:themeColor="text1"/>
          <w:sz w:val="20"/>
          <w:szCs w:val="20"/>
          <w:lang w:val="en-US"/>
        </w:rPr>
        <w:t>Taş</w:t>
      </w:r>
      <w:proofErr w:type="spellEnd"/>
      <w:r w:rsidRPr="00A96C78">
        <w:rPr>
          <w:rFonts w:ascii="Times New Roman" w:hAnsi="Times New Roman" w:cs="Times New Roman"/>
          <w:color w:val="000000" w:themeColor="text1"/>
          <w:sz w:val="20"/>
          <w:szCs w:val="20"/>
          <w:lang w:val="en-US"/>
        </w:rPr>
        <w:t xml:space="preserve">, İ. (2017). The study of validity and reliability of the social media addiction scale short form for adolescents. </w:t>
      </w:r>
      <w:r w:rsidRPr="00A96C78">
        <w:rPr>
          <w:rFonts w:ascii="Times New Roman" w:hAnsi="Times New Roman" w:cs="Times New Roman"/>
          <w:i/>
          <w:iCs/>
          <w:color w:val="000000" w:themeColor="text1"/>
          <w:sz w:val="20"/>
          <w:szCs w:val="20"/>
          <w:lang w:val="en-US"/>
        </w:rPr>
        <w:t>Online Journal of Technology Addiction &amp; Cyberbullying</w:t>
      </w:r>
      <w:r w:rsidRPr="00A96C78">
        <w:rPr>
          <w:rFonts w:ascii="Times New Roman" w:hAnsi="Times New Roman" w:cs="Times New Roman"/>
          <w:color w:val="000000" w:themeColor="text1"/>
          <w:sz w:val="20"/>
          <w:szCs w:val="20"/>
          <w:lang w:val="en-US"/>
        </w:rPr>
        <w:t>, 4(1), 27-40.</w:t>
      </w:r>
    </w:p>
    <w:p w14:paraId="0D92B282" w14:textId="77777777" w:rsidR="00B71A5E" w:rsidRPr="00A96C78" w:rsidRDefault="00B71A5E" w:rsidP="00B71A5E">
      <w:pPr>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Taşçı</w:t>
      </w:r>
      <w:proofErr w:type="spellEnd"/>
      <w:r w:rsidRPr="00A96C78">
        <w:rPr>
          <w:rFonts w:cs="Times New Roman"/>
          <w:color w:val="000000" w:themeColor="text1"/>
          <w:szCs w:val="20"/>
        </w:rPr>
        <w:t xml:space="preserve"> </w:t>
      </w:r>
      <w:proofErr w:type="spellStart"/>
      <w:r w:rsidRPr="00A96C78">
        <w:rPr>
          <w:rFonts w:cs="Times New Roman"/>
          <w:color w:val="000000" w:themeColor="text1"/>
          <w:szCs w:val="20"/>
        </w:rPr>
        <w:t>Ağaoğlu</w:t>
      </w:r>
      <w:proofErr w:type="spellEnd"/>
      <w:r w:rsidRPr="00A96C78">
        <w:rPr>
          <w:rFonts w:cs="Times New Roman"/>
          <w:color w:val="000000" w:themeColor="text1"/>
          <w:szCs w:val="20"/>
        </w:rPr>
        <w:t xml:space="preserve">, S. &amp; </w:t>
      </w:r>
      <w:proofErr w:type="spellStart"/>
      <w:r w:rsidRPr="00A96C78">
        <w:rPr>
          <w:rFonts w:cs="Times New Roman"/>
          <w:color w:val="000000" w:themeColor="text1"/>
          <w:szCs w:val="20"/>
        </w:rPr>
        <w:t>Durmaz</w:t>
      </w:r>
      <w:proofErr w:type="spellEnd"/>
      <w:r w:rsidRPr="00A96C78">
        <w:rPr>
          <w:rFonts w:cs="Times New Roman"/>
          <w:color w:val="000000" w:themeColor="text1"/>
          <w:szCs w:val="20"/>
        </w:rPr>
        <w:t xml:space="preserve">, A. (2021). Examination of secondary students' social media use and digital literacy in terms of different variables. </w:t>
      </w:r>
      <w:proofErr w:type="spellStart"/>
      <w:r w:rsidRPr="00A96C78">
        <w:rPr>
          <w:rFonts w:cs="Times New Roman"/>
          <w:i/>
          <w:iCs/>
          <w:color w:val="000000" w:themeColor="text1"/>
          <w:szCs w:val="20"/>
        </w:rPr>
        <w:t>Kapadokya</w:t>
      </w:r>
      <w:proofErr w:type="spellEnd"/>
      <w:r w:rsidRPr="00A96C78">
        <w:rPr>
          <w:rFonts w:cs="Times New Roman"/>
          <w:i/>
          <w:iCs/>
          <w:color w:val="000000" w:themeColor="text1"/>
          <w:szCs w:val="20"/>
        </w:rPr>
        <w:t xml:space="preserve"> Education Journal</w:t>
      </w:r>
      <w:r w:rsidRPr="00A96C78">
        <w:rPr>
          <w:rFonts w:cs="Times New Roman"/>
          <w:color w:val="000000" w:themeColor="text1"/>
          <w:szCs w:val="20"/>
        </w:rPr>
        <w:t>, 2(2), 26-31.</w:t>
      </w:r>
    </w:p>
    <w:p w14:paraId="4FD6E6CA" w14:textId="77777777" w:rsidR="00B71A5E" w:rsidRPr="00A96C78" w:rsidRDefault="00B71A5E" w:rsidP="00B71A5E">
      <w:pPr>
        <w:pStyle w:val="AralkYok"/>
        <w:spacing w:line="360" w:lineRule="auto"/>
        <w:ind w:left="567" w:hanging="567"/>
        <w:jc w:val="both"/>
        <w:rPr>
          <w:rFonts w:ascii="Times New Roman" w:hAnsi="Times New Roman" w:cs="Times New Roman"/>
          <w:color w:val="000000" w:themeColor="text1"/>
          <w:sz w:val="20"/>
          <w:szCs w:val="20"/>
          <w:lang w:val="en-US"/>
        </w:rPr>
      </w:pPr>
      <w:proofErr w:type="spellStart"/>
      <w:r w:rsidRPr="00A96C78">
        <w:rPr>
          <w:rFonts w:ascii="Times New Roman" w:hAnsi="Times New Roman" w:cs="Times New Roman"/>
          <w:color w:val="000000" w:themeColor="text1"/>
          <w:sz w:val="20"/>
          <w:szCs w:val="20"/>
          <w:lang w:val="en-US"/>
        </w:rPr>
        <w:t>Tutgun</w:t>
      </w:r>
      <w:proofErr w:type="spellEnd"/>
      <w:r w:rsidRPr="00A96C78">
        <w:rPr>
          <w:rFonts w:ascii="Times New Roman" w:hAnsi="Times New Roman" w:cs="Times New Roman"/>
          <w:color w:val="000000" w:themeColor="text1"/>
          <w:sz w:val="20"/>
          <w:szCs w:val="20"/>
          <w:lang w:val="en-US"/>
        </w:rPr>
        <w:t xml:space="preserve"> </w:t>
      </w:r>
      <w:proofErr w:type="spellStart"/>
      <w:r w:rsidRPr="00A96C78">
        <w:rPr>
          <w:rFonts w:ascii="Times New Roman" w:hAnsi="Times New Roman" w:cs="Times New Roman"/>
          <w:color w:val="000000" w:themeColor="text1"/>
          <w:sz w:val="20"/>
          <w:szCs w:val="20"/>
          <w:lang w:val="en-US"/>
        </w:rPr>
        <w:t>Ünal</w:t>
      </w:r>
      <w:proofErr w:type="spellEnd"/>
      <w:r w:rsidRPr="00A96C78">
        <w:rPr>
          <w:rFonts w:ascii="Times New Roman" w:hAnsi="Times New Roman" w:cs="Times New Roman"/>
          <w:color w:val="000000" w:themeColor="text1"/>
          <w:sz w:val="20"/>
          <w:szCs w:val="20"/>
          <w:lang w:val="en-US"/>
        </w:rPr>
        <w:t xml:space="preserve">, A. (2015). </w:t>
      </w:r>
      <w:r w:rsidRPr="00A96C78">
        <w:rPr>
          <w:rFonts w:ascii="Times New Roman" w:hAnsi="Times New Roman" w:cs="Times New Roman"/>
          <w:i/>
          <w:iCs/>
          <w:color w:val="000000" w:themeColor="text1"/>
          <w:sz w:val="20"/>
          <w:szCs w:val="20"/>
          <w:lang w:val="en-US"/>
        </w:rPr>
        <w:t>Social media addiction: A Research on university students</w:t>
      </w:r>
      <w:r w:rsidRPr="00A96C78">
        <w:rPr>
          <w:rFonts w:ascii="Times New Roman" w:hAnsi="Times New Roman" w:cs="Times New Roman"/>
          <w:color w:val="000000" w:themeColor="text1"/>
          <w:sz w:val="20"/>
          <w:szCs w:val="20"/>
          <w:lang w:val="en-US"/>
        </w:rPr>
        <w:t xml:space="preserve"> (Unpublished PhD Thesis). Marmara University, İstanbul.</w:t>
      </w:r>
    </w:p>
    <w:p w14:paraId="0260AAC1" w14:textId="77777777" w:rsidR="00B71A5E" w:rsidRPr="00A96C78" w:rsidRDefault="00B71A5E" w:rsidP="00B71A5E">
      <w:pPr>
        <w:spacing w:line="360" w:lineRule="auto"/>
        <w:ind w:left="567" w:hanging="567"/>
        <w:rPr>
          <w:rFonts w:cs="Times New Roman"/>
          <w:color w:val="000000" w:themeColor="text1"/>
          <w:szCs w:val="20"/>
        </w:rPr>
      </w:pPr>
      <w:proofErr w:type="spellStart"/>
      <w:r w:rsidRPr="00A96C78">
        <w:rPr>
          <w:rFonts w:cs="Times New Roman"/>
          <w:color w:val="000000" w:themeColor="text1"/>
          <w:szCs w:val="20"/>
        </w:rPr>
        <w:t>Üstündağ</w:t>
      </w:r>
      <w:proofErr w:type="spellEnd"/>
      <w:r w:rsidRPr="00A96C78">
        <w:rPr>
          <w:rFonts w:cs="Times New Roman"/>
          <w:color w:val="000000" w:themeColor="text1"/>
          <w:szCs w:val="20"/>
        </w:rPr>
        <w:t xml:space="preserve">, A. (2021). Examining secondary school </w:t>
      </w:r>
      <w:proofErr w:type="gramStart"/>
      <w:r w:rsidRPr="00A96C78">
        <w:rPr>
          <w:rFonts w:cs="Times New Roman"/>
          <w:color w:val="000000" w:themeColor="text1"/>
          <w:szCs w:val="20"/>
        </w:rPr>
        <w:t>students</w:t>
      </w:r>
      <w:proofErr w:type="gramEnd"/>
      <w:r w:rsidRPr="00A96C78">
        <w:rPr>
          <w:rFonts w:cs="Times New Roman"/>
          <w:color w:val="000000" w:themeColor="text1"/>
          <w:szCs w:val="20"/>
        </w:rPr>
        <w:t xml:space="preserve"> digital literacy levels during the covid 19 pandemic process. </w:t>
      </w:r>
      <w:proofErr w:type="spellStart"/>
      <w:r w:rsidRPr="00A96C78">
        <w:rPr>
          <w:rFonts w:cs="Times New Roman"/>
          <w:i/>
          <w:iCs/>
          <w:color w:val="000000" w:themeColor="text1"/>
          <w:szCs w:val="20"/>
        </w:rPr>
        <w:t>Adıyaman</w:t>
      </w:r>
      <w:proofErr w:type="spellEnd"/>
      <w:r w:rsidRPr="00A96C78">
        <w:rPr>
          <w:rFonts w:cs="Times New Roman"/>
          <w:i/>
          <w:iCs/>
          <w:color w:val="000000" w:themeColor="text1"/>
          <w:szCs w:val="20"/>
        </w:rPr>
        <w:t xml:space="preserve"> University, Journal of Social Science Institute,</w:t>
      </w:r>
      <w:r w:rsidRPr="00A96C78">
        <w:rPr>
          <w:rFonts w:cs="Times New Roman"/>
          <w:color w:val="000000" w:themeColor="text1"/>
          <w:szCs w:val="20"/>
        </w:rPr>
        <w:t xml:space="preserve"> (39), 1-26.</w:t>
      </w:r>
    </w:p>
    <w:p w14:paraId="518359A5" w14:textId="77777777" w:rsidR="00B71A5E" w:rsidRPr="00A96C78" w:rsidRDefault="00B71A5E" w:rsidP="00B71A5E">
      <w:pPr>
        <w:autoSpaceDE w:val="0"/>
        <w:autoSpaceDN w:val="0"/>
        <w:adjustRightInd w:val="0"/>
        <w:spacing w:line="360" w:lineRule="auto"/>
        <w:ind w:left="567" w:hanging="567"/>
        <w:rPr>
          <w:rFonts w:cs="Times New Roman"/>
          <w:color w:val="000000" w:themeColor="text1"/>
          <w:szCs w:val="20"/>
        </w:rPr>
      </w:pPr>
      <w:r w:rsidRPr="00A96C78">
        <w:rPr>
          <w:rFonts w:cs="Times New Roman"/>
          <w:color w:val="000000" w:themeColor="text1"/>
          <w:szCs w:val="20"/>
        </w:rPr>
        <w:t xml:space="preserve">Young, K.S. (2007). Cognitive behavior therapy with internet addicts: Treatment outcomes and implications. </w:t>
      </w:r>
      <w:r w:rsidRPr="00A96C78">
        <w:rPr>
          <w:rFonts w:cs="Times New Roman"/>
          <w:i/>
          <w:color w:val="000000" w:themeColor="text1"/>
          <w:szCs w:val="20"/>
        </w:rPr>
        <w:t>Cyberpsychology &amp; Behavior</w:t>
      </w:r>
      <w:r w:rsidRPr="00A96C78">
        <w:rPr>
          <w:rFonts w:cs="Times New Roman"/>
          <w:color w:val="000000" w:themeColor="text1"/>
          <w:szCs w:val="20"/>
        </w:rPr>
        <w:t>, 10 (5), 671-679.</w:t>
      </w:r>
    </w:p>
    <w:p w14:paraId="3712FD3D" w14:textId="77777777" w:rsidR="00B71A5E" w:rsidRPr="00A96C78" w:rsidRDefault="00B71A5E" w:rsidP="00B71A5E">
      <w:pPr>
        <w:autoSpaceDE w:val="0"/>
        <w:autoSpaceDN w:val="0"/>
        <w:adjustRightInd w:val="0"/>
        <w:spacing w:line="360" w:lineRule="auto"/>
        <w:ind w:left="567" w:hanging="567"/>
        <w:rPr>
          <w:rFonts w:eastAsia="ArialMT" w:cs="Times New Roman"/>
          <w:color w:val="000000" w:themeColor="text1"/>
          <w:szCs w:val="20"/>
        </w:rPr>
      </w:pPr>
      <w:r w:rsidRPr="00A96C78">
        <w:rPr>
          <w:rFonts w:eastAsia="ArialMT" w:cs="Times New Roman"/>
          <w:color w:val="000000" w:themeColor="text1"/>
          <w:szCs w:val="20"/>
        </w:rPr>
        <w:t xml:space="preserve">Chen, Y., </w:t>
      </w:r>
      <w:proofErr w:type="spellStart"/>
      <w:r w:rsidRPr="00A96C78">
        <w:rPr>
          <w:rFonts w:eastAsia="ArialMT" w:cs="Times New Roman"/>
          <w:color w:val="000000" w:themeColor="text1"/>
          <w:szCs w:val="20"/>
        </w:rPr>
        <w:t>Sherren</w:t>
      </w:r>
      <w:proofErr w:type="spellEnd"/>
      <w:r w:rsidRPr="00A96C78">
        <w:rPr>
          <w:rFonts w:eastAsia="ArialMT" w:cs="Times New Roman"/>
          <w:color w:val="000000" w:themeColor="text1"/>
          <w:szCs w:val="20"/>
        </w:rPr>
        <w:t xml:space="preserve">, K., Smit, M., </w:t>
      </w:r>
      <w:r w:rsidRPr="00A96C78">
        <w:rPr>
          <w:rFonts w:cs="Times New Roman"/>
          <w:color w:val="000000" w:themeColor="text1"/>
          <w:szCs w:val="20"/>
        </w:rPr>
        <w:t>&amp;</w:t>
      </w:r>
      <w:r w:rsidRPr="00A96C78">
        <w:rPr>
          <w:rFonts w:eastAsia="ArialMT" w:cs="Times New Roman"/>
          <w:color w:val="000000" w:themeColor="text1"/>
          <w:szCs w:val="20"/>
        </w:rPr>
        <w:t xml:space="preserve"> Lee, K. Y. (2021). Using social media images as data in social science research. </w:t>
      </w:r>
      <w:r w:rsidRPr="00A96C78">
        <w:rPr>
          <w:rFonts w:eastAsia="ArialMT" w:cs="Times New Roman"/>
          <w:i/>
          <w:iCs/>
          <w:color w:val="000000" w:themeColor="text1"/>
          <w:szCs w:val="20"/>
        </w:rPr>
        <w:t>New Media Society</w:t>
      </w:r>
      <w:r w:rsidRPr="00A96C78">
        <w:rPr>
          <w:rFonts w:eastAsia="ArialMT" w:cs="Times New Roman"/>
          <w:color w:val="000000" w:themeColor="text1"/>
          <w:szCs w:val="20"/>
        </w:rPr>
        <w:t xml:space="preserve">, 25(4), 849-871,  </w:t>
      </w:r>
      <w:hyperlink r:id="rId13" w:history="1">
        <w:r w:rsidRPr="00A96C78">
          <w:rPr>
            <w:rFonts w:eastAsia="ArialMT" w:cs="Times New Roman"/>
            <w:color w:val="000000" w:themeColor="text1"/>
            <w:szCs w:val="20"/>
          </w:rPr>
          <w:t>https://doi.org/10.1177/1461444821103876</w:t>
        </w:r>
      </w:hyperlink>
      <w:r w:rsidRPr="00A96C78">
        <w:rPr>
          <w:rFonts w:eastAsia="ArialMT" w:cs="Times New Roman"/>
          <w:color w:val="000000" w:themeColor="text1"/>
          <w:szCs w:val="20"/>
        </w:rPr>
        <w:t xml:space="preserve"> </w:t>
      </w:r>
    </w:p>
    <w:p w14:paraId="6E89E606" w14:textId="77777777" w:rsidR="00B71A5E" w:rsidRPr="00A96C78" w:rsidRDefault="00B71A5E" w:rsidP="00B71A5E">
      <w:pPr>
        <w:autoSpaceDE w:val="0"/>
        <w:autoSpaceDN w:val="0"/>
        <w:adjustRightInd w:val="0"/>
        <w:spacing w:line="360" w:lineRule="auto"/>
        <w:ind w:left="567" w:hanging="567"/>
        <w:rPr>
          <w:rFonts w:eastAsia="ArialMT" w:cs="Times New Roman"/>
          <w:color w:val="000000" w:themeColor="text1"/>
          <w:szCs w:val="20"/>
        </w:rPr>
      </w:pPr>
      <w:r w:rsidRPr="00A96C78">
        <w:rPr>
          <w:rFonts w:eastAsia="ArialMT" w:cs="Times New Roman"/>
          <w:color w:val="000000" w:themeColor="text1"/>
          <w:szCs w:val="20"/>
        </w:rPr>
        <w:t xml:space="preserve">Aini, Q., </w:t>
      </w:r>
      <w:proofErr w:type="spellStart"/>
      <w:r w:rsidRPr="00A96C78">
        <w:rPr>
          <w:rFonts w:eastAsia="ArialMT" w:cs="Times New Roman"/>
          <w:color w:val="000000" w:themeColor="text1"/>
          <w:szCs w:val="20"/>
        </w:rPr>
        <w:t>Rahardja</w:t>
      </w:r>
      <w:proofErr w:type="spellEnd"/>
      <w:r w:rsidRPr="00A96C78">
        <w:rPr>
          <w:rFonts w:eastAsia="ArialMT" w:cs="Times New Roman"/>
          <w:color w:val="000000" w:themeColor="text1"/>
          <w:szCs w:val="20"/>
        </w:rPr>
        <w:t xml:space="preserve">, U., </w:t>
      </w:r>
      <w:proofErr w:type="spellStart"/>
      <w:r w:rsidRPr="00A96C78">
        <w:rPr>
          <w:rFonts w:eastAsia="ArialMT" w:cs="Times New Roman"/>
          <w:color w:val="000000" w:themeColor="text1"/>
          <w:szCs w:val="20"/>
        </w:rPr>
        <w:t>Tangkaw</w:t>
      </w:r>
      <w:proofErr w:type="spellEnd"/>
      <w:r w:rsidRPr="00A96C78">
        <w:rPr>
          <w:rFonts w:eastAsia="ArialMT" w:cs="Times New Roman"/>
          <w:color w:val="000000" w:themeColor="text1"/>
          <w:szCs w:val="20"/>
        </w:rPr>
        <w:t xml:space="preserve">, M. R., Santoso, N. P. L., </w:t>
      </w:r>
      <w:r w:rsidRPr="00A96C78">
        <w:rPr>
          <w:rFonts w:cs="Times New Roman"/>
          <w:color w:val="000000" w:themeColor="text1"/>
          <w:szCs w:val="20"/>
        </w:rPr>
        <w:t>&amp;</w:t>
      </w:r>
      <w:r w:rsidRPr="00A96C78">
        <w:rPr>
          <w:rFonts w:eastAsia="ArialMT" w:cs="Times New Roman"/>
          <w:color w:val="000000" w:themeColor="text1"/>
          <w:szCs w:val="20"/>
        </w:rPr>
        <w:t xml:space="preserve"> </w:t>
      </w:r>
      <w:proofErr w:type="spellStart"/>
      <w:r w:rsidRPr="00A96C78">
        <w:rPr>
          <w:rFonts w:eastAsia="ArialMT" w:cs="Times New Roman"/>
          <w:color w:val="000000" w:themeColor="text1"/>
          <w:szCs w:val="20"/>
        </w:rPr>
        <w:t>Khoirunisa</w:t>
      </w:r>
      <w:proofErr w:type="spellEnd"/>
      <w:r w:rsidRPr="00A96C78">
        <w:rPr>
          <w:rFonts w:eastAsia="ArialMT" w:cs="Times New Roman"/>
          <w:color w:val="000000" w:themeColor="text1"/>
          <w:szCs w:val="20"/>
        </w:rPr>
        <w:t xml:space="preserve">, A. (2020). Embedding a Blockchain Technology Pattern into the QR Code for an Authentication Certificate, </w:t>
      </w:r>
      <w:r w:rsidRPr="00A96C78">
        <w:rPr>
          <w:rFonts w:eastAsia="ArialMT" w:cs="Times New Roman"/>
          <w:i/>
          <w:iCs/>
          <w:color w:val="000000" w:themeColor="text1"/>
          <w:szCs w:val="20"/>
        </w:rPr>
        <w:t>J. Online Inform.</w:t>
      </w:r>
      <w:r w:rsidRPr="00A96C78">
        <w:rPr>
          <w:rFonts w:eastAsia="ArialMT" w:cs="Times New Roman"/>
          <w:color w:val="000000" w:themeColor="text1"/>
          <w:szCs w:val="20"/>
        </w:rPr>
        <w:t>, 5(2), 239-244.</w:t>
      </w:r>
    </w:p>
    <w:p w14:paraId="3B4A5E5B" w14:textId="77777777" w:rsidR="00B71A5E" w:rsidRPr="00A96C78" w:rsidRDefault="00B71A5E" w:rsidP="00B71A5E">
      <w:pPr>
        <w:autoSpaceDE w:val="0"/>
        <w:autoSpaceDN w:val="0"/>
        <w:adjustRightInd w:val="0"/>
        <w:spacing w:line="360" w:lineRule="auto"/>
        <w:ind w:left="567" w:hanging="567"/>
        <w:rPr>
          <w:rFonts w:eastAsia="ArialMT" w:cs="Times New Roman"/>
          <w:color w:val="000000" w:themeColor="text1"/>
          <w:szCs w:val="20"/>
        </w:rPr>
      </w:pPr>
      <w:r w:rsidRPr="00A96C78">
        <w:rPr>
          <w:rFonts w:cs="Times New Roman"/>
          <w:color w:val="000000" w:themeColor="text1"/>
          <w:szCs w:val="20"/>
        </w:rPr>
        <w:t xml:space="preserve">Wilson, K., </w:t>
      </w:r>
      <w:proofErr w:type="spellStart"/>
      <w:r w:rsidRPr="00A96C78">
        <w:rPr>
          <w:rFonts w:cs="Times New Roman"/>
          <w:color w:val="000000" w:themeColor="text1"/>
          <w:szCs w:val="20"/>
        </w:rPr>
        <w:t>Fornasier</w:t>
      </w:r>
      <w:proofErr w:type="spellEnd"/>
      <w:r w:rsidRPr="00A96C78">
        <w:rPr>
          <w:rFonts w:cs="Times New Roman"/>
          <w:color w:val="000000" w:themeColor="text1"/>
          <w:szCs w:val="20"/>
        </w:rPr>
        <w:t xml:space="preserve">, S., &amp; White, K. M. (2010). Psychological adults’ predictors of young use of social networking sites. </w:t>
      </w:r>
      <w:r w:rsidRPr="00A96C78">
        <w:rPr>
          <w:rFonts w:cs="Times New Roman"/>
          <w:i/>
          <w:iCs/>
          <w:color w:val="000000" w:themeColor="text1"/>
          <w:szCs w:val="20"/>
        </w:rPr>
        <w:t>Cyberpsychology, Behavior, and Social Networking</w:t>
      </w:r>
      <w:r w:rsidRPr="00A96C78">
        <w:rPr>
          <w:rFonts w:cs="Times New Roman"/>
          <w:color w:val="000000" w:themeColor="text1"/>
          <w:szCs w:val="20"/>
        </w:rPr>
        <w:t xml:space="preserve">, </w:t>
      </w:r>
      <w:r w:rsidRPr="00A96C78">
        <w:rPr>
          <w:rFonts w:cs="Times New Roman"/>
          <w:i/>
          <w:iCs/>
          <w:color w:val="000000" w:themeColor="text1"/>
          <w:szCs w:val="20"/>
        </w:rPr>
        <w:t>13</w:t>
      </w:r>
      <w:r w:rsidRPr="00A96C78">
        <w:rPr>
          <w:rFonts w:cs="Times New Roman"/>
          <w:color w:val="000000" w:themeColor="text1"/>
          <w:szCs w:val="20"/>
        </w:rPr>
        <w:t>(2), 173–177.</w:t>
      </w:r>
    </w:p>
    <w:p w14:paraId="6C415D1D" w14:textId="77777777" w:rsidR="0061751E" w:rsidRDefault="0061751E" w:rsidP="00D6757F">
      <w:pPr>
        <w:widowControl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61751E" w:rsidRPr="00870B45" w14:paraId="23E38B0D" w14:textId="77777777" w:rsidTr="00D64D43">
        <w:trPr>
          <w:jc w:val="center"/>
        </w:trPr>
        <w:tc>
          <w:tcPr>
            <w:tcW w:w="9005" w:type="dxa"/>
            <w:gridSpan w:val="2"/>
            <w:tcBorders>
              <w:top w:val="single" w:sz="4" w:space="0" w:color="auto"/>
              <w:bottom w:val="single" w:sz="4" w:space="0" w:color="auto"/>
            </w:tcBorders>
            <w:shd w:val="clear" w:color="auto" w:fill="auto"/>
          </w:tcPr>
          <w:p w14:paraId="229E099D" w14:textId="77777777" w:rsidR="0061751E" w:rsidRPr="00273D1A" w:rsidRDefault="0061751E" w:rsidP="00D6757F">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1751E" w:rsidRPr="00BE1FB0" w14:paraId="185F7C7A" w14:textId="77777777" w:rsidTr="00D64D43">
        <w:trPr>
          <w:jc w:val="center"/>
        </w:trPr>
        <w:tc>
          <w:tcPr>
            <w:tcW w:w="4503" w:type="dxa"/>
            <w:tcBorders>
              <w:top w:val="single" w:sz="4" w:space="0" w:color="auto"/>
              <w:bottom w:val="single" w:sz="4" w:space="0" w:color="auto"/>
            </w:tcBorders>
            <w:shd w:val="clear" w:color="auto" w:fill="auto"/>
          </w:tcPr>
          <w:p w14:paraId="37368030" w14:textId="24AAF3B6" w:rsidR="0061751E" w:rsidRPr="00BE1FB0" w:rsidRDefault="00377264" w:rsidP="00D64D43">
            <w:pPr>
              <w:widowControl w:val="0"/>
              <w:spacing w:line="360" w:lineRule="auto"/>
              <w:jc w:val="left"/>
              <w:rPr>
                <w:rFonts w:eastAsia="Times New Roman" w:cs="Times New Roman"/>
                <w:szCs w:val="20"/>
                <w:lang w:eastAsia="tr-TR"/>
              </w:rPr>
            </w:pPr>
            <w:r>
              <w:rPr>
                <w:b/>
                <w:szCs w:val="20"/>
              </w:rPr>
              <w:t>X</w:t>
            </w:r>
            <w:r w:rsidR="00D64D43" w:rsidRPr="00D64D43">
              <w:rPr>
                <w:rFonts w:cs="Times New Roman"/>
                <w:i/>
                <w:szCs w:val="20"/>
              </w:rPr>
              <w:t xml:space="preserve"> </w:t>
            </w:r>
          </w:p>
        </w:tc>
        <w:tc>
          <w:tcPr>
            <w:tcW w:w="4502" w:type="dxa"/>
            <w:tcBorders>
              <w:top w:val="single" w:sz="4" w:space="0" w:color="auto"/>
              <w:bottom w:val="single" w:sz="4" w:space="0" w:color="auto"/>
            </w:tcBorders>
            <w:shd w:val="clear" w:color="auto" w:fill="auto"/>
          </w:tcPr>
          <w:p w14:paraId="24742FEE" w14:textId="3915C127" w:rsidR="0061751E" w:rsidRPr="00BE1FB0" w:rsidRDefault="00377264" w:rsidP="00D64D43">
            <w:pPr>
              <w:widowControl w:val="0"/>
              <w:spacing w:line="360" w:lineRule="auto"/>
              <w:jc w:val="left"/>
              <w:rPr>
                <w:rFonts w:eastAsia="Times New Roman" w:cs="Times New Roman"/>
                <w:b/>
                <w:szCs w:val="20"/>
                <w:lang w:eastAsia="tr-TR"/>
              </w:rPr>
            </w:pPr>
            <w:r>
              <w:rPr>
                <w:rFonts w:eastAsia="Times New Roman" w:cs="Times New Roman"/>
                <w:b/>
                <w:szCs w:val="20"/>
                <w:lang w:eastAsia="tr-TR"/>
              </w:rPr>
              <w:t>X</w:t>
            </w:r>
          </w:p>
        </w:tc>
      </w:tr>
    </w:tbl>
    <w:p w14:paraId="57A1A223" w14:textId="77777777" w:rsidR="008C07FC" w:rsidRDefault="008C07FC" w:rsidP="00D6757F">
      <w:pPr>
        <w:widowControl w:val="0"/>
        <w:spacing w:line="360" w:lineRule="auto"/>
        <w:jc w:val="center"/>
      </w:pPr>
    </w:p>
    <w:sectPr w:rsidR="008C07FC" w:rsidSect="00B80A9A">
      <w:footerReference w:type="even" r:id="rId14"/>
      <w:footerReference w:type="default" r:id="rId15"/>
      <w:headerReference w:type="first" r:id="rId16"/>
      <w:footerReference w:type="first" r:id="rId17"/>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730E" w14:textId="77777777" w:rsidR="00B80A9A" w:rsidRDefault="00B80A9A" w:rsidP="00B53264">
      <w:r>
        <w:separator/>
      </w:r>
    </w:p>
  </w:endnote>
  <w:endnote w:type="continuationSeparator" w:id="0">
    <w:p w14:paraId="46486CA7" w14:textId="77777777" w:rsidR="00B80A9A" w:rsidRDefault="00B80A9A"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Gothic"/>
    <w:panose1 w:val="020B0604020202020204"/>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6629"/>
      <w:docPartObj>
        <w:docPartGallery w:val="Page Numbers (Bottom of Page)"/>
        <w:docPartUnique/>
      </w:docPartObj>
    </w:sdtPr>
    <w:sdtEndPr>
      <w:rPr>
        <w:rFonts w:cs="Times New Roman"/>
        <w:szCs w:val="20"/>
      </w:rPr>
    </w:sdtEndPr>
    <w:sdtContent>
      <w:p w14:paraId="2860D667" w14:textId="77777777" w:rsidR="004A2D3E" w:rsidRPr="004A2D3E" w:rsidRDefault="004A2D3E"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2</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108508"/>
      <w:docPartObj>
        <w:docPartGallery w:val="Page Numbers (Bottom of Page)"/>
        <w:docPartUnique/>
      </w:docPartObj>
    </w:sdtPr>
    <w:sdtEndPr>
      <w:rPr>
        <w:rFonts w:cs="Times New Roman"/>
        <w:szCs w:val="20"/>
      </w:rPr>
    </w:sdtEndPr>
    <w:sdtContent>
      <w:p w14:paraId="005681E4" w14:textId="77777777" w:rsidR="004A2D3E" w:rsidRPr="004A2D3E" w:rsidRDefault="004A2D3E"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5</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85585"/>
      <w:docPartObj>
        <w:docPartGallery w:val="Page Numbers (Bottom of Page)"/>
        <w:docPartUnique/>
      </w:docPartObj>
    </w:sdtPr>
    <w:sdtEndPr>
      <w:rPr>
        <w:rFonts w:cs="Times New Roman"/>
        <w:szCs w:val="20"/>
      </w:rPr>
    </w:sdtEndPr>
    <w:sdtContent>
      <w:p w14:paraId="6A07295F" w14:textId="77777777" w:rsidR="008C07FC" w:rsidRPr="00200F83" w:rsidRDefault="00B0536F" w:rsidP="000C776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333E" w14:textId="77777777" w:rsidR="00B80A9A" w:rsidRDefault="00B80A9A" w:rsidP="00B53264">
      <w:r>
        <w:separator/>
      </w:r>
    </w:p>
  </w:footnote>
  <w:footnote w:type="continuationSeparator" w:id="0">
    <w:p w14:paraId="0A101353" w14:textId="77777777" w:rsidR="00B80A9A" w:rsidRDefault="00B80A9A"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6BC7" w14:textId="77777777" w:rsidR="003F2EB8" w:rsidRPr="003F2EB8" w:rsidRDefault="003F2EB8" w:rsidP="003F2EB8">
    <w:pPr>
      <w:pStyle w:val="stBilgi"/>
      <w:jc w:val="center"/>
      <w:rPr>
        <w:color w:val="FF0000"/>
      </w:rPr>
    </w:pPr>
    <w:r w:rsidRPr="003F2EB8">
      <w:rPr>
        <w:b/>
        <w:color w:val="FF0000"/>
      </w:rPr>
      <w:t>Manuscript Review Version:</w:t>
    </w:r>
    <w:r w:rsidRPr="003F2EB8">
      <w:rPr>
        <w:color w:val="FF0000"/>
      </w:rPr>
      <w:t xml:space="preserve"> </w:t>
    </w:r>
    <w:r w:rsidR="00D27CED">
      <w:rPr>
        <w:color w:val="FF0000"/>
      </w:rPr>
      <w:t xml:space="preserve">Please include all authors’ information. </w:t>
    </w:r>
    <w:r w:rsidRPr="003F2EB8">
      <w:rPr>
        <w:color w:val="FF0000"/>
      </w:rPr>
      <w:t xml:space="preserve">Author information will be removed by the editorial office before the </w:t>
    </w:r>
    <w:r>
      <w:rPr>
        <w:color w:val="FF0000"/>
      </w:rPr>
      <w:t xml:space="preserve">double-blind </w:t>
    </w:r>
    <w:r w:rsidRPr="003F2EB8">
      <w:rPr>
        <w:color w:val="FF0000"/>
      </w:rPr>
      <w:t>review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F86B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650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4"/>
    <w:rsid w:val="000238B4"/>
    <w:rsid w:val="00050D78"/>
    <w:rsid w:val="000670F5"/>
    <w:rsid w:val="000747C1"/>
    <w:rsid w:val="00081E9E"/>
    <w:rsid w:val="000D34A4"/>
    <w:rsid w:val="00120DC1"/>
    <w:rsid w:val="001552C4"/>
    <w:rsid w:val="00166C12"/>
    <w:rsid w:val="00176378"/>
    <w:rsid w:val="00182E82"/>
    <w:rsid w:val="001905F6"/>
    <w:rsid w:val="00193B7B"/>
    <w:rsid w:val="001B6A76"/>
    <w:rsid w:val="001D7BCD"/>
    <w:rsid w:val="00200F83"/>
    <w:rsid w:val="00211108"/>
    <w:rsid w:val="003604CB"/>
    <w:rsid w:val="00377264"/>
    <w:rsid w:val="00395629"/>
    <w:rsid w:val="003A543C"/>
    <w:rsid w:val="003F1413"/>
    <w:rsid w:val="003F2DD4"/>
    <w:rsid w:val="003F2EB8"/>
    <w:rsid w:val="004052F4"/>
    <w:rsid w:val="00417A87"/>
    <w:rsid w:val="00441EC3"/>
    <w:rsid w:val="00447DA6"/>
    <w:rsid w:val="00450227"/>
    <w:rsid w:val="004535A7"/>
    <w:rsid w:val="00460DB5"/>
    <w:rsid w:val="004A2D3E"/>
    <w:rsid w:val="004A7B74"/>
    <w:rsid w:val="004B0316"/>
    <w:rsid w:val="004B3A2C"/>
    <w:rsid w:val="004D1469"/>
    <w:rsid w:val="004E6589"/>
    <w:rsid w:val="004F0A1C"/>
    <w:rsid w:val="00555CA1"/>
    <w:rsid w:val="0056201F"/>
    <w:rsid w:val="00565123"/>
    <w:rsid w:val="005667F3"/>
    <w:rsid w:val="00584FEB"/>
    <w:rsid w:val="00594454"/>
    <w:rsid w:val="005A1152"/>
    <w:rsid w:val="005B5915"/>
    <w:rsid w:val="005C3033"/>
    <w:rsid w:val="005E45AA"/>
    <w:rsid w:val="0061751E"/>
    <w:rsid w:val="006652C9"/>
    <w:rsid w:val="006B3068"/>
    <w:rsid w:val="006D1697"/>
    <w:rsid w:val="006F04B7"/>
    <w:rsid w:val="00703605"/>
    <w:rsid w:val="00723FB7"/>
    <w:rsid w:val="0076255F"/>
    <w:rsid w:val="007755B7"/>
    <w:rsid w:val="00776437"/>
    <w:rsid w:val="00794067"/>
    <w:rsid w:val="007B0F9B"/>
    <w:rsid w:val="007B5319"/>
    <w:rsid w:val="007D7E88"/>
    <w:rsid w:val="0080448C"/>
    <w:rsid w:val="00824680"/>
    <w:rsid w:val="00826913"/>
    <w:rsid w:val="00871255"/>
    <w:rsid w:val="008C07FC"/>
    <w:rsid w:val="00990B96"/>
    <w:rsid w:val="009A294D"/>
    <w:rsid w:val="009F5356"/>
    <w:rsid w:val="00A56469"/>
    <w:rsid w:val="00B0536F"/>
    <w:rsid w:val="00B378C9"/>
    <w:rsid w:val="00B53264"/>
    <w:rsid w:val="00B55656"/>
    <w:rsid w:val="00B55C75"/>
    <w:rsid w:val="00B607D5"/>
    <w:rsid w:val="00B71A5E"/>
    <w:rsid w:val="00B80A9A"/>
    <w:rsid w:val="00B95DC3"/>
    <w:rsid w:val="00BB39AA"/>
    <w:rsid w:val="00BD0974"/>
    <w:rsid w:val="00C4627A"/>
    <w:rsid w:val="00C46592"/>
    <w:rsid w:val="00C7299E"/>
    <w:rsid w:val="00C809BF"/>
    <w:rsid w:val="00CA586A"/>
    <w:rsid w:val="00CD3266"/>
    <w:rsid w:val="00CD3E7A"/>
    <w:rsid w:val="00D27CED"/>
    <w:rsid w:val="00D34C81"/>
    <w:rsid w:val="00D64D43"/>
    <w:rsid w:val="00D6757F"/>
    <w:rsid w:val="00D7219B"/>
    <w:rsid w:val="00D849D2"/>
    <w:rsid w:val="00DC05F6"/>
    <w:rsid w:val="00E14E45"/>
    <w:rsid w:val="00E75C97"/>
    <w:rsid w:val="00EB4F66"/>
    <w:rsid w:val="00EC51AC"/>
    <w:rsid w:val="00EE1D32"/>
    <w:rsid w:val="00EE5907"/>
    <w:rsid w:val="00EF7963"/>
    <w:rsid w:val="00F207CE"/>
    <w:rsid w:val="00F3249D"/>
    <w:rsid w:val="00F32946"/>
    <w:rsid w:val="00F70134"/>
    <w:rsid w:val="00FB460B"/>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5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paragraph" w:styleId="Balk1">
    <w:name w:val="heading 1"/>
    <w:basedOn w:val="Normal"/>
    <w:next w:val="Normal"/>
    <w:link w:val="Balk1Char"/>
    <w:uiPriority w:val="9"/>
    <w:qFormat/>
    <w:rsid w:val="00B71A5E"/>
    <w:pPr>
      <w:keepNext/>
      <w:keepLines/>
      <w:suppressAutoHyphens w:val="0"/>
      <w:spacing w:before="480" w:line="259" w:lineRule="auto"/>
      <w:jc w:val="left"/>
      <w:outlineLvl w:val="0"/>
    </w:pPr>
    <w:rPr>
      <w:rFonts w:eastAsiaTheme="majorEastAsia" w:cstheme="majorBidi"/>
      <w:b/>
      <w:bCs/>
      <w:color w:val="000000" w:themeColor="text1"/>
      <w:sz w:val="24"/>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 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stBilgi">
    <w:name w:val="header"/>
    <w:basedOn w:val="Normal"/>
    <w:link w:val="stBilgiChar0"/>
    <w:uiPriority w:val="99"/>
    <w:unhideWhenUsed/>
    <w:rsid w:val="00182E82"/>
    <w:pPr>
      <w:tabs>
        <w:tab w:val="center" w:pos="4536"/>
        <w:tab w:val="right" w:pos="9072"/>
      </w:tabs>
    </w:pPr>
  </w:style>
  <w:style w:type="character" w:customStyle="1" w:styleId="stBilgiChar0">
    <w:name w:val="Üst Bilgi Char"/>
    <w:basedOn w:val="VarsaylanParagrafYazTipi"/>
    <w:link w:val="stBilgi"/>
    <w:uiPriority w:val="99"/>
    <w:rsid w:val="00182E82"/>
    <w:rPr>
      <w:rFonts w:ascii="Times New Roman" w:eastAsia="Calibri" w:hAnsi="Times New Roman" w:cs="Calibri"/>
      <w:sz w:val="20"/>
      <w:lang w:val="en-US" w:eastAsia="ar-SA"/>
    </w:rPr>
  </w:style>
  <w:style w:type="paragraph" w:customStyle="1" w:styleId="Default">
    <w:name w:val="Default"/>
    <w:rsid w:val="00D64D43"/>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customStyle="1" w:styleId="Balk1Char">
    <w:name w:val="Başlık 1 Char"/>
    <w:basedOn w:val="VarsaylanParagrafYazTipi"/>
    <w:link w:val="Balk1"/>
    <w:uiPriority w:val="9"/>
    <w:rsid w:val="00B71A5E"/>
    <w:rPr>
      <w:rFonts w:ascii="Times New Roman" w:eastAsiaTheme="majorEastAsia" w:hAnsi="Times New Roman" w:cstheme="majorBidi"/>
      <w:b/>
      <w:bCs/>
      <w:color w:val="000000" w:themeColor="text1"/>
      <w:sz w:val="24"/>
      <w:szCs w:val="28"/>
      <w:lang w:val="en-US"/>
    </w:rPr>
  </w:style>
  <w:style w:type="paragraph" w:styleId="AralkYok">
    <w:name w:val="No Spacing"/>
    <w:link w:val="AralkYokChar"/>
    <w:uiPriority w:val="1"/>
    <w:qFormat/>
    <w:rsid w:val="00B71A5E"/>
    <w:pPr>
      <w:spacing w:after="0" w:line="240" w:lineRule="auto"/>
    </w:pPr>
  </w:style>
  <w:style w:type="character" w:customStyle="1" w:styleId="AralkYokChar">
    <w:name w:val="Aralık Yok Char"/>
    <w:basedOn w:val="VarsaylanParagrafYazTipi"/>
    <w:link w:val="AralkYok"/>
    <w:uiPriority w:val="1"/>
    <w:rsid w:val="00B71A5E"/>
  </w:style>
  <w:style w:type="table" w:styleId="AkGlgeleme">
    <w:name w:val="Light Shading"/>
    <w:basedOn w:val="NormalTablo"/>
    <w:uiPriority w:val="60"/>
    <w:rsid w:val="00B71A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oKlavuzu">
    <w:name w:val="Table Grid"/>
    <w:basedOn w:val="NormalTablo"/>
    <w:uiPriority w:val="59"/>
    <w:rsid w:val="00B71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cientificamerican0995-190" TargetMode="External"/><Relationship Id="rId13" Type="http://schemas.openxmlformats.org/officeDocument/2006/relationships/hyperlink" Target="https://doi.org/10.1177/1461444821103876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038/sljpsyc.v6i1.805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018/economics-ejournal.ja.2018-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3109/1606635000900558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174/138161281131999906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FB56-7BE0-40C3-8219-9A037855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8242</Words>
  <Characters>46980</Characters>
  <Application>Microsoft Office Word</Application>
  <DocSecurity>0</DocSecurity>
  <Lines>391</Lines>
  <Paragraphs>110</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55112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2024-04-02T10:54:00Z</dcterms:created>
  <dcterms:modified xsi:type="dcterms:W3CDTF">2024-04-02T10:54:00Z</dcterms:modified>
</cp:coreProperties>
</file>