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DE" w:rsidRDefault="00785FDE" w:rsidP="00785FDE">
      <w:pPr>
        <w:spacing w:before="200" w:after="200" w:line="480" w:lineRule="auto"/>
        <w:jc w:val="center"/>
        <w:rPr>
          <w:rFonts w:cs="Times New Roman"/>
          <w:b/>
          <w:sz w:val="24"/>
          <w:szCs w:val="24"/>
        </w:rPr>
      </w:pPr>
    </w:p>
    <w:p w:rsidR="00785FDE" w:rsidRDefault="00785FDE" w:rsidP="00785FDE">
      <w:pPr>
        <w:spacing w:before="200" w:after="200" w:line="480" w:lineRule="auto"/>
        <w:jc w:val="center"/>
        <w:rPr>
          <w:rFonts w:cs="Times New Roman"/>
          <w:b/>
          <w:sz w:val="24"/>
          <w:szCs w:val="24"/>
        </w:rPr>
      </w:pPr>
    </w:p>
    <w:p w:rsidR="00785FDE" w:rsidRDefault="00785FDE" w:rsidP="00785FDE">
      <w:pPr>
        <w:spacing w:before="200" w:after="200" w:line="480" w:lineRule="auto"/>
        <w:jc w:val="center"/>
        <w:rPr>
          <w:rFonts w:cs="Times New Roman"/>
          <w:b/>
          <w:sz w:val="24"/>
          <w:szCs w:val="24"/>
        </w:rPr>
      </w:pPr>
    </w:p>
    <w:p w:rsidR="00785FDE" w:rsidRDefault="00785FDE" w:rsidP="00785FDE">
      <w:pPr>
        <w:spacing w:before="200" w:after="200" w:line="480" w:lineRule="auto"/>
        <w:jc w:val="center"/>
        <w:rPr>
          <w:rFonts w:cs="Times New Roman"/>
          <w:b/>
          <w:sz w:val="24"/>
          <w:szCs w:val="24"/>
        </w:rPr>
      </w:pPr>
    </w:p>
    <w:p w:rsidR="00785FDE" w:rsidRPr="00CE39EB" w:rsidRDefault="00785FDE" w:rsidP="00D9576F">
      <w:pPr>
        <w:spacing w:before="200" w:after="200" w:line="480" w:lineRule="auto"/>
        <w:jc w:val="center"/>
        <w:rPr>
          <w:rFonts w:cs="Times New Roman"/>
          <w:b/>
          <w:sz w:val="24"/>
          <w:szCs w:val="24"/>
        </w:rPr>
      </w:pPr>
      <w:r w:rsidRPr="00CE39EB">
        <w:rPr>
          <w:rFonts w:cs="Times New Roman"/>
          <w:b/>
          <w:sz w:val="24"/>
          <w:szCs w:val="24"/>
        </w:rPr>
        <w:t>Adaptation Studies of Engineering Design Process Cycle to Robotics Coding, STEM, and Nature of Science Activities in Science Education</w:t>
      </w:r>
    </w:p>
    <w:p w:rsidR="00785FDE" w:rsidRPr="00CE39EB" w:rsidRDefault="00785FDE" w:rsidP="00D9576F">
      <w:pPr>
        <w:spacing w:before="200" w:after="200" w:line="480" w:lineRule="auto"/>
        <w:jc w:val="center"/>
        <w:rPr>
          <w:rFonts w:cs="Times New Roman"/>
          <w:b/>
          <w:sz w:val="24"/>
          <w:szCs w:val="24"/>
        </w:rPr>
      </w:pPr>
      <w:r w:rsidRPr="00CE39EB">
        <w:rPr>
          <w:rFonts w:cs="Times New Roman"/>
          <w:b/>
          <w:sz w:val="24"/>
          <w:szCs w:val="24"/>
        </w:rPr>
        <w:t>Nevin Kozcu Cakir and Suna Karlidag</w:t>
      </w:r>
    </w:p>
    <w:p w:rsidR="00785FDE" w:rsidRPr="00CE39EB" w:rsidRDefault="00785FDE" w:rsidP="00D9576F">
      <w:pPr>
        <w:spacing w:before="200" w:after="200" w:line="480" w:lineRule="auto"/>
        <w:jc w:val="center"/>
        <w:rPr>
          <w:rFonts w:cs="Times New Roman"/>
          <w:b/>
          <w:sz w:val="24"/>
          <w:szCs w:val="24"/>
        </w:rPr>
      </w:pPr>
      <w:r w:rsidRPr="00CE39EB">
        <w:rPr>
          <w:rFonts w:cs="Times New Roman"/>
          <w:b/>
          <w:sz w:val="24"/>
          <w:szCs w:val="24"/>
        </w:rPr>
        <w:t>Department of Science Education, Mugla Sıtkı Kocman University</w:t>
      </w:r>
    </w:p>
    <w:p w:rsidR="00785FDE" w:rsidRDefault="00785FDE" w:rsidP="00D9576F">
      <w:pPr>
        <w:spacing w:before="200" w:after="200"/>
        <w:jc w:val="center"/>
        <w:rPr>
          <w:rFonts w:cs="Times New Roman"/>
          <w:b/>
          <w:sz w:val="24"/>
          <w:szCs w:val="24"/>
        </w:rPr>
      </w:pPr>
    </w:p>
    <w:p w:rsidR="00785FDE" w:rsidRDefault="00785FDE" w:rsidP="00785FDE">
      <w:pPr>
        <w:spacing w:before="200" w:after="200"/>
        <w:jc w:val="center"/>
        <w:rPr>
          <w:rFonts w:cs="Times New Roman"/>
          <w:b/>
          <w:sz w:val="24"/>
          <w:szCs w:val="24"/>
        </w:rPr>
      </w:pPr>
    </w:p>
    <w:p w:rsidR="00785FDE" w:rsidRDefault="00785FDE" w:rsidP="00785FDE">
      <w:pPr>
        <w:spacing w:before="200" w:after="200"/>
        <w:jc w:val="center"/>
        <w:rPr>
          <w:rFonts w:cs="Times New Roman"/>
          <w:b/>
          <w:sz w:val="24"/>
          <w:szCs w:val="24"/>
        </w:rPr>
      </w:pPr>
    </w:p>
    <w:p w:rsidR="00785FDE" w:rsidRDefault="00785FDE" w:rsidP="00785FDE">
      <w:pPr>
        <w:spacing w:before="200" w:after="200"/>
        <w:jc w:val="center"/>
        <w:rPr>
          <w:rFonts w:cs="Times New Roman"/>
          <w:b/>
          <w:sz w:val="24"/>
          <w:szCs w:val="24"/>
        </w:rPr>
      </w:pPr>
    </w:p>
    <w:p w:rsidR="00785FDE" w:rsidRPr="00CE39EB" w:rsidRDefault="00785FDE" w:rsidP="00785FDE">
      <w:pPr>
        <w:spacing w:before="200" w:after="200"/>
        <w:jc w:val="center"/>
        <w:rPr>
          <w:rFonts w:cs="Times New Roman"/>
          <w:b/>
          <w:sz w:val="24"/>
          <w:szCs w:val="24"/>
        </w:rPr>
      </w:pPr>
    </w:p>
    <w:p w:rsidR="00785FDE" w:rsidRPr="003D0A11" w:rsidRDefault="00785FDE" w:rsidP="00785FDE">
      <w:pPr>
        <w:spacing w:before="200" w:after="200"/>
        <w:jc w:val="center"/>
        <w:rPr>
          <w:rFonts w:cs="Times New Roman"/>
          <w:b/>
          <w:sz w:val="24"/>
          <w:szCs w:val="24"/>
        </w:rPr>
      </w:pPr>
      <w:r w:rsidRPr="00CE39EB">
        <w:rPr>
          <w:rFonts w:cs="Times New Roman"/>
          <w:b/>
          <w:sz w:val="24"/>
          <w:szCs w:val="24"/>
        </w:rPr>
        <w:t>Author Note</w:t>
      </w:r>
    </w:p>
    <w:p w:rsidR="00785FDE" w:rsidRPr="003D0A11" w:rsidRDefault="00785FDE" w:rsidP="00785FDE">
      <w:pPr>
        <w:widowControl w:val="0"/>
        <w:jc w:val="center"/>
        <w:rPr>
          <w:rFonts w:eastAsia="Times New Roman" w:cs="Times New Roman"/>
          <w:sz w:val="24"/>
          <w:szCs w:val="24"/>
          <w:lang w:val="tr-TR" w:eastAsia="tr-TR"/>
        </w:rPr>
      </w:pPr>
      <w:r w:rsidRPr="00CE39EB">
        <w:rPr>
          <w:rFonts w:cs="Times New Roman"/>
          <w:sz w:val="24"/>
          <w:szCs w:val="24"/>
        </w:rPr>
        <w:t xml:space="preserve">Nevin Kozcu Cakir  </w:t>
      </w:r>
      <w:r w:rsidRPr="00CE39EB">
        <w:rPr>
          <w:noProof/>
          <w:sz w:val="24"/>
          <w:szCs w:val="24"/>
          <w:lang w:val="tr-TR" w:eastAsia="tr-TR"/>
        </w:rPr>
        <w:drawing>
          <wp:inline distT="0" distB="0" distL="0" distR="0" wp14:anchorId="36E4F4A2" wp14:editId="0889C7FE">
            <wp:extent cx="161925" cy="161925"/>
            <wp:effectExtent l="0" t="0" r="9525" b="9525"/>
            <wp:docPr id="5" name="Resim 5"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E39EB">
        <w:rPr>
          <w:rFonts w:cs="Times New Roman"/>
          <w:sz w:val="24"/>
          <w:szCs w:val="24"/>
        </w:rPr>
        <w:t xml:space="preserve"> </w:t>
      </w:r>
      <w:hyperlink r:id="rId9" w:history="1">
        <w:r w:rsidRPr="003D0A11">
          <w:rPr>
            <w:rStyle w:val="Kpr"/>
            <w:rFonts w:eastAsia="Times New Roman" w:cs="Times New Roman"/>
            <w:color w:val="auto"/>
            <w:sz w:val="24"/>
            <w:szCs w:val="24"/>
            <w:u w:val="none"/>
            <w:lang w:val="tr-TR" w:eastAsia="tr-TR"/>
          </w:rPr>
          <w:t>https://orcid.org/0000-0002-7538-7882</w:t>
        </w:r>
      </w:hyperlink>
    </w:p>
    <w:p w:rsidR="00785FDE" w:rsidRPr="003D0A11" w:rsidRDefault="00785FDE" w:rsidP="00785FDE">
      <w:pPr>
        <w:widowControl w:val="0"/>
        <w:jc w:val="center"/>
        <w:rPr>
          <w:rFonts w:eastAsia="Times New Roman" w:cs="Times New Roman"/>
          <w:sz w:val="24"/>
          <w:szCs w:val="24"/>
          <w:lang w:val="tr-TR" w:eastAsia="tr-TR"/>
        </w:rPr>
      </w:pPr>
    </w:p>
    <w:p w:rsidR="00785FDE" w:rsidRPr="00CE39EB" w:rsidRDefault="00785FDE" w:rsidP="00785FDE">
      <w:pPr>
        <w:widowControl w:val="0"/>
        <w:jc w:val="center"/>
        <w:rPr>
          <w:rFonts w:eastAsia="Times New Roman" w:cs="Times New Roman"/>
          <w:sz w:val="24"/>
          <w:szCs w:val="24"/>
          <w:lang w:val="tr-TR" w:eastAsia="tr-TR"/>
        </w:rPr>
      </w:pPr>
      <w:r w:rsidRPr="00CE39EB">
        <w:rPr>
          <w:rFonts w:eastAsia="Times New Roman" w:cs="Times New Roman"/>
          <w:sz w:val="24"/>
          <w:szCs w:val="24"/>
          <w:lang w:val="tr-TR" w:eastAsia="tr-TR"/>
        </w:rPr>
        <w:t xml:space="preserve">Suna Karlidag </w:t>
      </w:r>
      <w:r w:rsidRPr="00CE39EB">
        <w:rPr>
          <w:noProof/>
          <w:sz w:val="24"/>
          <w:szCs w:val="24"/>
          <w:lang w:val="tr-TR" w:eastAsia="tr-TR"/>
        </w:rPr>
        <w:drawing>
          <wp:inline distT="0" distB="0" distL="0" distR="0" wp14:anchorId="28CA0649" wp14:editId="695FDC09">
            <wp:extent cx="161925" cy="161925"/>
            <wp:effectExtent l="0" t="0" r="9525" b="9525"/>
            <wp:docPr id="8" name="Resim 8"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E39EB">
        <w:rPr>
          <w:rFonts w:eastAsia="Times New Roman" w:cs="Times New Roman"/>
          <w:sz w:val="24"/>
          <w:szCs w:val="24"/>
          <w:lang w:val="tr-TR" w:eastAsia="tr-TR"/>
        </w:rPr>
        <w:t xml:space="preserve"> </w:t>
      </w:r>
      <w:hyperlink r:id="rId10" w:history="1">
        <w:r w:rsidRPr="00CE39EB">
          <w:rPr>
            <w:rStyle w:val="Kpr"/>
            <w:rFonts w:eastAsia="Times New Roman" w:cs="Times New Roman"/>
            <w:color w:val="auto"/>
            <w:sz w:val="24"/>
            <w:szCs w:val="24"/>
            <w:u w:val="none"/>
            <w:lang w:val="tr-TR" w:eastAsia="tr-TR"/>
          </w:rPr>
          <w:t>https://orcid.org/0000-0001-7269-0619</w:t>
        </w:r>
      </w:hyperlink>
    </w:p>
    <w:p w:rsidR="00785FDE" w:rsidRDefault="00785FDE" w:rsidP="00785FDE">
      <w:pPr>
        <w:widowControl w:val="0"/>
        <w:jc w:val="left"/>
        <w:rPr>
          <w:rFonts w:eastAsia="Times New Roman" w:cs="Times New Roman"/>
          <w:szCs w:val="20"/>
          <w:lang w:val="tr-TR" w:eastAsia="tr-TR"/>
        </w:rPr>
      </w:pPr>
    </w:p>
    <w:p w:rsidR="00785FDE" w:rsidRDefault="00785FDE" w:rsidP="00785FDE">
      <w:pPr>
        <w:spacing w:before="200" w:after="200"/>
        <w:jc w:val="center"/>
        <w:rPr>
          <w:rFonts w:cs="Times New Roman"/>
          <w:sz w:val="24"/>
          <w:szCs w:val="24"/>
        </w:rPr>
      </w:pPr>
      <w:r w:rsidRPr="003A2C11">
        <w:rPr>
          <w:rFonts w:eastAsia="Times New Roman" w:cs="Times New Roman"/>
          <w:sz w:val="24"/>
          <w:szCs w:val="24"/>
          <w:lang w:val="tr-TR" w:eastAsia="tr-TR"/>
        </w:rPr>
        <w:t xml:space="preserve">Nevin Kozcu Cakir is now at the </w:t>
      </w:r>
      <w:r w:rsidRPr="003A2C11">
        <w:rPr>
          <w:rFonts w:cs="Times New Roman"/>
          <w:sz w:val="24"/>
          <w:szCs w:val="24"/>
        </w:rPr>
        <w:t>Department of Science Education, Academician</w:t>
      </w:r>
      <w:r>
        <w:rPr>
          <w:rFonts w:cs="Times New Roman"/>
          <w:sz w:val="24"/>
          <w:szCs w:val="24"/>
        </w:rPr>
        <w:t xml:space="preserve">, </w:t>
      </w:r>
      <w:r w:rsidRPr="003A2C11">
        <w:rPr>
          <w:rFonts w:cs="Times New Roman"/>
          <w:sz w:val="24"/>
          <w:szCs w:val="24"/>
        </w:rPr>
        <w:t>Mugla Sıtkı Kocman University</w:t>
      </w:r>
      <w:r>
        <w:rPr>
          <w:rFonts w:cs="Times New Roman"/>
          <w:sz w:val="24"/>
          <w:szCs w:val="24"/>
        </w:rPr>
        <w:t>.</w:t>
      </w:r>
    </w:p>
    <w:p w:rsidR="00785FDE" w:rsidRDefault="00785FDE" w:rsidP="00785FDE">
      <w:pPr>
        <w:spacing w:before="200" w:after="200"/>
        <w:jc w:val="center"/>
        <w:rPr>
          <w:rFonts w:cs="Times New Roman"/>
          <w:sz w:val="24"/>
          <w:szCs w:val="24"/>
        </w:rPr>
      </w:pPr>
      <w:r>
        <w:rPr>
          <w:rFonts w:cs="Times New Roman"/>
          <w:sz w:val="24"/>
          <w:szCs w:val="24"/>
        </w:rPr>
        <w:t xml:space="preserve">Suna Karlidag is now at the </w:t>
      </w:r>
      <w:r w:rsidRPr="003A2C11">
        <w:rPr>
          <w:rFonts w:cs="Times New Roman"/>
          <w:sz w:val="24"/>
          <w:szCs w:val="24"/>
        </w:rPr>
        <w:t xml:space="preserve">Department of Science Education, </w:t>
      </w:r>
      <w:r>
        <w:rPr>
          <w:rFonts w:cs="Times New Roman"/>
          <w:sz w:val="24"/>
          <w:szCs w:val="24"/>
        </w:rPr>
        <w:t>Graduate S</w:t>
      </w:r>
      <w:r w:rsidRPr="003A2C11">
        <w:rPr>
          <w:rFonts w:cs="Times New Roman"/>
          <w:sz w:val="24"/>
          <w:szCs w:val="24"/>
        </w:rPr>
        <w:t>tudent</w:t>
      </w:r>
      <w:r>
        <w:rPr>
          <w:rFonts w:cs="Times New Roman"/>
          <w:sz w:val="24"/>
          <w:szCs w:val="24"/>
        </w:rPr>
        <w:t xml:space="preserve">, </w:t>
      </w:r>
      <w:proofErr w:type="gramStart"/>
      <w:r w:rsidRPr="003A2C11">
        <w:rPr>
          <w:rFonts w:cs="Times New Roman"/>
          <w:sz w:val="24"/>
          <w:szCs w:val="24"/>
        </w:rPr>
        <w:t>Mugla</w:t>
      </w:r>
      <w:proofErr w:type="gramEnd"/>
      <w:r w:rsidRPr="003A2C11">
        <w:rPr>
          <w:rFonts w:cs="Times New Roman"/>
          <w:sz w:val="24"/>
          <w:szCs w:val="24"/>
        </w:rPr>
        <w:t xml:space="preserve"> Sıtkı Kocman University</w:t>
      </w:r>
      <w:r>
        <w:rPr>
          <w:rFonts w:cs="Times New Roman"/>
          <w:sz w:val="24"/>
          <w:szCs w:val="24"/>
        </w:rPr>
        <w:t>.</w:t>
      </w:r>
    </w:p>
    <w:p w:rsidR="00785FDE" w:rsidRDefault="00785FDE" w:rsidP="00785FDE">
      <w:pPr>
        <w:spacing w:before="200" w:after="200"/>
        <w:jc w:val="center"/>
        <w:rPr>
          <w:rFonts w:cs="Times New Roman"/>
          <w:sz w:val="24"/>
          <w:szCs w:val="24"/>
        </w:rPr>
      </w:pPr>
      <w:r w:rsidRPr="003D0A11">
        <w:rPr>
          <w:rFonts w:cs="Times New Roman"/>
          <w:sz w:val="24"/>
          <w:szCs w:val="24"/>
        </w:rPr>
        <w:t>2237- A Scientific Education Activities Support Program 2022-1. Data was collected from the term project.</w:t>
      </w:r>
    </w:p>
    <w:p w:rsidR="00785FDE" w:rsidRDefault="00785FDE" w:rsidP="00785FDE">
      <w:pPr>
        <w:spacing w:before="200" w:after="200"/>
        <w:jc w:val="center"/>
        <w:rPr>
          <w:rFonts w:cs="Times New Roman"/>
          <w:sz w:val="24"/>
          <w:szCs w:val="24"/>
        </w:rPr>
      </w:pPr>
      <w:r w:rsidRPr="003D0A11">
        <w:rPr>
          <w:rFonts w:cs="Times New Roman"/>
          <w:sz w:val="24"/>
          <w:szCs w:val="24"/>
        </w:rPr>
        <w:t>Correspondence regarding this article should be sent to Suna Karlıdağ's e-mail address.</w:t>
      </w:r>
    </w:p>
    <w:p w:rsidR="00785FDE" w:rsidRPr="003D0A11" w:rsidRDefault="00785FDE" w:rsidP="00785FDE">
      <w:pPr>
        <w:spacing w:before="200" w:after="200"/>
        <w:jc w:val="center"/>
        <w:rPr>
          <w:rFonts w:cs="Times New Roman"/>
          <w:sz w:val="24"/>
          <w:szCs w:val="24"/>
        </w:rPr>
      </w:pPr>
      <w:r>
        <w:rPr>
          <w:rFonts w:cs="Times New Roman"/>
          <w:sz w:val="24"/>
          <w:szCs w:val="24"/>
        </w:rPr>
        <w:t xml:space="preserve">Nevin Kozcu Cakir: </w:t>
      </w:r>
      <w:hyperlink r:id="rId11" w:history="1">
        <w:r w:rsidRPr="003D0A11">
          <w:rPr>
            <w:rStyle w:val="Kpr"/>
            <w:rFonts w:cs="Times New Roman"/>
            <w:color w:val="auto"/>
            <w:sz w:val="24"/>
            <w:szCs w:val="24"/>
            <w:u w:val="none"/>
          </w:rPr>
          <w:t>nkozcu@mu.edu.tr</w:t>
        </w:r>
      </w:hyperlink>
    </w:p>
    <w:p w:rsidR="00785FDE" w:rsidRPr="00C47506" w:rsidRDefault="00785FDE" w:rsidP="00785FDE">
      <w:pPr>
        <w:spacing w:before="200" w:after="200"/>
        <w:jc w:val="center"/>
        <w:rPr>
          <w:rFonts w:cs="Times New Roman"/>
          <w:sz w:val="24"/>
          <w:szCs w:val="24"/>
        </w:rPr>
      </w:pPr>
      <w:r>
        <w:rPr>
          <w:rFonts w:cs="Times New Roman"/>
          <w:sz w:val="24"/>
          <w:szCs w:val="24"/>
        </w:rPr>
        <w:t xml:space="preserve">Suna Karlidag: </w:t>
      </w:r>
      <w:hyperlink r:id="rId12" w:history="1">
        <w:r w:rsidRPr="003D0A11">
          <w:rPr>
            <w:rStyle w:val="Kpr"/>
            <w:rFonts w:cs="Times New Roman"/>
            <w:color w:val="auto"/>
            <w:sz w:val="24"/>
            <w:szCs w:val="24"/>
            <w:u w:val="none"/>
          </w:rPr>
          <w:t>sunakarlidag110@gmail.com</w:t>
        </w:r>
      </w:hyperlink>
      <w:r w:rsidRPr="003D0A11">
        <w:rPr>
          <w:rFonts w:cs="Times New Roman"/>
          <w:sz w:val="24"/>
          <w:szCs w:val="24"/>
        </w:rPr>
        <w:t xml:space="preserve"> </w:t>
      </w:r>
    </w:p>
    <w:p w:rsidR="00055CEA" w:rsidRDefault="00055CEA" w:rsidP="00427F60">
      <w:pPr>
        <w:spacing w:before="200" w:after="200"/>
        <w:rPr>
          <w:rFonts w:cs="Times New Roman"/>
          <w:b/>
          <w:sz w:val="28"/>
          <w:szCs w:val="28"/>
        </w:rPr>
      </w:pPr>
    </w:p>
    <w:p w:rsidR="00785FDE" w:rsidRDefault="00785FDE" w:rsidP="00427F60">
      <w:pPr>
        <w:spacing w:before="200" w:after="200" w:line="360" w:lineRule="auto"/>
        <w:jc w:val="center"/>
        <w:rPr>
          <w:rFonts w:cs="Times New Roman"/>
          <w:b/>
          <w:sz w:val="28"/>
          <w:szCs w:val="28"/>
        </w:rPr>
      </w:pPr>
      <w:r w:rsidRPr="00CD448D">
        <w:rPr>
          <w:rFonts w:cs="Times New Roman"/>
          <w:b/>
          <w:sz w:val="28"/>
          <w:szCs w:val="28"/>
        </w:rPr>
        <w:t xml:space="preserve">Adaptation Studies of Engineering Design Process Cycle to Robotics Coding, STEM, and Nature of Science </w:t>
      </w:r>
      <w:r w:rsidR="00427F60">
        <w:rPr>
          <w:rFonts w:cs="Times New Roman"/>
          <w:b/>
          <w:sz w:val="28"/>
          <w:szCs w:val="28"/>
        </w:rPr>
        <w:t>Activities in Science Education</w:t>
      </w:r>
    </w:p>
    <w:p w:rsidR="00427F60" w:rsidRPr="00666B21" w:rsidRDefault="00427F60" w:rsidP="00427F60">
      <w:pPr>
        <w:spacing w:before="200" w:after="200" w:line="360" w:lineRule="auto"/>
        <w:jc w:val="center"/>
        <w:rPr>
          <w:rFonts w:cs="Times New Roman"/>
          <w:b/>
          <w:szCs w:val="20"/>
        </w:rPr>
      </w:pPr>
      <w:r>
        <w:rPr>
          <w:rFonts w:cs="Times New Roman"/>
          <w:b/>
          <w:szCs w:val="20"/>
        </w:rPr>
        <w:t>Nevin Kozcu Cakir and Suna Karlidag</w:t>
      </w: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785FDE" w:rsidRPr="00DC206E" w:rsidTr="00B64E72">
        <w:trPr>
          <w:trHeight w:val="203"/>
          <w:jc w:val="center"/>
        </w:trPr>
        <w:tc>
          <w:tcPr>
            <w:tcW w:w="2093" w:type="dxa"/>
            <w:tcBorders>
              <w:bottom w:val="single" w:sz="4" w:space="0" w:color="auto"/>
            </w:tcBorders>
            <w:shd w:val="clear" w:color="auto" w:fill="auto"/>
            <w:vAlign w:val="center"/>
          </w:tcPr>
          <w:p w:rsidR="00785FDE" w:rsidRPr="00947D16" w:rsidRDefault="00785FDE" w:rsidP="00D9576F">
            <w:pPr>
              <w:widowControl w:val="0"/>
              <w:spacing w:line="480" w:lineRule="auto"/>
              <w:rPr>
                <w:b/>
                <w:sz w:val="24"/>
                <w:szCs w:val="24"/>
              </w:rPr>
            </w:pPr>
            <w:r w:rsidRPr="00947D16">
              <w:rPr>
                <w:b/>
                <w:sz w:val="24"/>
                <w:szCs w:val="24"/>
              </w:rPr>
              <w:t>Article Info</w:t>
            </w:r>
          </w:p>
        </w:tc>
        <w:tc>
          <w:tcPr>
            <w:tcW w:w="425" w:type="dxa"/>
            <w:vAlign w:val="center"/>
          </w:tcPr>
          <w:p w:rsidR="00785FDE" w:rsidRPr="00947D16" w:rsidRDefault="00785FDE" w:rsidP="00D9576F">
            <w:pPr>
              <w:widowControl w:val="0"/>
              <w:spacing w:line="480" w:lineRule="auto"/>
              <w:ind w:left="-54"/>
              <w:rPr>
                <w:b/>
                <w:sz w:val="24"/>
                <w:szCs w:val="24"/>
              </w:rPr>
            </w:pPr>
          </w:p>
        </w:tc>
        <w:tc>
          <w:tcPr>
            <w:tcW w:w="6723" w:type="dxa"/>
            <w:tcBorders>
              <w:bottom w:val="single" w:sz="4" w:space="0" w:color="auto"/>
            </w:tcBorders>
            <w:shd w:val="clear" w:color="auto" w:fill="auto"/>
            <w:vAlign w:val="center"/>
          </w:tcPr>
          <w:p w:rsidR="00785FDE" w:rsidRPr="00947D16" w:rsidRDefault="00785FDE" w:rsidP="00D9576F">
            <w:pPr>
              <w:widowControl w:val="0"/>
              <w:spacing w:line="480" w:lineRule="auto"/>
              <w:ind w:left="-15"/>
              <w:rPr>
                <w:b/>
                <w:sz w:val="24"/>
                <w:szCs w:val="24"/>
              </w:rPr>
            </w:pPr>
            <w:r w:rsidRPr="00947D16">
              <w:rPr>
                <w:b/>
                <w:sz w:val="24"/>
                <w:szCs w:val="24"/>
              </w:rPr>
              <w:t>Abstract</w:t>
            </w:r>
          </w:p>
        </w:tc>
      </w:tr>
      <w:tr w:rsidR="00785FDE" w:rsidRPr="00DC206E" w:rsidTr="00B64E72">
        <w:trPr>
          <w:trHeight w:val="2300"/>
          <w:jc w:val="center"/>
        </w:trPr>
        <w:tc>
          <w:tcPr>
            <w:tcW w:w="2093" w:type="dxa"/>
            <w:tcBorders>
              <w:top w:val="single" w:sz="4" w:space="0" w:color="auto"/>
            </w:tcBorders>
            <w:shd w:val="clear" w:color="auto" w:fill="auto"/>
          </w:tcPr>
          <w:p w:rsidR="00785FDE" w:rsidRPr="00680F89" w:rsidRDefault="00785FDE" w:rsidP="00D9576F">
            <w:pPr>
              <w:widowControl w:val="0"/>
              <w:spacing w:line="480" w:lineRule="auto"/>
              <w:rPr>
                <w:b/>
                <w:i/>
                <w:szCs w:val="20"/>
              </w:rPr>
            </w:pPr>
            <w:r w:rsidRPr="00680F89">
              <w:rPr>
                <w:b/>
                <w:i/>
                <w:szCs w:val="20"/>
              </w:rPr>
              <w:t>Article History</w:t>
            </w:r>
          </w:p>
          <w:p w:rsidR="00785FDE" w:rsidRPr="00BE1FB0" w:rsidRDefault="00785FDE" w:rsidP="00D9576F">
            <w:pPr>
              <w:widowControl w:val="0"/>
              <w:spacing w:line="480" w:lineRule="auto"/>
              <w:rPr>
                <w:sz w:val="16"/>
                <w:szCs w:val="16"/>
              </w:rPr>
            </w:pPr>
            <w:r w:rsidRPr="00BE1FB0">
              <w:rPr>
                <w:sz w:val="16"/>
                <w:szCs w:val="16"/>
              </w:rPr>
              <w:t>Received:</w:t>
            </w:r>
          </w:p>
          <w:p w:rsidR="00931A35" w:rsidRDefault="00931A35" w:rsidP="00D9576F">
            <w:pPr>
              <w:widowControl w:val="0"/>
              <w:spacing w:line="480" w:lineRule="auto"/>
              <w:rPr>
                <w:sz w:val="16"/>
                <w:szCs w:val="16"/>
              </w:rPr>
            </w:pPr>
          </w:p>
          <w:p w:rsidR="00785FDE" w:rsidRPr="00BE1FB0" w:rsidRDefault="00785FDE" w:rsidP="00D9576F">
            <w:pPr>
              <w:widowControl w:val="0"/>
              <w:spacing w:line="480" w:lineRule="auto"/>
              <w:rPr>
                <w:sz w:val="16"/>
                <w:szCs w:val="16"/>
              </w:rPr>
            </w:pPr>
            <w:r w:rsidRPr="00BE1FB0">
              <w:rPr>
                <w:sz w:val="16"/>
                <w:szCs w:val="16"/>
              </w:rPr>
              <w:t>Accepted:</w:t>
            </w:r>
          </w:p>
          <w:p w:rsidR="00785FDE" w:rsidRPr="00BE1FB0" w:rsidRDefault="00785FDE" w:rsidP="00D9576F">
            <w:pPr>
              <w:widowControl w:val="0"/>
              <w:spacing w:line="480" w:lineRule="auto"/>
              <w:jc w:val="left"/>
              <w:rPr>
                <w:sz w:val="16"/>
                <w:szCs w:val="16"/>
              </w:rPr>
            </w:pPr>
          </w:p>
          <w:p w:rsidR="00785FDE" w:rsidRPr="00BE1FB0" w:rsidRDefault="00785FDE" w:rsidP="00D9576F">
            <w:pPr>
              <w:widowControl w:val="0"/>
              <w:spacing w:line="480" w:lineRule="auto"/>
              <w:rPr>
                <w:sz w:val="16"/>
                <w:szCs w:val="16"/>
              </w:rPr>
            </w:pPr>
          </w:p>
        </w:tc>
        <w:tc>
          <w:tcPr>
            <w:tcW w:w="425" w:type="dxa"/>
          </w:tcPr>
          <w:p w:rsidR="00785FDE" w:rsidRPr="00DC206E" w:rsidRDefault="00785FDE" w:rsidP="00D9576F">
            <w:pPr>
              <w:widowControl w:val="0"/>
              <w:spacing w:line="480" w:lineRule="auto"/>
              <w:ind w:left="-54"/>
              <w:rPr>
                <w:szCs w:val="20"/>
              </w:rPr>
            </w:pPr>
          </w:p>
        </w:tc>
        <w:tc>
          <w:tcPr>
            <w:tcW w:w="6723" w:type="dxa"/>
            <w:vMerge w:val="restart"/>
            <w:tcBorders>
              <w:top w:val="single" w:sz="4" w:space="0" w:color="auto"/>
              <w:bottom w:val="single" w:sz="4" w:space="0" w:color="auto"/>
            </w:tcBorders>
            <w:shd w:val="clear" w:color="auto" w:fill="auto"/>
          </w:tcPr>
          <w:p w:rsidR="00785FDE" w:rsidRPr="00020DC6" w:rsidRDefault="00785FDE" w:rsidP="00D9576F">
            <w:pPr>
              <w:tabs>
                <w:tab w:val="left" w:pos="567"/>
              </w:tabs>
              <w:autoSpaceDE w:val="0"/>
              <w:autoSpaceDN w:val="0"/>
              <w:adjustRightInd w:val="0"/>
              <w:spacing w:line="480" w:lineRule="auto"/>
              <w:rPr>
                <w:rFonts w:cs="Times New Roman"/>
                <w:szCs w:val="20"/>
                <w:shd w:val="clear" w:color="auto" w:fill="FFFFFF"/>
              </w:rPr>
            </w:pPr>
            <w:r w:rsidRPr="00666B21">
              <w:rPr>
                <w:rFonts w:cs="Times New Roman"/>
                <w:b/>
                <w:szCs w:val="20"/>
              </w:rPr>
              <w:t xml:space="preserve">         </w:t>
            </w:r>
            <w:r w:rsidRPr="00653424">
              <w:rPr>
                <w:rFonts w:cs="Times New Roman"/>
                <w:szCs w:val="20"/>
              </w:rPr>
              <w:t>The purpose of th</w:t>
            </w:r>
            <w:r>
              <w:rPr>
                <w:rFonts w:cs="Times New Roman"/>
                <w:szCs w:val="20"/>
              </w:rPr>
              <w:t>e current</w:t>
            </w:r>
            <w:r w:rsidRPr="00653424">
              <w:rPr>
                <w:rFonts w:cs="Times New Roman"/>
                <w:szCs w:val="20"/>
              </w:rPr>
              <w:t xml:space="preserve"> study is to examine the effect of adapting the engineering design process to robotic coding, STEM, and the nature of science applications on teachers’ self-efficacy towards engineering education and attitudes towards robotic coding. A weak experimental design with a single-group pre-test and post-test</w:t>
            </w:r>
            <w:r>
              <w:rPr>
                <w:rFonts w:cs="Times New Roman"/>
                <w:szCs w:val="20"/>
              </w:rPr>
              <w:t>, one of the</w:t>
            </w:r>
            <w:r w:rsidRPr="00653424">
              <w:rPr>
                <w:rFonts w:cs="Times New Roman"/>
                <w:szCs w:val="20"/>
              </w:rPr>
              <w:t xml:space="preserve"> quantitative research methods</w:t>
            </w:r>
            <w:r>
              <w:rPr>
                <w:rFonts w:cs="Times New Roman"/>
                <w:szCs w:val="20"/>
              </w:rPr>
              <w:t>,</w:t>
            </w:r>
            <w:r w:rsidRPr="00653424">
              <w:rPr>
                <w:rFonts w:cs="Times New Roman"/>
                <w:szCs w:val="20"/>
              </w:rPr>
              <w:t xml:space="preserve"> was used in the study. The sample of the study consists of 20 science teachers from all over Turkey who meet the application requirements within the scope of </w:t>
            </w:r>
            <w:r>
              <w:rPr>
                <w:rFonts w:cs="Times New Roman"/>
                <w:szCs w:val="20"/>
              </w:rPr>
              <w:t xml:space="preserve">the project </w:t>
            </w:r>
            <w:r w:rsidRPr="00653424">
              <w:rPr>
                <w:rFonts w:cs="Times New Roman"/>
                <w:szCs w:val="20"/>
              </w:rPr>
              <w:t xml:space="preserve">2237 supported by TÜBİTAK and working in </w:t>
            </w:r>
            <w:r>
              <w:rPr>
                <w:rFonts w:cs="Times New Roman"/>
                <w:szCs w:val="20"/>
              </w:rPr>
              <w:t xml:space="preserve">schools affiliated to </w:t>
            </w:r>
            <w:r w:rsidRPr="00653424">
              <w:rPr>
                <w:rFonts w:cs="Times New Roman"/>
                <w:szCs w:val="20"/>
              </w:rPr>
              <w:t xml:space="preserve">the Ministry of National Education. The sample was determined using </w:t>
            </w:r>
            <w:r>
              <w:rPr>
                <w:rFonts w:cs="Times New Roman"/>
                <w:szCs w:val="20"/>
              </w:rPr>
              <w:t xml:space="preserve">the </w:t>
            </w:r>
            <w:r w:rsidRPr="00653424">
              <w:rPr>
                <w:rFonts w:cs="Times New Roman"/>
                <w:szCs w:val="20"/>
              </w:rPr>
              <w:t xml:space="preserve">purposive sampling method. In this study, teachers were given theoretical and practical training on engineering design process-based STEM, robotic coding, and the nature of science for a total of 36 hours over one week. Quantitative data were analyzed using dependent groups t-test and correlation analysis in </w:t>
            </w:r>
            <w:r>
              <w:rPr>
                <w:rFonts w:cs="Times New Roman"/>
                <w:szCs w:val="20"/>
              </w:rPr>
              <w:t xml:space="preserve">the </w:t>
            </w:r>
            <w:r w:rsidRPr="00653424">
              <w:rPr>
                <w:rFonts w:cs="Times New Roman"/>
                <w:szCs w:val="20"/>
              </w:rPr>
              <w:t xml:space="preserve">SPSS 23 program. They evaluated their ability to apply these activities in their classes. As a result of the </w:t>
            </w:r>
            <w:r>
              <w:rPr>
                <w:rFonts w:cs="Times New Roman"/>
                <w:szCs w:val="20"/>
              </w:rPr>
              <w:t xml:space="preserve">analysis of the </w:t>
            </w:r>
            <w:r w:rsidRPr="00653424">
              <w:rPr>
                <w:rFonts w:cs="Times New Roman"/>
                <w:szCs w:val="20"/>
              </w:rPr>
              <w:t xml:space="preserve">quantitative data of the </w:t>
            </w:r>
            <w:r>
              <w:rPr>
                <w:rFonts w:cs="Times New Roman"/>
                <w:szCs w:val="20"/>
              </w:rPr>
              <w:t>study</w:t>
            </w:r>
            <w:r w:rsidRPr="00653424">
              <w:rPr>
                <w:rFonts w:cs="Times New Roman"/>
                <w:szCs w:val="20"/>
              </w:rPr>
              <w:t xml:space="preserve">, it was observed that their self-efficacy towards engineering education and attitudes towards </w:t>
            </w:r>
            <w:r>
              <w:rPr>
                <w:rFonts w:cs="Times New Roman"/>
                <w:szCs w:val="20"/>
              </w:rPr>
              <w:t xml:space="preserve">the use of robotic coding </w:t>
            </w:r>
            <w:r w:rsidRPr="00653424">
              <w:rPr>
                <w:rFonts w:cs="Times New Roman"/>
                <w:szCs w:val="20"/>
              </w:rPr>
              <w:t>in</w:t>
            </w:r>
            <w:r>
              <w:rPr>
                <w:rFonts w:cs="Times New Roman"/>
                <w:szCs w:val="20"/>
              </w:rPr>
              <w:t xml:space="preserve"> the </w:t>
            </w:r>
            <w:r w:rsidRPr="00653424">
              <w:rPr>
                <w:rFonts w:cs="Times New Roman"/>
                <w:szCs w:val="20"/>
              </w:rPr>
              <w:t>class showed a positive increase.</w:t>
            </w:r>
          </w:p>
        </w:tc>
      </w:tr>
      <w:tr w:rsidR="00785FDE" w:rsidRPr="00DC206E" w:rsidTr="00B64E72">
        <w:trPr>
          <w:jc w:val="center"/>
        </w:trPr>
        <w:tc>
          <w:tcPr>
            <w:tcW w:w="2093" w:type="dxa"/>
            <w:tcBorders>
              <w:top w:val="single" w:sz="4" w:space="0" w:color="auto"/>
              <w:bottom w:val="single" w:sz="4" w:space="0" w:color="auto"/>
            </w:tcBorders>
            <w:shd w:val="clear" w:color="auto" w:fill="auto"/>
          </w:tcPr>
          <w:p w:rsidR="00785FDE" w:rsidRPr="00BE1FB0" w:rsidRDefault="00785FDE" w:rsidP="00D9576F">
            <w:pPr>
              <w:widowControl w:val="0"/>
              <w:spacing w:line="480" w:lineRule="auto"/>
              <w:rPr>
                <w:b/>
                <w:i/>
                <w:szCs w:val="20"/>
              </w:rPr>
            </w:pPr>
            <w:r w:rsidRPr="00BE1FB0">
              <w:rPr>
                <w:b/>
                <w:i/>
                <w:szCs w:val="20"/>
              </w:rPr>
              <w:t>Keywords</w:t>
            </w:r>
          </w:p>
          <w:p w:rsidR="00785FDE" w:rsidRDefault="00785FDE" w:rsidP="00D9576F">
            <w:pPr>
              <w:widowControl w:val="0"/>
              <w:spacing w:line="480" w:lineRule="auto"/>
              <w:jc w:val="left"/>
              <w:rPr>
                <w:rFonts w:cs="Times New Roman"/>
                <w:color w:val="000000"/>
                <w:szCs w:val="20"/>
              </w:rPr>
            </w:pPr>
            <w:r>
              <w:rPr>
                <w:rFonts w:cs="Times New Roman"/>
                <w:color w:val="000000"/>
                <w:szCs w:val="20"/>
              </w:rPr>
              <w:t>Science Education</w:t>
            </w:r>
          </w:p>
          <w:p w:rsidR="00785FDE" w:rsidRDefault="00785FDE" w:rsidP="00D9576F">
            <w:pPr>
              <w:widowControl w:val="0"/>
              <w:spacing w:line="480" w:lineRule="auto"/>
              <w:jc w:val="left"/>
              <w:rPr>
                <w:rFonts w:cs="Times New Roman"/>
                <w:color w:val="000000"/>
                <w:szCs w:val="20"/>
              </w:rPr>
            </w:pPr>
            <w:r w:rsidRPr="00F42B27">
              <w:rPr>
                <w:rFonts w:cs="Times New Roman"/>
                <w:color w:val="000000"/>
                <w:szCs w:val="20"/>
              </w:rPr>
              <w:t xml:space="preserve">Engineering </w:t>
            </w:r>
          </w:p>
          <w:p w:rsidR="00785FDE" w:rsidRPr="009E14FD" w:rsidRDefault="00785FDE" w:rsidP="00D9576F">
            <w:pPr>
              <w:widowControl w:val="0"/>
              <w:spacing w:line="480" w:lineRule="auto"/>
              <w:jc w:val="left"/>
              <w:rPr>
                <w:sz w:val="18"/>
                <w:szCs w:val="18"/>
              </w:rPr>
            </w:pPr>
            <w:r w:rsidRPr="00F42B27">
              <w:rPr>
                <w:rFonts w:cs="Times New Roman"/>
                <w:color w:val="000000"/>
                <w:szCs w:val="20"/>
              </w:rPr>
              <w:t>Robotic Coding</w:t>
            </w:r>
          </w:p>
        </w:tc>
        <w:tc>
          <w:tcPr>
            <w:tcW w:w="425" w:type="dxa"/>
          </w:tcPr>
          <w:p w:rsidR="00785FDE" w:rsidRPr="00DC206E" w:rsidRDefault="00785FDE" w:rsidP="00D9576F">
            <w:pPr>
              <w:widowControl w:val="0"/>
              <w:spacing w:line="480" w:lineRule="auto"/>
              <w:ind w:left="-54"/>
              <w:rPr>
                <w:b/>
                <w:sz w:val="24"/>
                <w:szCs w:val="20"/>
              </w:rPr>
            </w:pPr>
          </w:p>
        </w:tc>
        <w:tc>
          <w:tcPr>
            <w:tcW w:w="6723" w:type="dxa"/>
            <w:vMerge/>
            <w:tcBorders>
              <w:top w:val="nil"/>
              <w:bottom w:val="single" w:sz="4" w:space="0" w:color="auto"/>
            </w:tcBorders>
            <w:shd w:val="clear" w:color="auto" w:fill="auto"/>
          </w:tcPr>
          <w:p w:rsidR="00785FDE" w:rsidRPr="00DC206E" w:rsidRDefault="00785FDE" w:rsidP="00D9576F">
            <w:pPr>
              <w:widowControl w:val="0"/>
              <w:spacing w:line="480" w:lineRule="auto"/>
              <w:rPr>
                <w:b/>
                <w:sz w:val="24"/>
                <w:szCs w:val="20"/>
              </w:rPr>
            </w:pPr>
          </w:p>
        </w:tc>
      </w:tr>
    </w:tbl>
    <w:p w:rsidR="00785FDE" w:rsidRDefault="00785FDE"/>
    <w:p w:rsidR="00785FDE" w:rsidRPr="007566A9" w:rsidRDefault="00785FDE" w:rsidP="00D9576F">
      <w:pPr>
        <w:spacing w:after="80" w:line="480" w:lineRule="auto"/>
        <w:rPr>
          <w:rFonts w:cs="Times New Roman"/>
          <w:b/>
          <w:sz w:val="24"/>
          <w:szCs w:val="24"/>
        </w:rPr>
      </w:pPr>
      <w:r w:rsidRPr="007566A9">
        <w:rPr>
          <w:rFonts w:cs="Times New Roman"/>
          <w:b/>
          <w:sz w:val="24"/>
          <w:szCs w:val="24"/>
        </w:rPr>
        <w:t>Introduction</w:t>
      </w:r>
    </w:p>
    <w:p w:rsidR="00785FDE" w:rsidRDefault="00617526" w:rsidP="00617526">
      <w:pPr>
        <w:tabs>
          <w:tab w:val="left" w:pos="0"/>
          <w:tab w:val="left" w:pos="284"/>
        </w:tabs>
        <w:spacing w:line="480" w:lineRule="auto"/>
        <w:ind w:hanging="284"/>
        <w:rPr>
          <w:rFonts w:cs="Times New Roman"/>
          <w:szCs w:val="20"/>
        </w:rPr>
      </w:pPr>
      <w:r>
        <w:rPr>
          <w:rFonts w:cs="Times New Roman"/>
          <w:szCs w:val="20"/>
        </w:rPr>
        <w:t xml:space="preserve">      </w:t>
      </w:r>
      <w:r w:rsidR="00785FDE" w:rsidRPr="00653424">
        <w:rPr>
          <w:rFonts w:cs="Times New Roman"/>
          <w:szCs w:val="20"/>
        </w:rPr>
        <w:t>Science education enables students to approach events in their daily lives with a scientific perspective, learn by doing, solve problems they encounter using 21</w:t>
      </w:r>
      <w:r w:rsidR="00785FDE" w:rsidRPr="00B27CE7">
        <w:rPr>
          <w:rFonts w:cs="Times New Roman"/>
          <w:szCs w:val="20"/>
          <w:vertAlign w:val="superscript"/>
        </w:rPr>
        <w:t>st</w:t>
      </w:r>
      <w:r w:rsidR="00785FDE">
        <w:rPr>
          <w:rFonts w:cs="Times New Roman"/>
          <w:szCs w:val="20"/>
        </w:rPr>
        <w:t>-</w:t>
      </w:r>
      <w:r w:rsidR="00785FDE" w:rsidRPr="00653424">
        <w:rPr>
          <w:rFonts w:cs="Times New Roman"/>
          <w:szCs w:val="20"/>
        </w:rPr>
        <w:t>century skills, and as a result, develop 21</w:t>
      </w:r>
      <w:r w:rsidR="00785FDE" w:rsidRPr="00B27CE7">
        <w:rPr>
          <w:rFonts w:cs="Times New Roman"/>
          <w:szCs w:val="20"/>
          <w:vertAlign w:val="superscript"/>
        </w:rPr>
        <w:t>st</w:t>
      </w:r>
      <w:r w:rsidR="00785FDE">
        <w:rPr>
          <w:rFonts w:cs="Times New Roman"/>
          <w:szCs w:val="20"/>
        </w:rPr>
        <w:t>-</w:t>
      </w:r>
      <w:r w:rsidR="00785FDE" w:rsidRPr="00653424">
        <w:rPr>
          <w:rFonts w:cs="Times New Roman"/>
          <w:szCs w:val="20"/>
        </w:rPr>
        <w:t>century skills. The most fundamental feature that distinguishes science from other disciplines is its emphasis on experimentation, observation, and exploration</w:t>
      </w:r>
      <w:r w:rsidR="00785FDE">
        <w:rPr>
          <w:rFonts w:cs="Times New Roman"/>
          <w:szCs w:val="20"/>
        </w:rPr>
        <w:t xml:space="preserve"> </w:t>
      </w:r>
      <w:proofErr w:type="gramStart"/>
      <w:r w:rsidR="00785FDE">
        <w:rPr>
          <w:rFonts w:cs="Times New Roman"/>
          <w:szCs w:val="20"/>
        </w:rPr>
        <w:t>(</w:t>
      </w:r>
      <w:r w:rsidR="00785FDE" w:rsidRPr="00653424">
        <w:rPr>
          <w:rFonts w:cs="Times New Roman"/>
          <w:szCs w:val="20"/>
        </w:rPr>
        <w:t> </w:t>
      </w:r>
      <w:r w:rsidR="00785FDE">
        <w:rPr>
          <w:rFonts w:cs="Times New Roman"/>
          <w:szCs w:val="20"/>
        </w:rPr>
        <w:t>Ministry</w:t>
      </w:r>
      <w:proofErr w:type="gramEnd"/>
      <w:r w:rsidR="00785FDE">
        <w:rPr>
          <w:rFonts w:cs="Times New Roman"/>
          <w:szCs w:val="20"/>
        </w:rPr>
        <w:t xml:space="preserve"> Education (</w:t>
      </w:r>
      <w:hyperlink r:id="rId13" w:tgtFrame="_blank" w:history="1">
        <w:r w:rsidR="00785FDE" w:rsidRPr="00662B60">
          <w:rPr>
            <w:rStyle w:val="Kpr"/>
            <w:rFonts w:cs="Times New Roman"/>
            <w:color w:val="000000" w:themeColor="text1"/>
            <w:szCs w:val="20"/>
            <w:u w:val="none"/>
          </w:rPr>
          <w:t>MEB</w:t>
        </w:r>
        <w:r w:rsidR="00785FDE">
          <w:rPr>
            <w:rStyle w:val="Kpr"/>
            <w:rFonts w:cs="Times New Roman"/>
            <w:color w:val="000000" w:themeColor="text1"/>
            <w:szCs w:val="20"/>
            <w:u w:val="none"/>
          </w:rPr>
          <w:t>)</w:t>
        </w:r>
        <w:r w:rsidR="00785FDE" w:rsidRPr="00662B60">
          <w:rPr>
            <w:rStyle w:val="Kpr"/>
            <w:rFonts w:cs="Times New Roman"/>
            <w:color w:val="000000" w:themeColor="text1"/>
            <w:szCs w:val="20"/>
            <w:u w:val="none"/>
          </w:rPr>
          <w:t>,</w:t>
        </w:r>
      </w:hyperlink>
      <w:r w:rsidR="00785FDE" w:rsidRPr="00662B60">
        <w:rPr>
          <w:rStyle w:val="Kpr"/>
          <w:rFonts w:cs="Times New Roman"/>
          <w:color w:val="000000" w:themeColor="text1"/>
          <w:szCs w:val="20"/>
          <w:u w:val="none"/>
        </w:rPr>
        <w:t xml:space="preserve"> 2018)</w:t>
      </w:r>
      <w:r w:rsidR="00785FDE" w:rsidRPr="00662B60">
        <w:rPr>
          <w:rFonts w:cs="Times New Roman"/>
          <w:szCs w:val="20"/>
        </w:rPr>
        <w:t>. To</w:t>
      </w:r>
      <w:r w:rsidR="00785FDE" w:rsidRPr="00653424">
        <w:rPr>
          <w:rFonts w:cs="Times New Roman"/>
          <w:szCs w:val="20"/>
        </w:rPr>
        <w:t xml:space="preserve"> help students grow up to be literate individuals and be equipped with knowledge and skills, teachers </w:t>
      </w:r>
      <w:r w:rsidR="00785FDE">
        <w:rPr>
          <w:rFonts w:cs="Times New Roman"/>
          <w:szCs w:val="20"/>
        </w:rPr>
        <w:t xml:space="preserve">should </w:t>
      </w:r>
      <w:r w:rsidR="00785FDE" w:rsidRPr="00653424">
        <w:rPr>
          <w:rFonts w:cs="Times New Roman"/>
          <w:szCs w:val="20"/>
        </w:rPr>
        <w:t xml:space="preserve">create rich learning environments in </w:t>
      </w:r>
      <w:r w:rsidR="00785FDE" w:rsidRPr="00653424">
        <w:rPr>
          <w:rFonts w:cs="Times New Roman"/>
          <w:szCs w:val="20"/>
        </w:rPr>
        <w:lastRenderedPageBreak/>
        <w:t>their classrooms. Considering the rapid technological change in the developing and changing world, it has become important to create rich learning environments and use them in classes so that students of this century can catch up</w:t>
      </w:r>
      <w:r w:rsidR="00785FDE">
        <w:rPr>
          <w:rFonts w:cs="Times New Roman"/>
          <w:szCs w:val="20"/>
        </w:rPr>
        <w:t xml:space="preserve"> with developments</w:t>
      </w:r>
      <w:r w:rsidR="00785FDE" w:rsidRPr="00653424">
        <w:rPr>
          <w:rFonts w:cs="Times New Roman"/>
          <w:szCs w:val="20"/>
        </w:rPr>
        <w:t>. </w:t>
      </w:r>
      <w:r w:rsidR="00785FDE" w:rsidRPr="002A6A53">
        <w:rPr>
          <w:rFonts w:cs="Times New Roman"/>
          <w:szCs w:val="20"/>
        </w:rPr>
        <w:t xml:space="preserve">The concept of Industry 4.0 </w:t>
      </w:r>
      <w:r w:rsidR="00785FDE">
        <w:rPr>
          <w:rFonts w:cs="Times New Roman"/>
          <w:szCs w:val="20"/>
        </w:rPr>
        <w:t xml:space="preserve">requires </w:t>
      </w:r>
      <w:proofErr w:type="gramStart"/>
      <w:r w:rsidR="00785FDE">
        <w:rPr>
          <w:rFonts w:cs="Times New Roman"/>
          <w:szCs w:val="20"/>
        </w:rPr>
        <w:t>to make</w:t>
      </w:r>
      <w:proofErr w:type="gramEnd"/>
      <w:r w:rsidR="00785FDE">
        <w:rPr>
          <w:rFonts w:cs="Times New Roman"/>
          <w:szCs w:val="20"/>
        </w:rPr>
        <w:t xml:space="preserve"> investments not only </w:t>
      </w:r>
      <w:r w:rsidR="00785FDE" w:rsidRPr="002A6A53">
        <w:rPr>
          <w:rFonts w:cs="Times New Roman"/>
          <w:szCs w:val="20"/>
        </w:rPr>
        <w:t xml:space="preserve">in innovative technologies </w:t>
      </w:r>
      <w:r w:rsidR="00785FDE">
        <w:rPr>
          <w:rFonts w:cs="Times New Roman"/>
          <w:szCs w:val="20"/>
        </w:rPr>
        <w:t>but also in</w:t>
      </w:r>
      <w:r w:rsidR="00785FDE" w:rsidRPr="002A6A53">
        <w:rPr>
          <w:rFonts w:cs="Times New Roman"/>
          <w:szCs w:val="20"/>
        </w:rPr>
        <w:t xml:space="preserve"> education to </w:t>
      </w:r>
      <w:r w:rsidR="00785FDE">
        <w:rPr>
          <w:rFonts w:cs="Times New Roman"/>
          <w:szCs w:val="20"/>
        </w:rPr>
        <w:t xml:space="preserve">train </w:t>
      </w:r>
      <w:r w:rsidR="00785FDE" w:rsidRPr="002A6A53">
        <w:rPr>
          <w:rFonts w:cs="Times New Roman"/>
          <w:szCs w:val="20"/>
        </w:rPr>
        <w:t>individuals with 21</w:t>
      </w:r>
      <w:r w:rsidR="00785FDE" w:rsidRPr="00B27CE7">
        <w:rPr>
          <w:rFonts w:cs="Times New Roman"/>
          <w:szCs w:val="20"/>
          <w:vertAlign w:val="superscript"/>
        </w:rPr>
        <w:t>st</w:t>
      </w:r>
      <w:r w:rsidR="00785FDE" w:rsidRPr="002A6A53">
        <w:rPr>
          <w:rFonts w:cs="Times New Roman"/>
          <w:szCs w:val="20"/>
        </w:rPr>
        <w:t xml:space="preserve">-century skills. </w:t>
      </w:r>
      <w:r w:rsidR="00785FDE">
        <w:rPr>
          <w:rFonts w:cs="Times New Roman"/>
          <w:szCs w:val="20"/>
        </w:rPr>
        <w:t xml:space="preserve">Thus, </w:t>
      </w:r>
      <w:r w:rsidR="00785FDE" w:rsidRPr="002A6A53">
        <w:rPr>
          <w:rFonts w:cs="Times New Roman"/>
          <w:szCs w:val="20"/>
        </w:rPr>
        <w:t xml:space="preserve">it is suggested that engineering applications should be incorporated into K-12 science </w:t>
      </w:r>
      <w:r w:rsidR="00785FDE">
        <w:rPr>
          <w:rFonts w:cs="Times New Roman"/>
          <w:szCs w:val="20"/>
        </w:rPr>
        <w:t>curriculums</w:t>
      </w:r>
      <w:r w:rsidR="00785FDE" w:rsidRPr="002A6A53">
        <w:rPr>
          <w:rFonts w:cs="Times New Roman"/>
          <w:szCs w:val="20"/>
        </w:rPr>
        <w:t xml:space="preserve"> </w:t>
      </w:r>
      <w:r w:rsidR="00785FDE">
        <w:rPr>
          <w:rFonts w:cs="Times New Roman"/>
          <w:szCs w:val="20"/>
        </w:rPr>
        <w:t xml:space="preserve">in </w:t>
      </w:r>
      <w:r w:rsidR="00785FDE" w:rsidRPr="002A6A53">
        <w:rPr>
          <w:rFonts w:cs="Times New Roman"/>
          <w:szCs w:val="20"/>
        </w:rPr>
        <w:t xml:space="preserve">innovative teaching programs. </w:t>
      </w:r>
      <w:r w:rsidR="00785FDE">
        <w:rPr>
          <w:rFonts w:cs="Times New Roman"/>
          <w:szCs w:val="20"/>
        </w:rPr>
        <w:t>In this regard</w:t>
      </w:r>
      <w:r w:rsidR="00785FDE" w:rsidRPr="002A6A53">
        <w:rPr>
          <w:rFonts w:cs="Times New Roman"/>
          <w:szCs w:val="20"/>
        </w:rPr>
        <w:t xml:space="preserve">, engineering serves as a bridge for students to </w:t>
      </w:r>
      <w:r w:rsidR="00785FDE">
        <w:rPr>
          <w:rFonts w:cs="Times New Roman"/>
          <w:szCs w:val="20"/>
        </w:rPr>
        <w:t xml:space="preserve">the </w:t>
      </w:r>
      <w:r w:rsidR="00785FDE" w:rsidRPr="002A6A53">
        <w:rPr>
          <w:rFonts w:cs="Times New Roman"/>
          <w:szCs w:val="20"/>
        </w:rPr>
        <w:t>meaningful learn</w:t>
      </w:r>
      <w:r w:rsidR="00785FDE">
        <w:rPr>
          <w:rFonts w:cs="Times New Roman"/>
          <w:szCs w:val="20"/>
        </w:rPr>
        <w:t>ing</w:t>
      </w:r>
      <w:r w:rsidR="00785FDE" w:rsidRPr="002A6A53">
        <w:rPr>
          <w:rFonts w:cs="Times New Roman"/>
          <w:szCs w:val="20"/>
        </w:rPr>
        <w:t xml:space="preserve"> </w:t>
      </w:r>
      <w:r w:rsidR="00785FDE">
        <w:rPr>
          <w:rFonts w:cs="Times New Roman"/>
          <w:szCs w:val="20"/>
        </w:rPr>
        <w:t xml:space="preserve">of </w:t>
      </w:r>
      <w:r w:rsidR="00785FDE" w:rsidRPr="002A6A53">
        <w:rPr>
          <w:rFonts w:cs="Times New Roman"/>
          <w:szCs w:val="20"/>
        </w:rPr>
        <w:t xml:space="preserve">the content of math and </w:t>
      </w:r>
      <w:r w:rsidR="00785FDE">
        <w:rPr>
          <w:rFonts w:cs="Times New Roman"/>
          <w:szCs w:val="20"/>
        </w:rPr>
        <w:t xml:space="preserve">science subjects (Moore, Glancy, Tank, Kersten, Smith, Stohlmann, </w:t>
      </w:r>
      <w:r w:rsidR="00785FDE" w:rsidRPr="002A6A53">
        <w:rPr>
          <w:rFonts w:cs="Times New Roman"/>
          <w:szCs w:val="20"/>
        </w:rPr>
        <w:t>2014)</w:t>
      </w:r>
      <w:r w:rsidR="00785FDE">
        <w:rPr>
          <w:rFonts w:cs="Times New Roman"/>
          <w:szCs w:val="20"/>
        </w:rPr>
        <w:t>,</w:t>
      </w:r>
      <w:r w:rsidR="00785FDE" w:rsidRPr="002A6A53">
        <w:rPr>
          <w:rFonts w:cs="Times New Roman"/>
          <w:szCs w:val="20"/>
        </w:rPr>
        <w:t xml:space="preserve"> </w:t>
      </w:r>
      <w:r w:rsidR="00785FDE">
        <w:rPr>
          <w:rFonts w:cs="Times New Roman"/>
          <w:szCs w:val="20"/>
        </w:rPr>
        <w:t>helps to</w:t>
      </w:r>
      <w:r w:rsidR="00785FDE" w:rsidRPr="002A6A53">
        <w:rPr>
          <w:rFonts w:cs="Times New Roman"/>
          <w:szCs w:val="20"/>
        </w:rPr>
        <w:t xml:space="preserve"> develop</w:t>
      </w:r>
      <w:r w:rsidR="00785FDE">
        <w:rPr>
          <w:rFonts w:cs="Times New Roman"/>
          <w:szCs w:val="20"/>
        </w:rPr>
        <w:t xml:space="preserve"> </w:t>
      </w:r>
      <w:r w:rsidR="00785FDE" w:rsidRPr="002A6A53">
        <w:rPr>
          <w:rFonts w:cs="Times New Roman"/>
          <w:szCs w:val="20"/>
        </w:rPr>
        <w:t>analytical skills encountered in education through Science, Technology, Engineering and Mathematics (STEM)</w:t>
      </w:r>
      <w:r w:rsidR="00785FDE">
        <w:rPr>
          <w:rFonts w:cs="Times New Roman"/>
          <w:szCs w:val="20"/>
        </w:rPr>
        <w:t xml:space="preserve"> </w:t>
      </w:r>
      <w:r w:rsidR="00785FDE" w:rsidRPr="002A6A53">
        <w:rPr>
          <w:rFonts w:cs="Times New Roman"/>
          <w:szCs w:val="20"/>
        </w:rPr>
        <w:t>(Purzer</w:t>
      </w:r>
      <w:r w:rsidR="00785FDE">
        <w:rPr>
          <w:rFonts w:cs="Times New Roman"/>
          <w:szCs w:val="20"/>
        </w:rPr>
        <w:t xml:space="preserve"> &amp;</w:t>
      </w:r>
      <w:r w:rsidR="00785FDE" w:rsidRPr="002A6A53">
        <w:rPr>
          <w:rFonts w:cs="Times New Roman"/>
          <w:szCs w:val="20"/>
        </w:rPr>
        <w:t xml:space="preserve"> Shelley, 2018), and underscores the importance of an interdisciplinary holistic approach for </w:t>
      </w:r>
      <w:r w:rsidR="00785FDE">
        <w:rPr>
          <w:rFonts w:cs="Times New Roman"/>
          <w:szCs w:val="20"/>
        </w:rPr>
        <w:t xml:space="preserve">training </w:t>
      </w:r>
      <w:r w:rsidR="00785FDE" w:rsidRPr="002A6A53">
        <w:rPr>
          <w:rFonts w:cs="Times New Roman"/>
          <w:szCs w:val="20"/>
        </w:rPr>
        <w:t>individuals needed in the 21</w:t>
      </w:r>
      <w:r w:rsidR="00785FDE" w:rsidRPr="00B27CE7">
        <w:rPr>
          <w:rFonts w:cs="Times New Roman"/>
          <w:szCs w:val="20"/>
          <w:vertAlign w:val="superscript"/>
        </w:rPr>
        <w:t>st</w:t>
      </w:r>
      <w:r w:rsidR="00785FDE" w:rsidRPr="002A6A53">
        <w:rPr>
          <w:rFonts w:cs="Times New Roman"/>
          <w:szCs w:val="20"/>
        </w:rPr>
        <w:t xml:space="preserve"> century (National Academy of Engineering</w:t>
      </w:r>
      <w:r w:rsidR="00785FDE">
        <w:rPr>
          <w:rFonts w:cs="Times New Roman"/>
          <w:szCs w:val="20"/>
        </w:rPr>
        <w:t xml:space="preserve"> &amp; </w:t>
      </w:r>
      <w:r w:rsidR="00785FDE" w:rsidRPr="003031AA">
        <w:rPr>
          <w:rFonts w:cs="Times New Roman"/>
          <w:szCs w:val="20"/>
        </w:rPr>
        <w:t>National Research Council</w:t>
      </w:r>
      <w:r w:rsidR="00785FDE" w:rsidRPr="002A6A53">
        <w:rPr>
          <w:rFonts w:cs="Times New Roman"/>
          <w:szCs w:val="20"/>
        </w:rPr>
        <w:t xml:space="preserve"> (NAE</w:t>
      </w:r>
      <w:r w:rsidR="00785FDE">
        <w:rPr>
          <w:rFonts w:cs="Times New Roman"/>
          <w:szCs w:val="20"/>
        </w:rPr>
        <w:t xml:space="preserve"> &amp; NRC</w:t>
      </w:r>
      <w:r w:rsidR="00785FDE" w:rsidRPr="002A6A53">
        <w:rPr>
          <w:rFonts w:cs="Times New Roman"/>
          <w:szCs w:val="20"/>
        </w:rPr>
        <w:t>), 20</w:t>
      </w:r>
      <w:r w:rsidR="00785FDE">
        <w:rPr>
          <w:rFonts w:cs="Times New Roman"/>
          <w:szCs w:val="20"/>
        </w:rPr>
        <w:t>09</w:t>
      </w:r>
      <w:r w:rsidR="00785FDE" w:rsidRPr="002A6A53">
        <w:rPr>
          <w:rFonts w:cs="Times New Roman"/>
          <w:szCs w:val="20"/>
        </w:rPr>
        <w:t xml:space="preserve">). Therefore, many countries, including the United States, have clearly specified and implemented engineering and engineering design </w:t>
      </w:r>
      <w:r w:rsidR="00785FDE">
        <w:rPr>
          <w:rFonts w:cs="Times New Roman"/>
          <w:szCs w:val="20"/>
        </w:rPr>
        <w:t xml:space="preserve">standards </w:t>
      </w:r>
      <w:r w:rsidR="00785FDE" w:rsidRPr="002A6A53">
        <w:rPr>
          <w:rFonts w:cs="Times New Roman"/>
          <w:szCs w:val="20"/>
        </w:rPr>
        <w:t xml:space="preserve">in their educational programs (Next Generation Science Standards (NGSS), 2013). In Turkey, </w:t>
      </w:r>
      <w:r w:rsidR="00785FDE">
        <w:rPr>
          <w:rFonts w:cs="Times New Roman"/>
          <w:szCs w:val="20"/>
        </w:rPr>
        <w:t>a</w:t>
      </w:r>
      <w:r w:rsidR="00785FDE" w:rsidRPr="002A6A53">
        <w:rPr>
          <w:rFonts w:cs="Times New Roman"/>
          <w:szCs w:val="20"/>
        </w:rPr>
        <w:t xml:space="preserve"> </w:t>
      </w:r>
      <w:r w:rsidR="00785FDE">
        <w:rPr>
          <w:rFonts w:cs="Times New Roman"/>
          <w:szCs w:val="20"/>
        </w:rPr>
        <w:t xml:space="preserve">new </w:t>
      </w:r>
      <w:r w:rsidR="00785FDE" w:rsidRPr="002A6A53">
        <w:rPr>
          <w:rFonts w:cs="Times New Roman"/>
          <w:szCs w:val="20"/>
        </w:rPr>
        <w:t xml:space="preserve">science curriculum was put into practice in 2018 (MEB, 2018). </w:t>
      </w:r>
      <w:r w:rsidR="00785FDE">
        <w:rPr>
          <w:rFonts w:cs="Times New Roman"/>
          <w:szCs w:val="20"/>
        </w:rPr>
        <w:t xml:space="preserve">In this curriculum, there are </w:t>
      </w:r>
      <w:r w:rsidR="00785FDE" w:rsidRPr="002A6A53">
        <w:rPr>
          <w:rFonts w:cs="Times New Roman"/>
          <w:szCs w:val="20"/>
        </w:rPr>
        <w:t>examples of innovative practices includ</w:t>
      </w:r>
      <w:r w:rsidR="00785FDE">
        <w:rPr>
          <w:rFonts w:cs="Times New Roman"/>
          <w:szCs w:val="20"/>
        </w:rPr>
        <w:t>ing</w:t>
      </w:r>
      <w:r w:rsidR="00785FDE" w:rsidRPr="002A6A53">
        <w:rPr>
          <w:rFonts w:cs="Times New Roman"/>
          <w:szCs w:val="20"/>
        </w:rPr>
        <w:t xml:space="preserve"> the engineering design process, the nature of science, STEM, and robotic coding applications.</w:t>
      </w:r>
      <w:r w:rsidR="00785FDE">
        <w:rPr>
          <w:rFonts w:cs="Times New Roman"/>
          <w:szCs w:val="20"/>
        </w:rPr>
        <w:t xml:space="preserve"> </w:t>
      </w:r>
      <w:r w:rsidR="00785FDE" w:rsidRPr="00653424">
        <w:rPr>
          <w:rFonts w:cs="Times New Roman"/>
          <w:szCs w:val="20"/>
        </w:rPr>
        <w:t xml:space="preserve">The importance of </w:t>
      </w:r>
      <w:r w:rsidR="00785FDE">
        <w:rPr>
          <w:rFonts w:cs="Times New Roman"/>
          <w:szCs w:val="20"/>
        </w:rPr>
        <w:t>the constructivist</w:t>
      </w:r>
      <w:r w:rsidR="00785FDE" w:rsidRPr="00653424">
        <w:rPr>
          <w:rFonts w:cs="Times New Roman"/>
          <w:szCs w:val="20"/>
        </w:rPr>
        <w:t xml:space="preserve"> approach in education is emphasized in the 2018 </w:t>
      </w:r>
      <w:r w:rsidR="00785FDE">
        <w:rPr>
          <w:rFonts w:cs="Times New Roman"/>
          <w:szCs w:val="20"/>
        </w:rPr>
        <w:t>S</w:t>
      </w:r>
      <w:r w:rsidR="00785FDE" w:rsidRPr="00653424">
        <w:rPr>
          <w:rFonts w:cs="Times New Roman"/>
          <w:szCs w:val="20"/>
        </w:rPr>
        <w:t>cience</w:t>
      </w:r>
      <w:r w:rsidR="00785FDE">
        <w:rPr>
          <w:rFonts w:cs="Times New Roman"/>
          <w:szCs w:val="20"/>
        </w:rPr>
        <w:t xml:space="preserve"> Curriculum</w:t>
      </w:r>
      <w:r w:rsidR="00785FDE" w:rsidRPr="00653424">
        <w:rPr>
          <w:rFonts w:cs="Times New Roman"/>
          <w:szCs w:val="20"/>
        </w:rPr>
        <w:t xml:space="preserve">. </w:t>
      </w:r>
      <w:r w:rsidR="00785FDE">
        <w:rPr>
          <w:rFonts w:cs="Times New Roman"/>
          <w:szCs w:val="20"/>
        </w:rPr>
        <w:t>The constructivist</w:t>
      </w:r>
      <w:r w:rsidR="00785FDE" w:rsidRPr="00653424">
        <w:rPr>
          <w:rFonts w:cs="Times New Roman"/>
          <w:szCs w:val="20"/>
        </w:rPr>
        <w:t xml:space="preserve"> learning approach was created by utilizing Piaget’s and Vygotsky’s learning theories. </w:t>
      </w:r>
      <w:hyperlink r:id="rId14" w:tgtFrame="_blank" w:history="1">
        <w:r w:rsidR="00785FDE">
          <w:rPr>
            <w:rStyle w:val="Kpr"/>
            <w:rFonts w:cs="Times New Roman"/>
            <w:color w:val="000000" w:themeColor="text1"/>
            <w:szCs w:val="20"/>
            <w:u w:val="none"/>
          </w:rPr>
          <w:t>I</w:t>
        </w:r>
        <w:r w:rsidR="00785FDE" w:rsidRPr="00F4127A">
          <w:rPr>
            <w:rStyle w:val="Kpr"/>
            <w:rFonts w:cs="Times New Roman"/>
            <w:color w:val="000000" w:themeColor="text1"/>
            <w:szCs w:val="20"/>
            <w:u w:val="none"/>
          </w:rPr>
          <w:t xml:space="preserve">t is defined as an active process in which the student restructures newly </w:t>
        </w:r>
        <w:r w:rsidR="00785FDE">
          <w:rPr>
            <w:rStyle w:val="Kpr"/>
            <w:rFonts w:cs="Times New Roman"/>
            <w:color w:val="000000" w:themeColor="text1"/>
            <w:szCs w:val="20"/>
            <w:u w:val="none"/>
          </w:rPr>
          <w:t xml:space="preserve">learned information on the basis of </w:t>
        </w:r>
        <w:r w:rsidR="00785FDE" w:rsidRPr="00F4127A">
          <w:rPr>
            <w:rStyle w:val="Kpr"/>
            <w:rFonts w:cs="Times New Roman"/>
            <w:color w:val="000000" w:themeColor="text1"/>
            <w:szCs w:val="20"/>
            <w:u w:val="none"/>
          </w:rPr>
          <w:t>their past experiences</w:t>
        </w:r>
        <w:r w:rsidR="00785FDE">
          <w:rPr>
            <w:rStyle w:val="Kpr"/>
            <w:rFonts w:cs="Times New Roman"/>
            <w:color w:val="000000" w:themeColor="text1"/>
            <w:szCs w:val="20"/>
            <w:u w:val="none"/>
          </w:rPr>
          <w:t xml:space="preserve"> and knowledge</w:t>
        </w:r>
      </w:hyperlink>
      <w:r w:rsidR="00785FDE" w:rsidRPr="00F4127A">
        <w:rPr>
          <w:rFonts w:cs="Times New Roman"/>
          <w:color w:val="000000" w:themeColor="text1"/>
          <w:szCs w:val="20"/>
        </w:rPr>
        <w:t>.</w:t>
      </w:r>
      <w:r w:rsidR="00785FDE" w:rsidRPr="00653424">
        <w:rPr>
          <w:rFonts w:cs="Times New Roman"/>
          <w:szCs w:val="20"/>
        </w:rPr>
        <w:t xml:space="preserve"> In this context, learning </w:t>
      </w:r>
      <w:r w:rsidR="00785FDE">
        <w:rPr>
          <w:rFonts w:cs="Times New Roman"/>
          <w:szCs w:val="20"/>
        </w:rPr>
        <w:t>objectives cannot be achieved with the</w:t>
      </w:r>
      <w:r w:rsidR="00785FDE" w:rsidRPr="00653424">
        <w:rPr>
          <w:rFonts w:cs="Times New Roman"/>
          <w:szCs w:val="20"/>
        </w:rPr>
        <w:t xml:space="preserve"> information presented by teachers alone. </w:t>
      </w:r>
      <w:r w:rsidR="00785FDE">
        <w:rPr>
          <w:rFonts w:cs="Times New Roman"/>
          <w:szCs w:val="20"/>
        </w:rPr>
        <w:t xml:space="preserve">Students should be encouraged to construct the newly-learned information by processing it </w:t>
      </w:r>
      <w:r w:rsidR="00785FDE" w:rsidRPr="00653424">
        <w:rPr>
          <w:rFonts w:cs="Times New Roman"/>
          <w:szCs w:val="20"/>
        </w:rPr>
        <w:t xml:space="preserve">with their existing personal knowledge and perceptions (Yager, 1991). </w:t>
      </w:r>
      <w:r w:rsidR="00785FDE">
        <w:rPr>
          <w:rFonts w:cs="Times New Roman"/>
          <w:szCs w:val="20"/>
        </w:rPr>
        <w:t>When t</w:t>
      </w:r>
      <w:r w:rsidR="00785FDE" w:rsidRPr="00653424">
        <w:rPr>
          <w:rFonts w:cs="Times New Roman"/>
          <w:szCs w:val="20"/>
        </w:rPr>
        <w:t xml:space="preserve">he </w:t>
      </w:r>
      <w:r w:rsidR="00785FDE">
        <w:rPr>
          <w:rFonts w:cs="Times New Roman"/>
          <w:szCs w:val="20"/>
        </w:rPr>
        <w:t xml:space="preserve">constructivist </w:t>
      </w:r>
      <w:r w:rsidR="00785FDE" w:rsidRPr="00653424">
        <w:rPr>
          <w:rFonts w:cs="Times New Roman"/>
          <w:szCs w:val="20"/>
        </w:rPr>
        <w:t>learning approach</w:t>
      </w:r>
      <w:r w:rsidR="00785FDE">
        <w:rPr>
          <w:rFonts w:cs="Times New Roman"/>
          <w:szCs w:val="20"/>
        </w:rPr>
        <w:t xml:space="preserve"> is used</w:t>
      </w:r>
      <w:r w:rsidR="00785FDE" w:rsidRPr="00653424">
        <w:rPr>
          <w:rFonts w:cs="Times New Roman"/>
          <w:szCs w:val="20"/>
        </w:rPr>
        <w:t>, rich learning environments</w:t>
      </w:r>
      <w:r w:rsidR="00785FDE">
        <w:rPr>
          <w:rFonts w:cs="Times New Roman"/>
          <w:szCs w:val="20"/>
        </w:rPr>
        <w:t xml:space="preserve"> can be created</w:t>
      </w:r>
      <w:r w:rsidR="00785FDE" w:rsidRPr="00653424">
        <w:rPr>
          <w:rFonts w:cs="Times New Roman"/>
          <w:szCs w:val="20"/>
        </w:rPr>
        <w:t xml:space="preserve"> where </w:t>
      </w:r>
      <w:r w:rsidR="00785FDE">
        <w:rPr>
          <w:rFonts w:cs="Times New Roman"/>
          <w:szCs w:val="20"/>
        </w:rPr>
        <w:t>students</w:t>
      </w:r>
      <w:r w:rsidR="00785FDE" w:rsidRPr="00653424">
        <w:rPr>
          <w:rFonts w:cs="Times New Roman"/>
          <w:szCs w:val="20"/>
        </w:rPr>
        <w:t xml:space="preserve"> are active in the </w:t>
      </w:r>
      <w:proofErr w:type="gramStart"/>
      <w:r w:rsidR="00785FDE" w:rsidRPr="00653424">
        <w:rPr>
          <w:rFonts w:cs="Times New Roman"/>
          <w:szCs w:val="20"/>
        </w:rPr>
        <w:t>process,</w:t>
      </w:r>
      <w:proofErr w:type="gramEnd"/>
      <w:r w:rsidR="00785FDE" w:rsidRPr="00653424">
        <w:rPr>
          <w:rFonts w:cs="Times New Roman"/>
          <w:szCs w:val="20"/>
        </w:rPr>
        <w:t xml:space="preserve"> receive help from their peers</w:t>
      </w:r>
      <w:r w:rsidR="00785FDE">
        <w:rPr>
          <w:rFonts w:cs="Times New Roman"/>
          <w:szCs w:val="20"/>
        </w:rPr>
        <w:t xml:space="preserve"> and construct the knowledge</w:t>
      </w:r>
      <w:r w:rsidR="00785FDE" w:rsidRPr="00653424">
        <w:rPr>
          <w:rFonts w:cs="Times New Roman"/>
          <w:szCs w:val="20"/>
        </w:rPr>
        <w:t xml:space="preserve">. </w:t>
      </w:r>
      <w:r w:rsidR="00785FDE">
        <w:rPr>
          <w:rFonts w:cs="Times New Roman"/>
          <w:szCs w:val="20"/>
        </w:rPr>
        <w:t>In this way</w:t>
      </w:r>
      <w:proofErr w:type="gramStart"/>
      <w:r w:rsidR="00785FDE">
        <w:rPr>
          <w:rFonts w:cs="Times New Roman"/>
          <w:szCs w:val="20"/>
        </w:rPr>
        <w:t xml:space="preserve">, </w:t>
      </w:r>
      <w:r w:rsidR="00785FDE" w:rsidRPr="00653424">
        <w:rPr>
          <w:rFonts w:cs="Times New Roman"/>
          <w:szCs w:val="20"/>
        </w:rPr>
        <w:t xml:space="preserve"> it</w:t>
      </w:r>
      <w:proofErr w:type="gramEnd"/>
      <w:r w:rsidR="00785FDE" w:rsidRPr="00653424">
        <w:rPr>
          <w:rFonts w:cs="Times New Roman"/>
          <w:szCs w:val="20"/>
        </w:rPr>
        <w:t xml:space="preserve"> is </w:t>
      </w:r>
      <w:r w:rsidR="00785FDE">
        <w:rPr>
          <w:rFonts w:cs="Times New Roman"/>
          <w:szCs w:val="20"/>
        </w:rPr>
        <w:t xml:space="preserve">thought </w:t>
      </w:r>
      <w:r w:rsidR="00785FDE" w:rsidRPr="00653424">
        <w:rPr>
          <w:rFonts w:cs="Times New Roman"/>
          <w:szCs w:val="20"/>
        </w:rPr>
        <w:t>that students will</w:t>
      </w:r>
      <w:r w:rsidR="00785FDE">
        <w:rPr>
          <w:rFonts w:cs="Times New Roman"/>
          <w:szCs w:val="20"/>
        </w:rPr>
        <w:t xml:space="preserve"> be able to</w:t>
      </w:r>
      <w:r w:rsidR="00785FDE" w:rsidRPr="00653424">
        <w:rPr>
          <w:rFonts w:cs="Times New Roman"/>
          <w:szCs w:val="20"/>
        </w:rPr>
        <w:t xml:space="preserve"> understand difficult abstract concepts</w:t>
      </w:r>
      <w:r w:rsidR="00785FDE">
        <w:rPr>
          <w:rFonts w:cs="Times New Roman"/>
          <w:szCs w:val="20"/>
        </w:rPr>
        <w:t xml:space="preserve"> and</w:t>
      </w:r>
      <w:r w:rsidR="00785FDE" w:rsidRPr="00653424">
        <w:rPr>
          <w:rFonts w:cs="Times New Roman"/>
          <w:szCs w:val="20"/>
        </w:rPr>
        <w:t xml:space="preserve"> learn effectively, permanently and meaningfully.</w:t>
      </w:r>
    </w:p>
    <w:p w:rsidR="00785FDE" w:rsidRDefault="00785FDE" w:rsidP="00617526">
      <w:pPr>
        <w:spacing w:line="480" w:lineRule="auto"/>
        <w:rPr>
          <w:rFonts w:cs="Times New Roman"/>
          <w:noProof/>
          <w:szCs w:val="20"/>
          <w:shd w:val="clear" w:color="auto" w:fill="FFFFFF"/>
          <w:lang w:eastAsia="tr-TR"/>
        </w:rPr>
      </w:pPr>
      <w:r w:rsidRPr="00653424">
        <w:rPr>
          <w:rFonts w:cs="Times New Roman"/>
          <w:szCs w:val="20"/>
        </w:rPr>
        <w:t xml:space="preserve">The engineering design skills </w:t>
      </w:r>
      <w:r>
        <w:rPr>
          <w:rFonts w:cs="Times New Roman"/>
          <w:szCs w:val="20"/>
        </w:rPr>
        <w:t xml:space="preserve">were incorporated into </w:t>
      </w:r>
      <w:r w:rsidRPr="00653424">
        <w:rPr>
          <w:rFonts w:cs="Times New Roman"/>
          <w:szCs w:val="20"/>
        </w:rPr>
        <w:t xml:space="preserve">the 2018 Science </w:t>
      </w:r>
      <w:r>
        <w:rPr>
          <w:rFonts w:cs="Times New Roman"/>
          <w:szCs w:val="20"/>
        </w:rPr>
        <w:t xml:space="preserve">Curriculum to integrate </w:t>
      </w:r>
      <w:r w:rsidRPr="00653424">
        <w:rPr>
          <w:rFonts w:cs="Times New Roman"/>
          <w:szCs w:val="20"/>
        </w:rPr>
        <w:t xml:space="preserve">STEM disciplines to </w:t>
      </w:r>
      <w:r>
        <w:rPr>
          <w:rFonts w:cs="Times New Roman"/>
          <w:szCs w:val="20"/>
        </w:rPr>
        <w:t xml:space="preserve">encourage </w:t>
      </w:r>
      <w:r w:rsidRPr="00653424">
        <w:rPr>
          <w:rFonts w:cs="Times New Roman"/>
          <w:szCs w:val="20"/>
        </w:rPr>
        <w:t xml:space="preserve">students to produce solutions to engineering design problems (Wendell, 2008). For STEM, it is sufficient to </w:t>
      </w:r>
      <w:r>
        <w:rPr>
          <w:rFonts w:cs="Times New Roman"/>
          <w:szCs w:val="20"/>
        </w:rPr>
        <w:t xml:space="preserve">address </w:t>
      </w:r>
      <w:r w:rsidRPr="00653424">
        <w:rPr>
          <w:rFonts w:cs="Times New Roman"/>
          <w:szCs w:val="20"/>
        </w:rPr>
        <w:t>two of the disciplines of science, technology, engineering, and mathematics</w:t>
      </w:r>
      <w:r>
        <w:rPr>
          <w:rFonts w:cs="Times New Roman"/>
          <w:szCs w:val="20"/>
        </w:rPr>
        <w:t xml:space="preserve"> together. </w:t>
      </w:r>
      <w:r w:rsidRPr="00653424">
        <w:rPr>
          <w:rFonts w:cs="Times New Roman"/>
          <w:szCs w:val="20"/>
        </w:rPr>
        <w:t xml:space="preserve">In addition, while prototyping, product development, marketing and entrepreneurship skills are not a priority in STEM, developing engineering design skills is a priority. </w:t>
      </w:r>
      <w:r>
        <w:rPr>
          <w:rFonts w:cs="Times New Roman"/>
          <w:szCs w:val="20"/>
        </w:rPr>
        <w:t>T</w:t>
      </w:r>
      <w:r w:rsidRPr="00653424">
        <w:rPr>
          <w:rFonts w:cs="Times New Roman"/>
          <w:szCs w:val="20"/>
        </w:rPr>
        <w:t xml:space="preserve">he engineering design cycle process is proposed for </w:t>
      </w:r>
      <w:r>
        <w:rPr>
          <w:rFonts w:cs="Times New Roman"/>
          <w:szCs w:val="20"/>
        </w:rPr>
        <w:t xml:space="preserve">the development of </w:t>
      </w:r>
      <w:r w:rsidRPr="00653424">
        <w:rPr>
          <w:rFonts w:cs="Times New Roman"/>
          <w:szCs w:val="20"/>
        </w:rPr>
        <w:t xml:space="preserve">engineering design skills. </w:t>
      </w:r>
      <w:r>
        <w:rPr>
          <w:rFonts w:cs="Times New Roman"/>
          <w:szCs w:val="20"/>
        </w:rPr>
        <w:t>Barnett, Connolly, Jarvi</w:t>
      </w:r>
      <w:r w:rsidRPr="00653424">
        <w:rPr>
          <w:rFonts w:cs="Times New Roman"/>
          <w:szCs w:val="20"/>
        </w:rPr>
        <w:t>n, Marulcu, Roge</w:t>
      </w:r>
      <w:r>
        <w:rPr>
          <w:rFonts w:cs="Times New Roman"/>
          <w:szCs w:val="20"/>
        </w:rPr>
        <w:t>rs, Wendell &amp; Wri</w:t>
      </w:r>
      <w:r w:rsidRPr="00653424">
        <w:rPr>
          <w:rFonts w:cs="Times New Roman"/>
          <w:szCs w:val="20"/>
        </w:rPr>
        <w:t xml:space="preserve">ght </w:t>
      </w:r>
      <w:r w:rsidRPr="00653424">
        <w:rPr>
          <w:rFonts w:cs="Times New Roman"/>
          <w:szCs w:val="20"/>
        </w:rPr>
        <w:lastRenderedPageBreak/>
        <w:t>(</w:t>
      </w:r>
      <w:r>
        <w:rPr>
          <w:rFonts w:cs="Times New Roman"/>
          <w:szCs w:val="20"/>
        </w:rPr>
        <w:t>2008) and Wendell, Connolly, Wright, Jarvi</w:t>
      </w:r>
      <w:r w:rsidRPr="00653424">
        <w:rPr>
          <w:rFonts w:cs="Times New Roman"/>
          <w:szCs w:val="20"/>
        </w:rPr>
        <w:t>n, Rogers, Barnett &amp; Marulcu (2010) developed a five-stage model that shows that engineering design process applications for elementary school students progress in a</w:t>
      </w:r>
      <w:r>
        <w:rPr>
          <w:rFonts w:cs="Times New Roman"/>
          <w:szCs w:val="20"/>
        </w:rPr>
        <w:t xml:space="preserve"> cycle. Figure 1 </w:t>
      </w:r>
      <w:r w:rsidRPr="00653424">
        <w:rPr>
          <w:rFonts w:cs="Times New Roman"/>
          <w:szCs w:val="20"/>
        </w:rPr>
        <w:t>shows the steps of the engineering design process recommended by Wendell and colleagues</w:t>
      </w:r>
      <w:r>
        <w:rPr>
          <w:rFonts w:cs="Times New Roman"/>
          <w:szCs w:val="20"/>
        </w:rPr>
        <w:t xml:space="preserve"> </w:t>
      </w:r>
      <w:r w:rsidRPr="00653424">
        <w:rPr>
          <w:rFonts w:cs="Times New Roman"/>
          <w:szCs w:val="20"/>
        </w:rPr>
        <w:t xml:space="preserve">(2010) for </w:t>
      </w:r>
      <w:r>
        <w:rPr>
          <w:rFonts w:cs="Times New Roman"/>
          <w:szCs w:val="20"/>
        </w:rPr>
        <w:t xml:space="preserve">the </w:t>
      </w:r>
      <w:r w:rsidRPr="00653424">
        <w:rPr>
          <w:rFonts w:cs="Times New Roman"/>
          <w:szCs w:val="20"/>
        </w:rPr>
        <w:t>elementary school level.</w:t>
      </w:r>
      <w:r>
        <w:rPr>
          <w:rFonts w:cs="Times New Roman"/>
          <w:szCs w:val="20"/>
        </w:rPr>
        <w:t xml:space="preserve"> </w:t>
      </w:r>
      <w:r w:rsidRPr="00653424">
        <w:rPr>
          <w:rFonts w:cs="Times New Roman"/>
          <w:szCs w:val="20"/>
        </w:rPr>
        <w:t xml:space="preserve">The process covers all </w:t>
      </w:r>
      <w:r>
        <w:rPr>
          <w:rFonts w:cs="Times New Roman"/>
          <w:szCs w:val="20"/>
        </w:rPr>
        <w:t xml:space="preserve">the </w:t>
      </w:r>
      <w:r w:rsidRPr="00653424">
        <w:rPr>
          <w:rFonts w:cs="Times New Roman"/>
          <w:szCs w:val="20"/>
        </w:rPr>
        <w:t>tasks performed by an engineer in the design</w:t>
      </w:r>
      <w:r>
        <w:rPr>
          <w:rFonts w:cs="Times New Roman"/>
          <w:szCs w:val="20"/>
        </w:rPr>
        <w:t xml:space="preserve"> phase. The process </w:t>
      </w:r>
      <w:r w:rsidRPr="00653424">
        <w:rPr>
          <w:rFonts w:cs="Times New Roman"/>
          <w:szCs w:val="20"/>
        </w:rPr>
        <w:t>consists of five steps starting with problem identification and ending with product presentation. Although the process is not always as simple as this for engineers, it has been made suitable for students at the elementary school level (Topalaslan, 2018).</w:t>
      </w:r>
    </w:p>
    <w:p w:rsidR="00785FDE" w:rsidRDefault="00785FDE" w:rsidP="00D9576F">
      <w:pPr>
        <w:spacing w:line="480" w:lineRule="auto"/>
      </w:pPr>
      <w:r>
        <w:rPr>
          <w:noProof/>
          <w:lang w:val="tr-TR" w:eastAsia="tr-TR"/>
        </w:rPr>
        <w:drawing>
          <wp:inline distT="0" distB="0" distL="0" distR="0" wp14:anchorId="3F38910D" wp14:editId="782167CD">
            <wp:extent cx="5676900" cy="3952875"/>
            <wp:effectExtent l="0" t="0" r="0" b="9525"/>
            <wp:docPr id="1" name="Resim 1" descr="C:\Users\Asrın teknik\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ın teknik\Desktop\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3952875"/>
                    </a:xfrm>
                    <a:prstGeom prst="rect">
                      <a:avLst/>
                    </a:prstGeom>
                    <a:noFill/>
                    <a:ln>
                      <a:noFill/>
                    </a:ln>
                  </pic:spPr>
                </pic:pic>
              </a:graphicData>
            </a:graphic>
          </wp:inline>
        </w:drawing>
      </w:r>
    </w:p>
    <w:p w:rsidR="00785FDE" w:rsidRDefault="00785FDE" w:rsidP="00E43157">
      <w:pPr>
        <w:spacing w:line="480" w:lineRule="auto"/>
        <w:rPr>
          <w:rFonts w:cs="Times New Roman"/>
          <w:szCs w:val="20"/>
          <w:shd w:val="clear" w:color="auto" w:fill="FFFFFF"/>
        </w:rPr>
      </w:pPr>
      <w:proofErr w:type="gramStart"/>
      <w:r w:rsidRPr="00DE1833">
        <w:rPr>
          <w:rFonts w:cs="Times New Roman"/>
          <w:szCs w:val="20"/>
          <w:shd w:val="clear" w:color="auto" w:fill="FFFFFF"/>
        </w:rPr>
        <w:t>Figure 1.</w:t>
      </w:r>
      <w:proofErr w:type="gramEnd"/>
      <w:r w:rsidRPr="00666B21">
        <w:rPr>
          <w:rFonts w:cs="Times New Roman"/>
          <w:szCs w:val="20"/>
          <w:shd w:val="clear" w:color="auto" w:fill="FFFFFF"/>
        </w:rPr>
        <w:t xml:space="preserve"> </w:t>
      </w:r>
      <w:r w:rsidRPr="00F42B27">
        <w:rPr>
          <w:rFonts w:cs="Times New Roman"/>
          <w:szCs w:val="20"/>
          <w:shd w:val="clear" w:color="auto" w:fill="FFFFFF"/>
        </w:rPr>
        <w:t xml:space="preserve">Engineering Design Process </w:t>
      </w:r>
      <w:r w:rsidRPr="00666B21">
        <w:rPr>
          <w:rFonts w:cs="Times New Roman"/>
          <w:szCs w:val="20"/>
          <w:shd w:val="clear" w:color="auto" w:fill="FFFFFF"/>
        </w:rPr>
        <w:t>(Wendell, K. B., et al. (2010)</w:t>
      </w:r>
      <w:r w:rsidR="00E43157">
        <w:rPr>
          <w:rFonts w:cs="Times New Roman"/>
          <w:szCs w:val="20"/>
          <w:shd w:val="clear" w:color="auto" w:fill="FFFFFF"/>
        </w:rPr>
        <w:t>)</w:t>
      </w:r>
      <w:r w:rsidRPr="00666B21">
        <w:rPr>
          <w:rFonts w:cs="Times New Roman"/>
          <w:szCs w:val="20"/>
          <w:shd w:val="clear" w:color="auto" w:fill="FFFFFF"/>
        </w:rPr>
        <w:t xml:space="preserve">. </w:t>
      </w:r>
      <w:proofErr w:type="gramStart"/>
      <w:r w:rsidRPr="00666B21">
        <w:rPr>
          <w:rFonts w:cs="Times New Roman"/>
          <w:szCs w:val="20"/>
          <w:shd w:val="clear" w:color="auto" w:fill="FFFFFF"/>
        </w:rPr>
        <w:t>Incorporating engineering design into eleme</w:t>
      </w:r>
      <w:r w:rsidR="00E44879">
        <w:rPr>
          <w:rFonts w:cs="Times New Roman"/>
          <w:szCs w:val="20"/>
          <w:shd w:val="clear" w:color="auto" w:fill="FFFFFF"/>
        </w:rPr>
        <w:t>ntary school sc</w:t>
      </w:r>
      <w:r w:rsidR="00E43157">
        <w:rPr>
          <w:rFonts w:cs="Times New Roman"/>
          <w:szCs w:val="20"/>
          <w:shd w:val="clear" w:color="auto" w:fill="FFFFFF"/>
        </w:rPr>
        <w:t>ience curricula.</w:t>
      </w:r>
      <w:proofErr w:type="gramEnd"/>
      <w:r w:rsidR="00E43157">
        <w:rPr>
          <w:rFonts w:cs="Times New Roman"/>
          <w:szCs w:val="20"/>
          <w:shd w:val="clear" w:color="auto" w:fill="FFFFFF"/>
        </w:rPr>
        <w:t xml:space="preserve"> </w:t>
      </w:r>
      <w:proofErr w:type="gramStart"/>
      <w:r w:rsidRPr="00666B21">
        <w:rPr>
          <w:rFonts w:cs="Times New Roman"/>
          <w:szCs w:val="20"/>
          <w:shd w:val="clear" w:color="auto" w:fill="FFFFFF"/>
        </w:rPr>
        <w:t>American Society for Engineering Education.</w:t>
      </w:r>
      <w:proofErr w:type="gramEnd"/>
      <w:r w:rsidRPr="00666B21">
        <w:rPr>
          <w:rFonts w:cs="Times New Roman"/>
          <w:szCs w:val="20"/>
          <w:shd w:val="clear" w:color="auto" w:fill="FFFFFF"/>
        </w:rPr>
        <w:t xml:space="preserve"> </w:t>
      </w:r>
      <w:hyperlink r:id="rId16" w:history="1">
        <w:r w:rsidRPr="00EE656B">
          <w:rPr>
            <w:rStyle w:val="Kpr"/>
            <w:rFonts w:cs="Times New Roman"/>
            <w:color w:val="auto"/>
            <w:szCs w:val="20"/>
            <w:u w:val="none"/>
            <w:shd w:val="clear" w:color="auto" w:fill="FFFFFF"/>
          </w:rPr>
          <w:t>https://dl.tufts.edu/catalog/tufts:18965</w:t>
        </w:r>
      </w:hyperlink>
      <w:r w:rsidRPr="00666B21">
        <w:rPr>
          <w:rFonts w:cs="Times New Roman"/>
          <w:szCs w:val="20"/>
          <w:shd w:val="clear" w:color="auto" w:fill="FFFFFF"/>
        </w:rPr>
        <w:t>)</w:t>
      </w:r>
    </w:p>
    <w:p w:rsidR="00785FDE" w:rsidRPr="00666B21" w:rsidRDefault="00785FDE" w:rsidP="00D9576F">
      <w:pPr>
        <w:spacing w:line="480" w:lineRule="auto"/>
        <w:rPr>
          <w:rFonts w:cs="Times New Roman"/>
          <w:szCs w:val="20"/>
        </w:rPr>
      </w:pPr>
      <w:r>
        <w:rPr>
          <w:rFonts w:cs="Times New Roman"/>
          <w:szCs w:val="20"/>
          <w:shd w:val="clear" w:color="auto" w:fill="FFFFFF"/>
        </w:rPr>
        <w:t>Hynes, Portsmore, Dare, Mi</w:t>
      </w:r>
      <w:r w:rsidRPr="005F3B64">
        <w:rPr>
          <w:rFonts w:cs="Times New Roman"/>
          <w:szCs w:val="20"/>
          <w:shd w:val="clear" w:color="auto" w:fill="FFFFFF"/>
        </w:rPr>
        <w:t>lto, Rogers, Hammer &amp; Carberry (2011) detailed the 5-stage engineering design process cycle for older groups and modeled it as a 9-stage cycle. When Figure 2 is examined</w:t>
      </w:r>
      <w:r>
        <w:rPr>
          <w:rFonts w:cs="Times New Roman"/>
          <w:szCs w:val="20"/>
          <w:shd w:val="clear" w:color="auto" w:fill="FFFFFF"/>
        </w:rPr>
        <w:t>, it is seen that</w:t>
      </w:r>
      <w:r w:rsidRPr="005F3B64">
        <w:rPr>
          <w:rFonts w:cs="Times New Roman"/>
          <w:szCs w:val="20"/>
          <w:shd w:val="clear" w:color="auto" w:fill="FFFFFF"/>
        </w:rPr>
        <w:t xml:space="preserve"> </w:t>
      </w:r>
      <w:r>
        <w:rPr>
          <w:rFonts w:cs="Times New Roman"/>
          <w:szCs w:val="20"/>
          <w:shd w:val="clear" w:color="auto" w:fill="FFFFFF"/>
        </w:rPr>
        <w:t>i</w:t>
      </w:r>
      <w:r w:rsidRPr="005F3B64">
        <w:rPr>
          <w:rFonts w:cs="Times New Roman"/>
          <w:szCs w:val="20"/>
          <w:shd w:val="clear" w:color="auto" w:fill="FFFFFF"/>
        </w:rPr>
        <w:t xml:space="preserve">n the loop at the center of the figure, the ways an engineer proceeds in the design creation process are explained, and in the loop around it, how to implement activities within the framework of the engineering design process while teaching science lessons throughout a unit </w:t>
      </w:r>
      <w:r>
        <w:rPr>
          <w:rFonts w:cs="Times New Roman"/>
          <w:szCs w:val="20"/>
          <w:shd w:val="clear" w:color="auto" w:fill="FFFFFF"/>
        </w:rPr>
        <w:t>is</w:t>
      </w:r>
      <w:r w:rsidRPr="005F3B64">
        <w:rPr>
          <w:rFonts w:cs="Times New Roman"/>
          <w:szCs w:val="20"/>
          <w:shd w:val="clear" w:color="auto" w:fill="FFFFFF"/>
        </w:rPr>
        <w:t xml:space="preserve"> explained. In the model shown in Figure 2, the engineering design </w:t>
      </w:r>
      <w:r w:rsidRPr="005F3B64">
        <w:rPr>
          <w:rFonts w:cs="Times New Roman"/>
          <w:szCs w:val="20"/>
          <w:shd w:val="clear" w:color="auto" w:fill="FFFFFF"/>
        </w:rPr>
        <w:lastRenderedPageBreak/>
        <w:t xml:space="preserve">process starts with defining the problem and ends with reaching a decision. The engineering design process is not a cycle that moves in a single direction. </w:t>
      </w:r>
    </w:p>
    <w:p w:rsidR="00785FDE" w:rsidRDefault="00785FDE" w:rsidP="00D9576F">
      <w:pPr>
        <w:spacing w:line="480" w:lineRule="auto"/>
      </w:pPr>
      <w:r w:rsidRPr="00785FDE">
        <w:rPr>
          <w:rFonts w:cs="Times New Roman"/>
          <w:noProof/>
          <w:szCs w:val="20"/>
          <w:shd w:val="clear" w:color="auto" w:fill="FFFFFF"/>
          <w:lang w:val="tr-TR" w:eastAsia="tr-TR"/>
        </w:rPr>
        <w:drawing>
          <wp:inline distT="0" distB="0" distL="0" distR="0" wp14:anchorId="349819A3" wp14:editId="4A1C46EC">
            <wp:extent cx="5760720" cy="3908425"/>
            <wp:effectExtent l="0" t="0" r="0" b="0"/>
            <wp:docPr id="2" name="Resim 2" descr="C:\Users\Asrın teknik\Desktop\9aşamalı yeniii döng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rın teknik\Desktop\9aşamalı yeniii döngü.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908425"/>
                    </a:xfrm>
                    <a:prstGeom prst="rect">
                      <a:avLst/>
                    </a:prstGeom>
                    <a:noFill/>
                    <a:ln>
                      <a:noFill/>
                    </a:ln>
                  </pic:spPr>
                </pic:pic>
              </a:graphicData>
            </a:graphic>
          </wp:inline>
        </w:drawing>
      </w:r>
    </w:p>
    <w:p w:rsidR="00785FDE" w:rsidRPr="00DE1833" w:rsidRDefault="00785FDE" w:rsidP="00D9576F">
      <w:pPr>
        <w:spacing w:after="200" w:line="480" w:lineRule="auto"/>
        <w:rPr>
          <w:rFonts w:cs="Times New Roman"/>
          <w:b/>
          <w:szCs w:val="20"/>
        </w:rPr>
      </w:pPr>
      <w:proofErr w:type="gramStart"/>
      <w:r w:rsidRPr="00C708A0">
        <w:rPr>
          <w:rFonts w:cs="Times New Roman"/>
          <w:szCs w:val="20"/>
        </w:rPr>
        <w:t>Figure 2.</w:t>
      </w:r>
      <w:proofErr w:type="gramEnd"/>
      <w:r w:rsidRPr="00FD7DF6">
        <w:rPr>
          <w:rFonts w:cs="Times New Roman"/>
          <w:i/>
          <w:szCs w:val="20"/>
        </w:rPr>
        <w:t xml:space="preserve"> </w:t>
      </w:r>
      <w:r w:rsidRPr="00DE1833">
        <w:rPr>
          <w:rFonts w:cs="Times New Roman"/>
          <w:szCs w:val="20"/>
        </w:rPr>
        <w:t>Science education cycle that is structured around the steps of the engineering design cycle (Hynes et. al., 2011)</w:t>
      </w:r>
    </w:p>
    <w:p w:rsidR="008E7022" w:rsidRDefault="008E7022" w:rsidP="00C708A0">
      <w:pPr>
        <w:spacing w:line="480" w:lineRule="auto"/>
        <w:rPr>
          <w:rFonts w:cs="Times New Roman"/>
          <w:szCs w:val="20"/>
        </w:rPr>
      </w:pPr>
      <w:r w:rsidRPr="00B940A5">
        <w:rPr>
          <w:rFonts w:cs="Times New Roman"/>
          <w:szCs w:val="20"/>
        </w:rPr>
        <w:t xml:space="preserve">When we look at the 9-stage engineering and design process cycle shown in Figure 2, </w:t>
      </w:r>
      <w:r>
        <w:rPr>
          <w:rFonts w:cs="Times New Roman"/>
          <w:szCs w:val="20"/>
        </w:rPr>
        <w:t xml:space="preserve">it is seen that </w:t>
      </w:r>
      <w:r w:rsidRPr="00B940A5">
        <w:rPr>
          <w:rFonts w:cs="Times New Roman"/>
          <w:szCs w:val="20"/>
        </w:rPr>
        <w:t xml:space="preserve">the student identifies the problem by starting from a need in daily life. Criteria that will lead to the solution of the problem and constraints that will </w:t>
      </w:r>
      <w:r>
        <w:rPr>
          <w:rFonts w:cs="Times New Roman"/>
          <w:szCs w:val="20"/>
        </w:rPr>
        <w:t>hinder</w:t>
      </w:r>
      <w:r w:rsidRPr="00B940A5">
        <w:rPr>
          <w:rFonts w:cs="Times New Roman"/>
          <w:szCs w:val="20"/>
        </w:rPr>
        <w:t xml:space="preserve"> the solution of the problem are determined. In the stage of developing possible solutions, the student develops multiple </w:t>
      </w:r>
      <w:r>
        <w:rPr>
          <w:rFonts w:cs="Times New Roman"/>
          <w:szCs w:val="20"/>
        </w:rPr>
        <w:t xml:space="preserve">paths to </w:t>
      </w:r>
      <w:r w:rsidRPr="00B940A5">
        <w:rPr>
          <w:rFonts w:cs="Times New Roman"/>
          <w:szCs w:val="20"/>
        </w:rPr>
        <w:t xml:space="preserve">solution </w:t>
      </w:r>
      <w:r>
        <w:rPr>
          <w:rFonts w:cs="Times New Roman"/>
          <w:szCs w:val="20"/>
        </w:rPr>
        <w:t>of</w:t>
      </w:r>
      <w:r w:rsidRPr="00B940A5">
        <w:rPr>
          <w:rFonts w:cs="Times New Roman"/>
          <w:szCs w:val="20"/>
        </w:rPr>
        <w:t xml:space="preserve"> the problem by using research-inquiry skills. In the stage of selecting the best solution, the student selects the best solution among the identified solutions by using decision-making skills. In the stage of making the prototype, the student prepares a prototype for the design he/she </w:t>
      </w:r>
      <w:r>
        <w:rPr>
          <w:rFonts w:cs="Times New Roman"/>
          <w:szCs w:val="20"/>
        </w:rPr>
        <w:t>has thought of</w:t>
      </w:r>
      <w:r w:rsidRPr="00B940A5">
        <w:rPr>
          <w:rFonts w:cs="Times New Roman"/>
          <w:szCs w:val="20"/>
        </w:rPr>
        <w:t xml:space="preserve">. In the stage of testing the prototype, </w:t>
      </w:r>
      <w:r>
        <w:rPr>
          <w:rFonts w:cs="Times New Roman"/>
          <w:szCs w:val="20"/>
        </w:rPr>
        <w:t>the student</w:t>
      </w:r>
      <w:r w:rsidRPr="00B940A5">
        <w:rPr>
          <w:rFonts w:cs="Times New Roman"/>
          <w:szCs w:val="20"/>
        </w:rPr>
        <w:t xml:space="preserve"> </w:t>
      </w:r>
      <w:r>
        <w:rPr>
          <w:rFonts w:cs="Times New Roman"/>
          <w:szCs w:val="20"/>
        </w:rPr>
        <w:t xml:space="preserve">checks </w:t>
      </w:r>
      <w:r w:rsidRPr="00B940A5">
        <w:rPr>
          <w:rFonts w:cs="Times New Roman"/>
          <w:szCs w:val="20"/>
        </w:rPr>
        <w:t xml:space="preserve">whether the design created </w:t>
      </w:r>
      <w:r>
        <w:rPr>
          <w:rFonts w:cs="Times New Roman"/>
          <w:szCs w:val="20"/>
        </w:rPr>
        <w:t>solves</w:t>
      </w:r>
      <w:r w:rsidRPr="00B940A5">
        <w:rPr>
          <w:rFonts w:cs="Times New Roman"/>
          <w:szCs w:val="20"/>
        </w:rPr>
        <w:t xml:space="preserve"> the problem. If the prototype does not </w:t>
      </w:r>
      <w:r>
        <w:rPr>
          <w:rFonts w:cs="Times New Roman"/>
          <w:szCs w:val="20"/>
        </w:rPr>
        <w:t>solve</w:t>
      </w:r>
      <w:r w:rsidRPr="00B940A5">
        <w:rPr>
          <w:rFonts w:cs="Times New Roman"/>
          <w:szCs w:val="20"/>
        </w:rPr>
        <w:t xml:space="preserve"> the problem, the previous steps are repeated. If the prototype </w:t>
      </w:r>
      <w:r>
        <w:rPr>
          <w:rFonts w:cs="Times New Roman"/>
          <w:szCs w:val="20"/>
        </w:rPr>
        <w:t>solves</w:t>
      </w:r>
      <w:r w:rsidRPr="00B940A5">
        <w:rPr>
          <w:rFonts w:cs="Times New Roman"/>
          <w:szCs w:val="20"/>
        </w:rPr>
        <w:t xml:space="preserve"> the problem, the student presents the prototype he/she </w:t>
      </w:r>
      <w:r>
        <w:rPr>
          <w:rFonts w:cs="Times New Roman"/>
          <w:szCs w:val="20"/>
        </w:rPr>
        <w:t xml:space="preserve">has </w:t>
      </w:r>
      <w:r w:rsidRPr="00B940A5">
        <w:rPr>
          <w:rFonts w:cs="Times New Roman"/>
          <w:szCs w:val="20"/>
        </w:rPr>
        <w:t>made</w:t>
      </w:r>
      <w:r>
        <w:rPr>
          <w:rFonts w:cs="Times New Roman"/>
          <w:szCs w:val="20"/>
        </w:rPr>
        <w:t xml:space="preserve"> </w:t>
      </w:r>
      <w:r w:rsidRPr="00B940A5">
        <w:rPr>
          <w:rFonts w:cs="Times New Roman"/>
          <w:szCs w:val="20"/>
        </w:rPr>
        <w:t>to his/her classmates in the classroom by using communication, entrepreneurship and marketing skills. After this stage, the design is finalized. All these stages support the development of 21</w:t>
      </w:r>
      <w:r w:rsidRPr="00B27CE7">
        <w:rPr>
          <w:rFonts w:cs="Times New Roman"/>
          <w:szCs w:val="20"/>
          <w:vertAlign w:val="superscript"/>
        </w:rPr>
        <w:t>st</w:t>
      </w:r>
      <w:r>
        <w:rPr>
          <w:rFonts w:cs="Times New Roman"/>
          <w:szCs w:val="20"/>
        </w:rPr>
        <w:t>-</w:t>
      </w:r>
      <w:r w:rsidRPr="00B940A5">
        <w:rPr>
          <w:rFonts w:cs="Times New Roman"/>
          <w:szCs w:val="20"/>
        </w:rPr>
        <w:t xml:space="preserve">century skills of students (creative thinking, problem solving, innovative thinking, dreaming, analytical thinking, decision making, learning by doing, critical thinking, scientific inquiry </w:t>
      </w:r>
      <w:r w:rsidRPr="00B940A5">
        <w:rPr>
          <w:rFonts w:cs="Times New Roman"/>
          <w:szCs w:val="20"/>
        </w:rPr>
        <w:lastRenderedPageBreak/>
        <w:t>and scientific process skills, taking responsibility, teamwork, communication, entrepreneurship, career</w:t>
      </w:r>
      <w:r>
        <w:rPr>
          <w:rFonts w:cs="Times New Roman"/>
          <w:szCs w:val="20"/>
        </w:rPr>
        <w:t xml:space="preserve"> selection</w:t>
      </w:r>
      <w:r w:rsidRPr="00B940A5">
        <w:rPr>
          <w:rFonts w:cs="Times New Roman"/>
          <w:szCs w:val="20"/>
        </w:rPr>
        <w:t>, etc.) in the engineering design process (Arik Erdin, 2021; Asal, 2020; Ayar &amp; Ozalp, 2020; Bakirci &amp; Kaplan, 2021; Baran, Canbazoglu-Bilici &amp; Mesutoglu, 2015; Bozkurt, 2014;</w:t>
      </w:r>
      <w:r w:rsidRPr="00666B21">
        <w:rPr>
          <w:rFonts w:cs="Times New Roman"/>
          <w:szCs w:val="20"/>
        </w:rPr>
        <w:t xml:space="preserve"> </w:t>
      </w:r>
      <w:r w:rsidRPr="00B940A5">
        <w:rPr>
          <w:rFonts w:cs="Times New Roman"/>
          <w:szCs w:val="20"/>
        </w:rPr>
        <w:t xml:space="preserve">Cavas, </w:t>
      </w:r>
      <w:r w:rsidRPr="00666B21">
        <w:rPr>
          <w:rFonts w:cs="Times New Roman"/>
          <w:szCs w:val="20"/>
        </w:rPr>
        <w:t>Bulut, Holbrook &amp; Rann</w:t>
      </w:r>
      <w:r>
        <w:rPr>
          <w:rFonts w:cs="Times New Roman"/>
          <w:szCs w:val="20"/>
        </w:rPr>
        <w:t>i</w:t>
      </w:r>
      <w:r w:rsidRPr="00666B21">
        <w:rPr>
          <w:rFonts w:cs="Times New Roman"/>
          <w:szCs w:val="20"/>
        </w:rPr>
        <w:t>kmae,</w:t>
      </w:r>
      <w:r w:rsidRPr="00B940A5">
        <w:rPr>
          <w:rFonts w:cs="Times New Roman"/>
          <w:szCs w:val="20"/>
        </w:rPr>
        <w:t xml:space="preserve"> 2013; Daugherty, 2012; Dogan, Savran-Gencer &amp; Bilen, 2017; Ercan, 2014; Ercan &amp; Sahin, 2015; Gunes-Koc &amp; Kayacan, 2018; Hacioğlu, Yamak &amp; Kavak, 2016; Karakaya &amp; Yilmaz, 2021; Kizilkus Bulut, 2019; Kiyici, Canbazoglu-Bilici, Yamak &amp; Kavak, 2022; Kupeli, 2021; Mesutoglu, 2017; Musaoglu, 2020; Oguz-Unver &amp; Okulu, 2022; Ozer &amp; Canbazoglu-Bilici, 2021; Sari &amp; Yazici, 2019; Sarigul &amp;</w:t>
      </w:r>
      <w:r w:rsidR="00C708A0">
        <w:rPr>
          <w:rFonts w:cs="Times New Roman"/>
          <w:szCs w:val="20"/>
        </w:rPr>
        <w:t xml:space="preserve"> </w:t>
      </w:r>
      <w:r>
        <w:rPr>
          <w:rFonts w:cs="Times New Roman"/>
          <w:szCs w:val="20"/>
        </w:rPr>
        <w:t>Ci</w:t>
      </w:r>
      <w:r w:rsidRPr="00B940A5">
        <w:rPr>
          <w:rFonts w:cs="Times New Roman"/>
          <w:szCs w:val="20"/>
        </w:rPr>
        <w:t>nar, 2021; Surmeli, Yildirim, Sevg</w:t>
      </w:r>
      <w:r>
        <w:rPr>
          <w:rFonts w:cs="Times New Roman"/>
          <w:szCs w:val="20"/>
        </w:rPr>
        <w:t>i</w:t>
      </w:r>
      <w:r w:rsidRPr="00B940A5">
        <w:rPr>
          <w:rFonts w:cs="Times New Roman"/>
          <w:szCs w:val="20"/>
        </w:rPr>
        <w:t xml:space="preserve"> &amp; Gocuk, 2018; Tuhtakaya, 2019; Uzel, 2019; Uzel &amp; Canbazoglu-Bilici, 2022; Yurttas, 2021). </w:t>
      </w:r>
      <w:r w:rsidRPr="002A6A53">
        <w:rPr>
          <w:rFonts w:cs="Times New Roman"/>
          <w:szCs w:val="20"/>
        </w:rPr>
        <w:t>Developing knowledge and skills related to engineering applications are directly linked to teachers' competence in their fields. In this respect, ensuring the professional development of teachers and the development of their pedagogical knowledge</w:t>
      </w:r>
      <w:r>
        <w:rPr>
          <w:rFonts w:cs="Times New Roman"/>
          <w:szCs w:val="20"/>
        </w:rPr>
        <w:t xml:space="preserve"> is crucial</w:t>
      </w:r>
      <w:r w:rsidRPr="002A6A53">
        <w:rPr>
          <w:rFonts w:cs="Times New Roman"/>
          <w:szCs w:val="20"/>
        </w:rPr>
        <w:t xml:space="preserve">. Steps are being taken both </w:t>
      </w:r>
      <w:r>
        <w:rPr>
          <w:rFonts w:cs="Times New Roman"/>
          <w:szCs w:val="20"/>
        </w:rPr>
        <w:t xml:space="preserve">nationally </w:t>
      </w:r>
      <w:r w:rsidRPr="002A6A53">
        <w:rPr>
          <w:rFonts w:cs="Times New Roman"/>
          <w:szCs w:val="20"/>
        </w:rPr>
        <w:t xml:space="preserve">and </w:t>
      </w:r>
      <w:r>
        <w:rPr>
          <w:rFonts w:cs="Times New Roman"/>
          <w:szCs w:val="20"/>
        </w:rPr>
        <w:t>internationally for the</w:t>
      </w:r>
      <w:r w:rsidRPr="002A6A53">
        <w:rPr>
          <w:rFonts w:cs="Times New Roman"/>
          <w:szCs w:val="20"/>
        </w:rPr>
        <w:t xml:space="preserve"> professional development for teachers</w:t>
      </w:r>
      <w:r>
        <w:rPr>
          <w:rFonts w:cs="Times New Roman"/>
          <w:szCs w:val="20"/>
        </w:rPr>
        <w:t xml:space="preserve"> </w:t>
      </w:r>
      <w:r w:rsidRPr="002A6A53">
        <w:rPr>
          <w:rFonts w:cs="Times New Roman"/>
          <w:szCs w:val="20"/>
        </w:rPr>
        <w:t xml:space="preserve">and to integrate engineering into classrooms through in-service training. In </w:t>
      </w:r>
      <w:r>
        <w:rPr>
          <w:rFonts w:cs="Times New Roman"/>
          <w:szCs w:val="20"/>
        </w:rPr>
        <w:t xml:space="preserve">Turkey, the professional development of teachers is supported with the </w:t>
      </w:r>
      <w:r w:rsidRPr="002A6A53">
        <w:rPr>
          <w:rFonts w:cs="Times New Roman"/>
          <w:szCs w:val="20"/>
        </w:rPr>
        <w:t>in-service training</w:t>
      </w:r>
      <w:r>
        <w:rPr>
          <w:rFonts w:cs="Times New Roman"/>
          <w:szCs w:val="20"/>
        </w:rPr>
        <w:t xml:space="preserve"> programs offered by the Ministry of National Education and</w:t>
      </w:r>
      <w:r w:rsidRPr="002A6A53">
        <w:rPr>
          <w:rFonts w:cs="Times New Roman"/>
          <w:szCs w:val="20"/>
        </w:rPr>
        <w:t xml:space="preserve"> through </w:t>
      </w:r>
      <w:r>
        <w:rPr>
          <w:rFonts w:cs="Times New Roman"/>
          <w:szCs w:val="20"/>
        </w:rPr>
        <w:t xml:space="preserve">the </w:t>
      </w:r>
      <w:r w:rsidRPr="002A6A53">
        <w:rPr>
          <w:rFonts w:cs="Times New Roman"/>
          <w:szCs w:val="20"/>
        </w:rPr>
        <w:t xml:space="preserve">projects supported by the European Union and TUBITAK. Webb (2015) emphasized the need for teachers to develop engineering </w:t>
      </w:r>
      <w:r>
        <w:rPr>
          <w:rFonts w:cs="Times New Roman"/>
          <w:szCs w:val="20"/>
        </w:rPr>
        <w:t>content</w:t>
      </w:r>
      <w:r w:rsidRPr="002A6A53">
        <w:rPr>
          <w:rFonts w:cs="Times New Roman"/>
          <w:szCs w:val="20"/>
        </w:rPr>
        <w:t xml:space="preserve"> knowledge and pedagogical </w:t>
      </w:r>
      <w:r>
        <w:rPr>
          <w:rFonts w:cs="Times New Roman"/>
          <w:szCs w:val="20"/>
        </w:rPr>
        <w:t xml:space="preserve">content </w:t>
      </w:r>
      <w:r w:rsidRPr="002A6A53">
        <w:rPr>
          <w:rFonts w:cs="Times New Roman"/>
          <w:szCs w:val="20"/>
        </w:rPr>
        <w:t>knowledge (P</w:t>
      </w:r>
      <w:r>
        <w:rPr>
          <w:rFonts w:cs="Times New Roman"/>
          <w:szCs w:val="20"/>
        </w:rPr>
        <w:t>CK</w:t>
      </w:r>
      <w:r w:rsidRPr="002A6A53">
        <w:rPr>
          <w:rFonts w:cs="Times New Roman"/>
          <w:szCs w:val="20"/>
        </w:rPr>
        <w:t xml:space="preserve">) in their professional development in engineering education. In the study conducted by Sargianis </w:t>
      </w:r>
      <w:r>
        <w:rPr>
          <w:rFonts w:cs="Times New Roman"/>
          <w:szCs w:val="20"/>
        </w:rPr>
        <w:t>et al.</w:t>
      </w:r>
      <w:r w:rsidRPr="002A6A53">
        <w:rPr>
          <w:rFonts w:cs="Times New Roman"/>
          <w:szCs w:val="20"/>
        </w:rPr>
        <w:t xml:space="preserve"> (2012), it was found that teachers feel unprepared to teach engineering applications. </w:t>
      </w:r>
      <w:r>
        <w:rPr>
          <w:rFonts w:cs="Times New Roman"/>
          <w:szCs w:val="20"/>
        </w:rPr>
        <w:t>I</w:t>
      </w:r>
      <w:r w:rsidRPr="002A6A53">
        <w:rPr>
          <w:rFonts w:cs="Times New Roman"/>
          <w:szCs w:val="20"/>
        </w:rPr>
        <w:t xml:space="preserve">n-service training provided to teachers </w:t>
      </w:r>
      <w:r>
        <w:rPr>
          <w:rFonts w:cs="Times New Roman"/>
          <w:szCs w:val="20"/>
        </w:rPr>
        <w:t>was</w:t>
      </w:r>
      <w:r w:rsidRPr="002A6A53">
        <w:rPr>
          <w:rFonts w:cs="Times New Roman"/>
          <w:szCs w:val="20"/>
        </w:rPr>
        <w:t xml:space="preserve"> determined to have a positive impact on their professiona</w:t>
      </w:r>
      <w:r>
        <w:rPr>
          <w:rFonts w:cs="Times New Roman"/>
          <w:szCs w:val="20"/>
        </w:rPr>
        <w:t>l knowledge (Duncan et al., 2011</w:t>
      </w:r>
      <w:r w:rsidRPr="002A6A53">
        <w:rPr>
          <w:rFonts w:cs="Times New Roman"/>
          <w:szCs w:val="20"/>
        </w:rPr>
        <w:t>; Mesutoglu and Baran, 20</w:t>
      </w:r>
      <w:r>
        <w:rPr>
          <w:rFonts w:cs="Times New Roman"/>
          <w:szCs w:val="20"/>
        </w:rPr>
        <w:t>2</w:t>
      </w:r>
      <w:r w:rsidRPr="002A6A53">
        <w:rPr>
          <w:rFonts w:cs="Times New Roman"/>
          <w:szCs w:val="20"/>
        </w:rPr>
        <w:t xml:space="preserve">1; Yoon et al., 2018). </w:t>
      </w:r>
      <w:r>
        <w:rPr>
          <w:rFonts w:cs="Times New Roman"/>
          <w:szCs w:val="20"/>
        </w:rPr>
        <w:t>In addition</w:t>
      </w:r>
      <w:r w:rsidRPr="002A6A53">
        <w:rPr>
          <w:rFonts w:cs="Times New Roman"/>
          <w:szCs w:val="20"/>
        </w:rPr>
        <w:t xml:space="preserve">, Webb (2015) noted that teachers' self-efficacy perceptions for teaching engineering are weak due to the lack of </w:t>
      </w:r>
      <w:r>
        <w:rPr>
          <w:rFonts w:cs="Times New Roman"/>
          <w:szCs w:val="20"/>
        </w:rPr>
        <w:t xml:space="preserve">content </w:t>
      </w:r>
      <w:r w:rsidRPr="002A6A53">
        <w:rPr>
          <w:rFonts w:cs="Times New Roman"/>
          <w:szCs w:val="20"/>
        </w:rPr>
        <w:t xml:space="preserve">knowledge and pedagogical </w:t>
      </w:r>
      <w:r>
        <w:rPr>
          <w:rFonts w:cs="Times New Roman"/>
          <w:szCs w:val="20"/>
        </w:rPr>
        <w:t>content knowledge</w:t>
      </w:r>
      <w:r w:rsidRPr="002A6A53">
        <w:rPr>
          <w:rFonts w:cs="Times New Roman"/>
          <w:szCs w:val="20"/>
        </w:rPr>
        <w:t xml:space="preserve"> in engineering instruction. </w:t>
      </w:r>
    </w:p>
    <w:p w:rsidR="008E7022" w:rsidRPr="00B940A5" w:rsidRDefault="008E7022" w:rsidP="00D9576F">
      <w:pPr>
        <w:spacing w:after="80" w:line="480" w:lineRule="auto"/>
        <w:rPr>
          <w:rFonts w:cs="Times New Roman"/>
          <w:szCs w:val="20"/>
          <w:highlight w:val="yellow"/>
        </w:rPr>
      </w:pPr>
      <w:r w:rsidRPr="00CA4BA2">
        <w:rPr>
          <w:rFonts w:cs="Times New Roman"/>
          <w:szCs w:val="20"/>
        </w:rPr>
        <w:t xml:space="preserve">Self-efficacy belief refers to the belief of individuals in how well they can perform the actions necessary to cope with the situations they encounter (Bandura, 1977). It is important for students to have high self-efficacy </w:t>
      </w:r>
      <w:r>
        <w:rPr>
          <w:rFonts w:cs="Times New Roman"/>
          <w:szCs w:val="20"/>
        </w:rPr>
        <w:t>for them to participate in any process</w:t>
      </w:r>
      <w:r w:rsidRPr="00CA4BA2">
        <w:rPr>
          <w:rFonts w:cs="Times New Roman"/>
          <w:szCs w:val="20"/>
        </w:rPr>
        <w:t xml:space="preserve">, to be productive and to be successful. For students to be able to </w:t>
      </w:r>
      <w:r>
        <w:rPr>
          <w:rFonts w:cs="Times New Roman"/>
          <w:szCs w:val="20"/>
        </w:rPr>
        <w:t xml:space="preserve">be effectively involved in </w:t>
      </w:r>
      <w:r w:rsidRPr="00CA4BA2">
        <w:rPr>
          <w:rFonts w:cs="Times New Roman"/>
          <w:szCs w:val="20"/>
        </w:rPr>
        <w:t xml:space="preserve">the engineering design process, they need to have self-efficacy in </w:t>
      </w:r>
      <w:r>
        <w:rPr>
          <w:rFonts w:cs="Times New Roman"/>
          <w:szCs w:val="20"/>
        </w:rPr>
        <w:t>the field of engineering (Haciog</w:t>
      </w:r>
      <w:r w:rsidRPr="00CA4BA2">
        <w:rPr>
          <w:rFonts w:cs="Times New Roman"/>
          <w:szCs w:val="20"/>
        </w:rPr>
        <w:t>lu</w:t>
      </w:r>
      <w:r>
        <w:rPr>
          <w:rFonts w:cs="Times New Roman"/>
          <w:szCs w:val="20"/>
        </w:rPr>
        <w:t>, Yamak &amp; Kavak, 2016; Kizilkus-Bulut, 2019; Meral, Altun-Yalcin, C</w:t>
      </w:r>
      <w:r w:rsidRPr="00CA4BA2">
        <w:rPr>
          <w:rFonts w:cs="Times New Roman"/>
          <w:szCs w:val="20"/>
        </w:rPr>
        <w:t>ak</w:t>
      </w:r>
      <w:r>
        <w:rPr>
          <w:rFonts w:cs="Times New Roman"/>
          <w:szCs w:val="20"/>
        </w:rPr>
        <w:t>i</w:t>
      </w:r>
      <w:r w:rsidRPr="00CA4BA2">
        <w:rPr>
          <w:rFonts w:cs="Times New Roman"/>
          <w:szCs w:val="20"/>
        </w:rPr>
        <w:t xml:space="preserve">r &amp; Samur, 2022). Studies in the literature show that students who have high self-efficacy are more successful in managing the learning process </w:t>
      </w:r>
      <w:r>
        <w:rPr>
          <w:rFonts w:cs="Times New Roman"/>
          <w:szCs w:val="20"/>
        </w:rPr>
        <w:t>(Bolat, Korkmaz &amp; Karamustafaoglu, 2021; Erdemi</w:t>
      </w:r>
      <w:r w:rsidRPr="00CA4BA2">
        <w:rPr>
          <w:rFonts w:cs="Times New Roman"/>
          <w:szCs w:val="20"/>
        </w:rPr>
        <w:t>r-Y</w:t>
      </w:r>
      <w:r>
        <w:rPr>
          <w:rFonts w:cs="Times New Roman"/>
          <w:szCs w:val="20"/>
        </w:rPr>
        <w:t>i</w:t>
      </w:r>
      <w:r w:rsidRPr="00CA4BA2">
        <w:rPr>
          <w:rFonts w:cs="Times New Roman"/>
          <w:szCs w:val="20"/>
        </w:rPr>
        <w:t>lma</w:t>
      </w:r>
      <w:r>
        <w:rPr>
          <w:rFonts w:cs="Times New Roman"/>
          <w:szCs w:val="20"/>
        </w:rPr>
        <w:t>z, 2021; Kasalak, 2017; Kizilkus-Bulut, 2019; Yildiz &amp; Seferog</w:t>
      </w:r>
      <w:r w:rsidRPr="00CA4BA2">
        <w:rPr>
          <w:rFonts w:cs="Times New Roman"/>
          <w:szCs w:val="20"/>
        </w:rPr>
        <w:t xml:space="preserve">lu, 2021). </w:t>
      </w:r>
      <w:r>
        <w:rPr>
          <w:rFonts w:cs="Times New Roman"/>
          <w:szCs w:val="20"/>
        </w:rPr>
        <w:t xml:space="preserve">In science education, </w:t>
      </w:r>
      <w:r w:rsidRPr="00CA4BA2">
        <w:rPr>
          <w:rFonts w:cs="Times New Roman"/>
          <w:szCs w:val="20"/>
        </w:rPr>
        <w:t xml:space="preserve">the engineering design process </w:t>
      </w:r>
      <w:r>
        <w:rPr>
          <w:rFonts w:cs="Times New Roman"/>
          <w:szCs w:val="20"/>
        </w:rPr>
        <w:t>can help students develop their</w:t>
      </w:r>
      <w:r w:rsidRPr="00CA4BA2">
        <w:rPr>
          <w:rFonts w:cs="Times New Roman"/>
          <w:szCs w:val="20"/>
        </w:rPr>
        <w:t xml:space="preserve"> self-efficacy (</w:t>
      </w:r>
      <w:r w:rsidRPr="00B940A5">
        <w:rPr>
          <w:rFonts w:cs="Times New Roman"/>
          <w:szCs w:val="20"/>
        </w:rPr>
        <w:t xml:space="preserve">Ercan, 2014; Erdemir-Yilmaz, 2021; Hacioglu et al., 2016; </w:t>
      </w:r>
      <w:r>
        <w:rPr>
          <w:rFonts w:cs="Times New Roman"/>
          <w:szCs w:val="20"/>
        </w:rPr>
        <w:t>Kizilkus-Bulut</w:t>
      </w:r>
      <w:r w:rsidRPr="00B940A5">
        <w:rPr>
          <w:rFonts w:cs="Times New Roman"/>
          <w:szCs w:val="20"/>
        </w:rPr>
        <w:t xml:space="preserve">, 2019; Sarı &amp; Yazici, 2019; </w:t>
      </w:r>
      <w:r w:rsidRPr="00B940A5">
        <w:rPr>
          <w:rFonts w:cs="Times New Roman"/>
          <w:szCs w:val="20"/>
        </w:rPr>
        <w:lastRenderedPageBreak/>
        <w:t xml:space="preserve">Surmeli et al., 2018). </w:t>
      </w:r>
      <w:r w:rsidRPr="002A6A53">
        <w:rPr>
          <w:rFonts w:cs="Times New Roman"/>
          <w:szCs w:val="20"/>
        </w:rPr>
        <w:t>As Boriack (2013) stated, teachers' self-efficacy beliefs appear as a factor</w:t>
      </w:r>
      <w:r>
        <w:rPr>
          <w:rFonts w:cs="Times New Roman"/>
          <w:szCs w:val="20"/>
        </w:rPr>
        <w:t xml:space="preserve"> directly affecting </w:t>
      </w:r>
      <w:r w:rsidRPr="002A6A53">
        <w:rPr>
          <w:rFonts w:cs="Times New Roman"/>
          <w:szCs w:val="20"/>
        </w:rPr>
        <w:t xml:space="preserve">classroom practices. </w:t>
      </w:r>
      <w:r>
        <w:rPr>
          <w:rFonts w:cs="Times New Roman"/>
          <w:szCs w:val="20"/>
        </w:rPr>
        <w:t>In the relevant literature</w:t>
      </w:r>
      <w:r w:rsidRPr="002A6A53">
        <w:rPr>
          <w:rFonts w:cs="Times New Roman"/>
          <w:szCs w:val="20"/>
        </w:rPr>
        <w:t xml:space="preserve">, </w:t>
      </w:r>
      <w:r>
        <w:rPr>
          <w:rFonts w:cs="Times New Roman"/>
          <w:szCs w:val="20"/>
        </w:rPr>
        <w:t xml:space="preserve">there is </w:t>
      </w:r>
      <w:r w:rsidRPr="002A6A53">
        <w:rPr>
          <w:rFonts w:cs="Times New Roman"/>
          <w:szCs w:val="20"/>
        </w:rPr>
        <w:t xml:space="preserve">a limited </w:t>
      </w:r>
      <w:r>
        <w:rPr>
          <w:rFonts w:cs="Times New Roman"/>
          <w:szCs w:val="20"/>
        </w:rPr>
        <w:t>amount of research on</w:t>
      </w:r>
      <w:r w:rsidRPr="002A6A53">
        <w:rPr>
          <w:rFonts w:cs="Times New Roman"/>
          <w:szCs w:val="20"/>
        </w:rPr>
        <w:t xml:space="preserve"> </w:t>
      </w:r>
      <w:r>
        <w:rPr>
          <w:rFonts w:cs="Times New Roman"/>
          <w:szCs w:val="20"/>
        </w:rPr>
        <w:t xml:space="preserve">teachers’ </w:t>
      </w:r>
      <w:r w:rsidRPr="002A6A53">
        <w:rPr>
          <w:rFonts w:cs="Times New Roman"/>
          <w:szCs w:val="20"/>
        </w:rPr>
        <w:t>self-efficacy beliefs in engineering instruction (</w:t>
      </w:r>
      <w:r w:rsidRPr="00D958EB">
        <w:rPr>
          <w:rFonts w:cs="Times New Roman"/>
          <w:szCs w:val="20"/>
        </w:rPr>
        <w:t>Vessel, 2011; Yoon et al., 2012; Webb, 2015</w:t>
      </w:r>
      <w:r w:rsidRPr="002A6A53">
        <w:rPr>
          <w:rFonts w:cs="Times New Roman"/>
          <w:szCs w:val="20"/>
        </w:rPr>
        <w:t>). Therefore, it is thought that teachers who will implement the engineering design process in their classes should have</w:t>
      </w:r>
      <w:r>
        <w:rPr>
          <w:rFonts w:cs="Times New Roman"/>
          <w:szCs w:val="20"/>
        </w:rPr>
        <w:t xml:space="preserve"> the required </w:t>
      </w:r>
      <w:r w:rsidRPr="002A6A53">
        <w:rPr>
          <w:rFonts w:cs="Times New Roman"/>
          <w:szCs w:val="20"/>
        </w:rPr>
        <w:t>knowledge and skills.</w:t>
      </w:r>
      <w:r>
        <w:rPr>
          <w:rFonts w:cs="Times New Roman"/>
          <w:szCs w:val="20"/>
        </w:rPr>
        <w:t xml:space="preserve"> </w:t>
      </w:r>
      <w:r w:rsidRPr="000112C4">
        <w:rPr>
          <w:rFonts w:cs="Times New Roman"/>
          <w:szCs w:val="20"/>
        </w:rPr>
        <w:t>Therefore, it is recommended that teachers participate in pre-service training on engineering design-based app</w:t>
      </w:r>
      <w:r>
        <w:rPr>
          <w:rFonts w:cs="Times New Roman"/>
          <w:szCs w:val="20"/>
        </w:rPr>
        <w:t>lications (Bozkurt, 2014; Capobı</w:t>
      </w:r>
      <w:r w:rsidRPr="000112C4">
        <w:rPr>
          <w:rFonts w:cs="Times New Roman"/>
          <w:szCs w:val="20"/>
        </w:rPr>
        <w:t>anco, 2</w:t>
      </w:r>
      <w:r>
        <w:rPr>
          <w:rFonts w:cs="Times New Roman"/>
          <w:szCs w:val="20"/>
        </w:rPr>
        <w:t>011; Capobianco, 2013; Cuı</w:t>
      </w:r>
      <w:r w:rsidRPr="000112C4">
        <w:rPr>
          <w:rFonts w:cs="Times New Roman"/>
          <w:szCs w:val="20"/>
        </w:rPr>
        <w:t>j</w:t>
      </w:r>
      <w:r>
        <w:rPr>
          <w:rFonts w:cs="Times New Roman"/>
          <w:szCs w:val="20"/>
        </w:rPr>
        <w:t>ck, Keulen &amp; Jochems, 2009; Felıx, 2010; Haciog</w:t>
      </w:r>
      <w:r w:rsidRPr="000112C4">
        <w:rPr>
          <w:rFonts w:cs="Times New Roman"/>
          <w:szCs w:val="20"/>
        </w:rPr>
        <w:t>lu et al., 2</w:t>
      </w:r>
      <w:r>
        <w:rPr>
          <w:rFonts w:cs="Times New Roman"/>
          <w:szCs w:val="20"/>
        </w:rPr>
        <w:t>016; Marulcu &amp; Sungur, 2012; Yasar, Baker, Robinson-Kurpı</w:t>
      </w:r>
      <w:r w:rsidRPr="000112C4">
        <w:rPr>
          <w:rFonts w:cs="Times New Roman"/>
          <w:szCs w:val="20"/>
        </w:rPr>
        <w:t xml:space="preserve">us, &amp; Roberts, 2006). In light of all this information, the importance of the engineering design process in science education is understood. The engineering design process can </w:t>
      </w:r>
      <w:r>
        <w:rPr>
          <w:rFonts w:cs="Times New Roman"/>
          <w:szCs w:val="20"/>
        </w:rPr>
        <w:t>be used on its own or in cooperation with other disciplines</w:t>
      </w:r>
      <w:r w:rsidRPr="000112C4">
        <w:rPr>
          <w:rFonts w:cs="Times New Roman"/>
          <w:szCs w:val="20"/>
        </w:rPr>
        <w:t xml:space="preserve">. Applications such as the nature of </w:t>
      </w:r>
      <w:proofErr w:type="gramStart"/>
      <w:r w:rsidRPr="000112C4">
        <w:rPr>
          <w:rFonts w:cs="Times New Roman"/>
          <w:szCs w:val="20"/>
        </w:rPr>
        <w:t>science,</w:t>
      </w:r>
      <w:proofErr w:type="gramEnd"/>
      <w:r w:rsidRPr="000112C4">
        <w:rPr>
          <w:rFonts w:cs="Times New Roman"/>
          <w:szCs w:val="20"/>
        </w:rPr>
        <w:t xml:space="preserve"> STEM</w:t>
      </w:r>
      <w:r>
        <w:rPr>
          <w:rFonts w:cs="Times New Roman"/>
          <w:szCs w:val="20"/>
        </w:rPr>
        <w:t xml:space="preserve"> and</w:t>
      </w:r>
      <w:r w:rsidRPr="000112C4">
        <w:rPr>
          <w:rFonts w:cs="Times New Roman"/>
          <w:szCs w:val="20"/>
        </w:rPr>
        <w:t xml:space="preserve"> robotic coding </w:t>
      </w:r>
      <w:r>
        <w:rPr>
          <w:rFonts w:cs="Times New Roman"/>
          <w:szCs w:val="20"/>
        </w:rPr>
        <w:t xml:space="preserve">can be addressed </w:t>
      </w:r>
      <w:r w:rsidRPr="000112C4">
        <w:rPr>
          <w:rFonts w:cs="Times New Roman"/>
          <w:szCs w:val="20"/>
        </w:rPr>
        <w:t xml:space="preserve">under the engineering design process. </w:t>
      </w:r>
      <w:r>
        <w:rPr>
          <w:rFonts w:cs="Times New Roman"/>
          <w:szCs w:val="20"/>
        </w:rPr>
        <w:t>T</w:t>
      </w:r>
      <w:r w:rsidRPr="000112C4">
        <w:rPr>
          <w:rFonts w:cs="Times New Roman"/>
          <w:szCs w:val="20"/>
        </w:rPr>
        <w:t xml:space="preserve">he nature of science, which is the first of these innovative applications, </w:t>
      </w:r>
      <w:r>
        <w:rPr>
          <w:rFonts w:cs="Times New Roman"/>
          <w:szCs w:val="20"/>
        </w:rPr>
        <w:t>includes</w:t>
      </w:r>
      <w:r w:rsidRPr="000112C4">
        <w:rPr>
          <w:rFonts w:cs="Times New Roman"/>
          <w:szCs w:val="20"/>
        </w:rPr>
        <w:t xml:space="preserve"> values specific to scientific knowledge and the development of sc</w:t>
      </w:r>
      <w:r>
        <w:rPr>
          <w:rFonts w:cs="Times New Roman"/>
          <w:szCs w:val="20"/>
        </w:rPr>
        <w:t>ientific knowledge (Abd-El-Khali</w:t>
      </w:r>
      <w:r w:rsidRPr="000112C4">
        <w:rPr>
          <w:rFonts w:cs="Times New Roman"/>
          <w:szCs w:val="20"/>
        </w:rPr>
        <w:t>ck &amp; Lederman, 2000; Lederman &amp; Ze</w:t>
      </w:r>
      <w:r>
        <w:rPr>
          <w:rFonts w:cs="Times New Roman"/>
          <w:szCs w:val="20"/>
        </w:rPr>
        <w:t>i</w:t>
      </w:r>
      <w:r w:rsidRPr="000112C4">
        <w:rPr>
          <w:rFonts w:cs="Times New Roman"/>
          <w:szCs w:val="20"/>
        </w:rPr>
        <w:t xml:space="preserve">dler, 1987). In the science curriculum </w:t>
      </w:r>
      <w:r>
        <w:rPr>
          <w:rFonts w:cs="Times New Roman"/>
          <w:szCs w:val="20"/>
        </w:rPr>
        <w:t xml:space="preserve">put into effect </w:t>
      </w:r>
      <w:r w:rsidRPr="000112C4">
        <w:rPr>
          <w:rFonts w:cs="Times New Roman"/>
          <w:szCs w:val="20"/>
        </w:rPr>
        <w:t xml:space="preserve">by the Ministry of </w:t>
      </w:r>
      <w:r w:rsidRPr="005F5D29">
        <w:rPr>
          <w:rFonts w:cs="Times New Roman"/>
          <w:szCs w:val="20"/>
        </w:rPr>
        <w:t>National Education</w:t>
      </w:r>
      <w:r w:rsidRPr="000112C4">
        <w:rPr>
          <w:rFonts w:cs="Times New Roman"/>
          <w:szCs w:val="20"/>
        </w:rPr>
        <w:t xml:space="preserve"> in 2018, the understanding of the nature of science is </w:t>
      </w:r>
      <w:r>
        <w:rPr>
          <w:rFonts w:cs="Times New Roman"/>
          <w:szCs w:val="20"/>
        </w:rPr>
        <w:t xml:space="preserve">addressed </w:t>
      </w:r>
      <w:r w:rsidRPr="000112C4">
        <w:rPr>
          <w:rFonts w:cs="Times New Roman"/>
          <w:szCs w:val="20"/>
        </w:rPr>
        <w:t xml:space="preserve">in the special objectives of the </w:t>
      </w:r>
      <w:r>
        <w:rPr>
          <w:rFonts w:cs="Times New Roman"/>
          <w:szCs w:val="20"/>
        </w:rPr>
        <w:t>curriculum</w:t>
      </w:r>
      <w:r w:rsidRPr="000112C4">
        <w:rPr>
          <w:rFonts w:cs="Times New Roman"/>
          <w:szCs w:val="20"/>
        </w:rPr>
        <w:t xml:space="preserve"> </w:t>
      </w:r>
      <w:r>
        <w:rPr>
          <w:rFonts w:cs="Times New Roman"/>
          <w:szCs w:val="20"/>
        </w:rPr>
        <w:t xml:space="preserve">such </w:t>
      </w:r>
      <w:r w:rsidRPr="000112C4">
        <w:rPr>
          <w:rFonts w:cs="Times New Roman"/>
          <w:szCs w:val="20"/>
        </w:rPr>
        <w:t xml:space="preserve">as helping to understand how scientific knowledge is created by scientists, </w:t>
      </w:r>
      <w:r>
        <w:rPr>
          <w:rFonts w:cs="Times New Roman"/>
          <w:szCs w:val="20"/>
        </w:rPr>
        <w:t xml:space="preserve">which stages should be followed in the creation of </w:t>
      </w:r>
      <w:r w:rsidRPr="000112C4">
        <w:rPr>
          <w:rFonts w:cs="Times New Roman"/>
          <w:szCs w:val="20"/>
        </w:rPr>
        <w:t>this knowledge and</w:t>
      </w:r>
      <w:r>
        <w:rPr>
          <w:rFonts w:cs="Times New Roman"/>
          <w:szCs w:val="20"/>
        </w:rPr>
        <w:t xml:space="preserve"> how it is used in new research. T</w:t>
      </w:r>
      <w:r w:rsidRPr="000112C4">
        <w:rPr>
          <w:rFonts w:cs="Times New Roman"/>
          <w:szCs w:val="20"/>
        </w:rPr>
        <w:t xml:space="preserve">hrough the nature of science activities, students learn what science is, </w:t>
      </w:r>
      <w:r>
        <w:rPr>
          <w:rFonts w:cs="Times New Roman"/>
          <w:szCs w:val="20"/>
        </w:rPr>
        <w:t xml:space="preserve">what </w:t>
      </w:r>
      <w:r w:rsidRPr="000112C4">
        <w:rPr>
          <w:rFonts w:cs="Times New Roman"/>
          <w:szCs w:val="20"/>
        </w:rPr>
        <w:t>the stages of scientific knowledge formation</w:t>
      </w:r>
      <w:r>
        <w:rPr>
          <w:rFonts w:cs="Times New Roman"/>
          <w:szCs w:val="20"/>
        </w:rPr>
        <w:t xml:space="preserve"> are </w:t>
      </w:r>
      <w:r w:rsidRPr="000112C4">
        <w:rPr>
          <w:rFonts w:cs="Times New Roman"/>
          <w:szCs w:val="20"/>
        </w:rPr>
        <w:t>and th</w:t>
      </w:r>
      <w:r>
        <w:rPr>
          <w:rFonts w:cs="Times New Roman"/>
          <w:szCs w:val="20"/>
        </w:rPr>
        <w:t>e fact that</w:t>
      </w:r>
      <w:r w:rsidRPr="000112C4">
        <w:rPr>
          <w:rFonts w:cs="Times New Roman"/>
          <w:szCs w:val="20"/>
        </w:rPr>
        <w:t xml:space="preserve"> knowledge can change over time. They also gain the ability to solve pro</w:t>
      </w:r>
      <w:r>
        <w:rPr>
          <w:rFonts w:cs="Times New Roman"/>
          <w:szCs w:val="20"/>
        </w:rPr>
        <w:t>blems in their daily lives (Kucu</w:t>
      </w:r>
      <w:r w:rsidRPr="000112C4">
        <w:rPr>
          <w:rFonts w:cs="Times New Roman"/>
          <w:szCs w:val="20"/>
        </w:rPr>
        <w:t xml:space="preserve">k, 2016; MEB, 2018). At the same time, </w:t>
      </w:r>
      <w:proofErr w:type="gramStart"/>
      <w:r w:rsidRPr="000112C4">
        <w:rPr>
          <w:rFonts w:cs="Times New Roman"/>
          <w:szCs w:val="20"/>
        </w:rPr>
        <w:t>nature of science activities enable</w:t>
      </w:r>
      <w:proofErr w:type="gramEnd"/>
      <w:r w:rsidRPr="000112C4">
        <w:rPr>
          <w:rFonts w:cs="Times New Roman"/>
          <w:szCs w:val="20"/>
        </w:rPr>
        <w:t xml:space="preserve"> students to develop a scientific understanding in their academic lives and structure the nature of science in their minds. When the literature is examined, it is </w:t>
      </w:r>
      <w:r>
        <w:rPr>
          <w:rFonts w:cs="Times New Roman"/>
          <w:szCs w:val="20"/>
        </w:rPr>
        <w:t>seen</w:t>
      </w:r>
      <w:r w:rsidRPr="000112C4">
        <w:rPr>
          <w:rFonts w:cs="Times New Roman"/>
          <w:szCs w:val="20"/>
        </w:rPr>
        <w:t xml:space="preserve"> that the importance of nature of science activities in science c</w:t>
      </w:r>
      <w:r>
        <w:rPr>
          <w:rFonts w:cs="Times New Roman"/>
          <w:szCs w:val="20"/>
        </w:rPr>
        <w:t>lasses</w:t>
      </w:r>
      <w:r w:rsidRPr="000112C4">
        <w:rPr>
          <w:rFonts w:cs="Times New Roman"/>
          <w:szCs w:val="20"/>
        </w:rPr>
        <w:t xml:space="preserve"> is emphasized. In addition, nature of science activities enable the development of cognitive, affective, and psychomotor skills of students and provide opportunities for the development of 21</w:t>
      </w:r>
      <w:r w:rsidRPr="00B27CE7">
        <w:rPr>
          <w:rFonts w:cs="Times New Roman"/>
          <w:szCs w:val="20"/>
          <w:vertAlign w:val="superscript"/>
        </w:rPr>
        <w:t>st</w:t>
      </w:r>
      <w:r>
        <w:rPr>
          <w:rFonts w:cs="Times New Roman"/>
          <w:szCs w:val="20"/>
        </w:rPr>
        <w:t>-</w:t>
      </w:r>
      <w:r w:rsidRPr="000112C4">
        <w:rPr>
          <w:rFonts w:cs="Times New Roman"/>
          <w:szCs w:val="20"/>
        </w:rPr>
        <w:t xml:space="preserve">century skills such as problem solving, analytical, creative, critical, versatile, innovative thinking, etc. </w:t>
      </w:r>
      <w:r w:rsidRPr="004A7A5E">
        <w:rPr>
          <w:rFonts w:cs="Times New Roman"/>
          <w:szCs w:val="20"/>
        </w:rPr>
        <w:t>(Kekl</w:t>
      </w:r>
      <w:r>
        <w:rPr>
          <w:rFonts w:cs="Times New Roman"/>
          <w:szCs w:val="20"/>
        </w:rPr>
        <w:t>i</w:t>
      </w:r>
      <w:r w:rsidRPr="004A7A5E">
        <w:rPr>
          <w:rFonts w:cs="Times New Roman"/>
          <w:szCs w:val="20"/>
        </w:rPr>
        <w:t>k</w:t>
      </w:r>
      <w:r w:rsidRPr="000112C4">
        <w:rPr>
          <w:rFonts w:cs="Times New Roman"/>
          <w:szCs w:val="20"/>
        </w:rPr>
        <w:t xml:space="preserve">, 2019; </w:t>
      </w:r>
      <w:r>
        <w:rPr>
          <w:rFonts w:cs="Times New Roman"/>
          <w:szCs w:val="20"/>
        </w:rPr>
        <w:t>Kesgin &amp; Timur, 2020; Mihladiz &amp; Dogan, 2017; Ozer, Dogan, Cakmakci, Irez &amp; Yalaki, 2017; Ozcan &amp; Tasar, 2018; Ozgisi</w:t>
      </w:r>
      <w:r w:rsidRPr="000112C4">
        <w:rPr>
          <w:rFonts w:cs="Times New Roman"/>
          <w:szCs w:val="20"/>
        </w:rPr>
        <w:t>, 2022; Pra</w:t>
      </w:r>
      <w:r>
        <w:rPr>
          <w:rFonts w:cs="Times New Roman"/>
          <w:szCs w:val="20"/>
        </w:rPr>
        <w:t>chagool, Nuangchalerm, 2019; Prima, Utari, Chandra, Hasanah &amp; Rusdiana, 2018; Sade-Memisoglu, Ercelik, 2022; Saritas</w:t>
      </w:r>
      <w:r w:rsidRPr="000112C4">
        <w:rPr>
          <w:rFonts w:cs="Times New Roman"/>
          <w:szCs w:val="20"/>
        </w:rPr>
        <w:t>, 2020; Sa</w:t>
      </w:r>
      <w:r>
        <w:rPr>
          <w:rFonts w:cs="Times New Roman"/>
          <w:szCs w:val="20"/>
        </w:rPr>
        <w:t>vas, 2020; Tas</w:t>
      </w:r>
      <w:r w:rsidRPr="000112C4">
        <w:rPr>
          <w:rFonts w:cs="Times New Roman"/>
          <w:szCs w:val="20"/>
        </w:rPr>
        <w:t>dere, 2018; T</w:t>
      </w:r>
      <w:r>
        <w:rPr>
          <w:rFonts w:cs="Times New Roman"/>
          <w:szCs w:val="20"/>
        </w:rPr>
        <w:t>orres, &amp; Vasconcelos, 2020; Yesiloglu, 2021; Yu</w:t>
      </w:r>
      <w:r w:rsidRPr="000112C4">
        <w:rPr>
          <w:rFonts w:cs="Times New Roman"/>
          <w:szCs w:val="20"/>
        </w:rPr>
        <w:t>ksel, 2019).</w:t>
      </w:r>
      <w:r w:rsidRPr="00666B21">
        <w:rPr>
          <w:rFonts w:cs="Times New Roman"/>
          <w:szCs w:val="20"/>
        </w:rPr>
        <w:t xml:space="preserve">    </w:t>
      </w:r>
    </w:p>
    <w:p w:rsidR="008E7022" w:rsidRDefault="008E7022" w:rsidP="00C708A0">
      <w:pPr>
        <w:autoSpaceDE w:val="0"/>
        <w:autoSpaceDN w:val="0"/>
        <w:adjustRightInd w:val="0"/>
        <w:spacing w:after="80" w:line="480" w:lineRule="auto"/>
        <w:rPr>
          <w:rFonts w:cs="Times New Roman"/>
          <w:szCs w:val="20"/>
        </w:rPr>
      </w:pPr>
      <w:r w:rsidRPr="000112C4">
        <w:rPr>
          <w:rFonts w:cs="Times New Roman"/>
          <w:szCs w:val="20"/>
        </w:rPr>
        <w:t xml:space="preserve">STEM education, is an approach that deals with </w:t>
      </w:r>
      <w:r>
        <w:rPr>
          <w:rFonts w:cs="Times New Roman"/>
          <w:szCs w:val="20"/>
        </w:rPr>
        <w:t xml:space="preserve">the fields of </w:t>
      </w:r>
      <w:r w:rsidRPr="000112C4">
        <w:rPr>
          <w:rFonts w:cs="Times New Roman"/>
          <w:szCs w:val="20"/>
        </w:rPr>
        <w:t>science, mathematics, engineering and technology in an integrated way by establishing interdisciplinary relation</w:t>
      </w:r>
      <w:r>
        <w:rPr>
          <w:rFonts w:cs="Times New Roman"/>
          <w:szCs w:val="20"/>
        </w:rPr>
        <w:t>ships (Buyruk &amp; Korkmaz, 2016; Sahin, Ayar &amp; Adigu</w:t>
      </w:r>
      <w:r w:rsidRPr="000112C4">
        <w:rPr>
          <w:rFonts w:cs="Times New Roman"/>
          <w:szCs w:val="20"/>
        </w:rPr>
        <w:t xml:space="preserve">zel 2014). STEM education aims to </w:t>
      </w:r>
      <w:r>
        <w:rPr>
          <w:rFonts w:cs="Times New Roman"/>
          <w:szCs w:val="20"/>
        </w:rPr>
        <w:t>train</w:t>
      </w:r>
      <w:r w:rsidRPr="000112C4">
        <w:rPr>
          <w:rFonts w:cs="Times New Roman"/>
          <w:szCs w:val="20"/>
        </w:rPr>
        <w:t xml:space="preserve"> students as individuals who understand the nature of science, </w:t>
      </w:r>
      <w:r w:rsidRPr="000112C4">
        <w:rPr>
          <w:rFonts w:cs="Times New Roman"/>
          <w:szCs w:val="20"/>
        </w:rPr>
        <w:lastRenderedPageBreak/>
        <w:t>think critically, creatively, analytically,</w:t>
      </w:r>
      <w:r>
        <w:rPr>
          <w:rFonts w:cs="Times New Roman"/>
          <w:szCs w:val="20"/>
        </w:rPr>
        <w:t xml:space="preserve"> solve problems (Baran, Canbazog</w:t>
      </w:r>
      <w:r w:rsidRPr="000112C4">
        <w:rPr>
          <w:rFonts w:cs="Times New Roman"/>
          <w:szCs w:val="20"/>
        </w:rPr>
        <w:t>lu</w:t>
      </w:r>
      <w:r>
        <w:rPr>
          <w:rFonts w:cs="Times New Roman"/>
          <w:szCs w:val="20"/>
        </w:rPr>
        <w:t>-Bilici, Mesutog</w:t>
      </w:r>
      <w:r w:rsidRPr="000112C4">
        <w:rPr>
          <w:rFonts w:cs="Times New Roman"/>
          <w:szCs w:val="20"/>
        </w:rPr>
        <w:t>lu &amp; Ocak, 2016; Buyruk &amp; Korkmaz, 2016; Childress, 1996; Elliott, Oty, McArt</w:t>
      </w:r>
      <w:r>
        <w:rPr>
          <w:rFonts w:cs="Times New Roman"/>
          <w:szCs w:val="20"/>
        </w:rPr>
        <w:t>hur &amp; Clarck, 2001; Göloglu-Demir, Tanik Onal &amp; Onal, 2021; Kim &amp; Choi, 2012; Tasdemir, 2022; Timur, Timur, Ozturk &amp; Yalcınkaya-Onder, 2022; Tiryaki &amp; Adigu</w:t>
      </w:r>
      <w:r w:rsidRPr="000112C4">
        <w:rPr>
          <w:rFonts w:cs="Times New Roman"/>
          <w:szCs w:val="20"/>
        </w:rPr>
        <w:t xml:space="preserve">zel, 2021) and </w:t>
      </w:r>
      <w:r>
        <w:rPr>
          <w:rFonts w:cs="Times New Roman"/>
          <w:szCs w:val="20"/>
        </w:rPr>
        <w:t>relate them to daily life (Choi &amp; Hong, 2013; Sahi</w:t>
      </w:r>
      <w:r w:rsidRPr="000112C4">
        <w:rPr>
          <w:rFonts w:cs="Times New Roman"/>
          <w:szCs w:val="20"/>
        </w:rPr>
        <w:t>n et al., 2014</w:t>
      </w:r>
      <w:r>
        <w:rPr>
          <w:rFonts w:cs="Times New Roman"/>
          <w:szCs w:val="20"/>
        </w:rPr>
        <w:t xml:space="preserve">; </w:t>
      </w:r>
      <w:r w:rsidRPr="000112C4">
        <w:rPr>
          <w:rFonts w:cs="Times New Roman"/>
          <w:szCs w:val="20"/>
        </w:rPr>
        <w:t>Becker &amp;</w:t>
      </w:r>
      <w:r>
        <w:rPr>
          <w:rFonts w:cs="Times New Roman"/>
          <w:szCs w:val="20"/>
        </w:rPr>
        <w:t xml:space="preserve"> Park, 2011; Bybee, 2010; Cotabish, Dailey, Robi</w:t>
      </w:r>
      <w:r w:rsidRPr="000112C4">
        <w:rPr>
          <w:rFonts w:cs="Times New Roman"/>
          <w:szCs w:val="20"/>
        </w:rPr>
        <w:t xml:space="preserve">nson &amp; Hughes, 2013). </w:t>
      </w:r>
      <w:r>
        <w:rPr>
          <w:rFonts w:cs="Times New Roman"/>
          <w:szCs w:val="20"/>
        </w:rPr>
        <w:t xml:space="preserve">The results of </w:t>
      </w:r>
      <w:r w:rsidRPr="000112C4">
        <w:rPr>
          <w:rFonts w:cs="Times New Roman"/>
          <w:szCs w:val="20"/>
        </w:rPr>
        <w:t xml:space="preserve">PISA and TIMSS exams </w:t>
      </w:r>
      <w:r>
        <w:rPr>
          <w:rFonts w:cs="Times New Roman"/>
          <w:szCs w:val="20"/>
        </w:rPr>
        <w:t xml:space="preserve">show </w:t>
      </w:r>
      <w:r w:rsidRPr="000112C4">
        <w:rPr>
          <w:rFonts w:cs="Times New Roman"/>
          <w:szCs w:val="20"/>
        </w:rPr>
        <w:t xml:space="preserve">that the science education </w:t>
      </w:r>
      <w:r>
        <w:rPr>
          <w:rFonts w:cs="Times New Roman"/>
          <w:szCs w:val="20"/>
        </w:rPr>
        <w:t xml:space="preserve">given </w:t>
      </w:r>
      <w:r w:rsidRPr="000112C4">
        <w:rPr>
          <w:rFonts w:cs="Times New Roman"/>
          <w:szCs w:val="20"/>
        </w:rPr>
        <w:t xml:space="preserve">in Turkey is </w:t>
      </w:r>
      <w:r>
        <w:rPr>
          <w:rFonts w:cs="Times New Roman"/>
          <w:szCs w:val="20"/>
        </w:rPr>
        <w:t>not good enough</w:t>
      </w:r>
      <w:r w:rsidRPr="000112C4">
        <w:rPr>
          <w:rFonts w:cs="Times New Roman"/>
          <w:szCs w:val="20"/>
        </w:rPr>
        <w:t xml:space="preserve">. </w:t>
      </w:r>
      <w:r>
        <w:rPr>
          <w:rFonts w:cs="Times New Roman"/>
          <w:szCs w:val="20"/>
        </w:rPr>
        <w:t>T</w:t>
      </w:r>
      <w:r w:rsidRPr="000112C4">
        <w:rPr>
          <w:rFonts w:cs="Times New Roman"/>
          <w:szCs w:val="20"/>
        </w:rPr>
        <w:t>o achieve better results, many countries have suggested that science education should be given in</w:t>
      </w:r>
      <w:r>
        <w:rPr>
          <w:rFonts w:cs="Times New Roman"/>
          <w:szCs w:val="20"/>
        </w:rPr>
        <w:t xml:space="preserve"> integration with </w:t>
      </w:r>
      <w:r w:rsidRPr="000112C4">
        <w:rPr>
          <w:rFonts w:cs="Times New Roman"/>
          <w:szCs w:val="20"/>
        </w:rPr>
        <w:t xml:space="preserve">other disciplines such as mathematics, technology and engineering. According to the results of the 2018 PISA and 2019 TIMSS exams, Turkey has increased its averages in mathematics, science and reading </w:t>
      </w:r>
      <w:r>
        <w:rPr>
          <w:rFonts w:cs="Times New Roman"/>
          <w:szCs w:val="20"/>
        </w:rPr>
        <w:t xml:space="preserve">comprehension </w:t>
      </w:r>
      <w:r w:rsidRPr="000112C4">
        <w:rPr>
          <w:rFonts w:cs="Times New Roman"/>
          <w:szCs w:val="20"/>
        </w:rPr>
        <w:t xml:space="preserve">compared to previous exams, but remained below the average of OECD countries. </w:t>
      </w:r>
      <w:r>
        <w:rPr>
          <w:rFonts w:cs="Times New Roman"/>
          <w:szCs w:val="20"/>
        </w:rPr>
        <w:t>This increase</w:t>
      </w:r>
      <w:r w:rsidRPr="000112C4">
        <w:rPr>
          <w:rFonts w:cs="Times New Roman"/>
          <w:szCs w:val="20"/>
        </w:rPr>
        <w:t xml:space="preserve"> is thought </w:t>
      </w:r>
      <w:r>
        <w:rPr>
          <w:rFonts w:cs="Times New Roman"/>
          <w:szCs w:val="20"/>
        </w:rPr>
        <w:t>to be because of</w:t>
      </w:r>
      <w:r w:rsidRPr="000112C4">
        <w:rPr>
          <w:rFonts w:cs="Times New Roman"/>
          <w:szCs w:val="20"/>
        </w:rPr>
        <w:t xml:space="preserve"> the effect of STEM, engineering design and robotic coding </w:t>
      </w:r>
      <w:r>
        <w:rPr>
          <w:rFonts w:cs="Times New Roman"/>
          <w:szCs w:val="20"/>
        </w:rPr>
        <w:t xml:space="preserve">included </w:t>
      </w:r>
      <w:r w:rsidRPr="000112C4">
        <w:rPr>
          <w:rFonts w:cs="Times New Roman"/>
          <w:szCs w:val="20"/>
        </w:rPr>
        <w:t>i</w:t>
      </w:r>
      <w:r w:rsidR="006D15AD">
        <w:rPr>
          <w:rFonts w:cs="Times New Roman"/>
          <w:szCs w:val="20"/>
        </w:rPr>
        <w:t xml:space="preserve">n the 2018 science curriculum. </w:t>
      </w:r>
      <w:r>
        <w:rPr>
          <w:rFonts w:cs="Times New Roman"/>
          <w:szCs w:val="20"/>
        </w:rPr>
        <w:t xml:space="preserve">      </w:t>
      </w:r>
    </w:p>
    <w:p w:rsidR="008E7022" w:rsidRDefault="008E7022" w:rsidP="00C708A0">
      <w:pPr>
        <w:autoSpaceDE w:val="0"/>
        <w:autoSpaceDN w:val="0"/>
        <w:adjustRightInd w:val="0"/>
        <w:spacing w:after="80" w:line="480" w:lineRule="auto"/>
        <w:rPr>
          <w:rFonts w:eastAsiaTheme="minorEastAsia" w:cs="Times New Roman"/>
          <w:szCs w:val="20"/>
          <w:lang w:eastAsia="tr-TR"/>
        </w:rPr>
      </w:pPr>
      <w:r w:rsidRPr="005F5D29">
        <w:rPr>
          <w:rFonts w:eastAsiaTheme="minorEastAsia" w:cs="Times New Roman"/>
          <w:szCs w:val="20"/>
          <w:lang w:eastAsia="tr-TR"/>
        </w:rPr>
        <w:t>Robo</w:t>
      </w:r>
      <w:r w:rsidRPr="008612E9">
        <w:rPr>
          <w:rFonts w:eastAsiaTheme="minorEastAsia" w:cs="Times New Roman"/>
          <w:szCs w:val="20"/>
          <w:lang w:eastAsia="tr-TR"/>
        </w:rPr>
        <w:t>tic coding</w:t>
      </w:r>
      <w:r>
        <w:rPr>
          <w:rFonts w:eastAsiaTheme="minorEastAsia" w:cs="Times New Roman"/>
          <w:szCs w:val="20"/>
          <w:lang w:eastAsia="tr-TR"/>
        </w:rPr>
        <w:t xml:space="preserve"> refers to</w:t>
      </w:r>
      <w:r w:rsidRPr="008612E9">
        <w:rPr>
          <w:rFonts w:eastAsiaTheme="minorEastAsia" w:cs="Times New Roman"/>
          <w:szCs w:val="20"/>
          <w:lang w:eastAsia="tr-TR"/>
        </w:rPr>
        <w:t xml:space="preserve"> a technology that enables the creation of relevant devices by adapting electronic circuits to science subjects, the writing of software codes related to those circuits on the computer platform, the operation of the device, and thus mak</w:t>
      </w:r>
      <w:r>
        <w:rPr>
          <w:rFonts w:eastAsiaTheme="minorEastAsia" w:cs="Times New Roman"/>
          <w:szCs w:val="20"/>
          <w:lang w:eastAsia="tr-TR"/>
        </w:rPr>
        <w:t>es</w:t>
      </w:r>
      <w:r w:rsidRPr="008612E9">
        <w:rPr>
          <w:rFonts w:eastAsiaTheme="minorEastAsia" w:cs="Times New Roman"/>
          <w:szCs w:val="20"/>
          <w:lang w:eastAsia="tr-TR"/>
        </w:rPr>
        <w:t xml:space="preserve"> difficult concepts more understandable. With the integration of robotic coding, students’ creativity, problem-solving, versatile thinking, analytical thinking, learning by doing, critical thinking, communication, collaborative l</w:t>
      </w:r>
      <w:r w:rsidRPr="003A0605">
        <w:rPr>
          <w:rFonts w:eastAsiaTheme="minorEastAsia" w:cs="Times New Roman"/>
          <w:szCs w:val="20"/>
          <w:lang w:eastAsia="tr-TR"/>
        </w:rPr>
        <w:t>earnin</w:t>
      </w:r>
      <w:r w:rsidRPr="008612E9">
        <w:rPr>
          <w:rFonts w:eastAsiaTheme="minorEastAsia" w:cs="Times New Roman"/>
          <w:szCs w:val="20"/>
          <w:lang w:eastAsia="tr-TR"/>
        </w:rPr>
        <w:t>g, and decision-making skills are d</w:t>
      </w:r>
      <w:r>
        <w:rPr>
          <w:rFonts w:eastAsiaTheme="minorEastAsia" w:cs="Times New Roman"/>
          <w:szCs w:val="20"/>
          <w:lang w:eastAsia="tr-TR"/>
        </w:rPr>
        <w:t>eveloped in science courses (Aris &amp; Orcos, 2019; Arslan &amp; Celik, 2022; Caliskan, 2020; Coskunserce, 2021; Demir-Kacan &amp; Kac</w:t>
      </w:r>
      <w:r w:rsidRPr="008612E9">
        <w:rPr>
          <w:rFonts w:eastAsiaTheme="minorEastAsia" w:cs="Times New Roman"/>
          <w:szCs w:val="20"/>
          <w:lang w:eastAsia="tr-TR"/>
        </w:rPr>
        <w:t>ar</w:t>
      </w:r>
      <w:r>
        <w:rPr>
          <w:rFonts w:eastAsiaTheme="minorEastAsia" w:cs="Times New Roman"/>
          <w:szCs w:val="20"/>
          <w:lang w:eastAsia="tr-TR"/>
        </w:rPr>
        <w:t>, 2022; Guven, 2021; Guven, Kozcu-Cakir, Sulun, Cetin, Guven, 2022; Korucu, 2020; Kozcu-Cakir &amp; Guven, 2019; Tiryaki &amp; Adiguzel, 2021; Yildiz &amp; Seferog</w:t>
      </w:r>
      <w:r w:rsidRPr="008612E9">
        <w:rPr>
          <w:rFonts w:eastAsiaTheme="minorEastAsia" w:cs="Times New Roman"/>
          <w:szCs w:val="20"/>
          <w:lang w:eastAsia="tr-TR"/>
        </w:rPr>
        <w:t xml:space="preserve">lu, 2021). </w:t>
      </w:r>
      <w:r>
        <w:rPr>
          <w:rFonts w:eastAsiaTheme="minorEastAsia" w:cs="Times New Roman"/>
          <w:szCs w:val="20"/>
          <w:lang w:eastAsia="tr-TR"/>
        </w:rPr>
        <w:t xml:space="preserve">Moreover, </w:t>
      </w:r>
      <w:r w:rsidRPr="008612E9">
        <w:rPr>
          <w:rFonts w:eastAsiaTheme="minorEastAsia" w:cs="Times New Roman"/>
          <w:szCs w:val="20"/>
          <w:lang w:eastAsia="tr-TR"/>
        </w:rPr>
        <w:t>students’ success in the cognitive domain and their interest, attitude, and motivation towards the course have been observe</w:t>
      </w:r>
      <w:r>
        <w:rPr>
          <w:rFonts w:eastAsiaTheme="minorEastAsia" w:cs="Times New Roman"/>
          <w:szCs w:val="20"/>
          <w:lang w:eastAsia="tr-TR"/>
        </w:rPr>
        <w:t>d to develop positively (Datteri, Zecca, Laudisa, Castiglioni, 2013; Guven et al., 2022; Kozcu-Cakir &amp; Guven, 2019; Kozcu-Cakir &amp; Yurdakul, 2021; Sulli</w:t>
      </w:r>
      <w:r w:rsidRPr="008612E9">
        <w:rPr>
          <w:rFonts w:eastAsiaTheme="minorEastAsia" w:cs="Times New Roman"/>
          <w:szCs w:val="20"/>
          <w:lang w:eastAsia="tr-TR"/>
        </w:rPr>
        <w:t xml:space="preserve">van, 2008; Welch &amp; Huffman, 2011). </w:t>
      </w:r>
      <w:r>
        <w:rPr>
          <w:rFonts w:eastAsiaTheme="minorEastAsia" w:cs="Times New Roman"/>
          <w:szCs w:val="20"/>
          <w:lang w:eastAsia="tr-TR"/>
        </w:rPr>
        <w:t xml:space="preserve">Thus, </w:t>
      </w:r>
      <w:r w:rsidRPr="008612E9">
        <w:rPr>
          <w:rFonts w:eastAsiaTheme="minorEastAsia" w:cs="Times New Roman"/>
          <w:szCs w:val="20"/>
          <w:lang w:eastAsia="tr-TR"/>
        </w:rPr>
        <w:t>robotic coding applications</w:t>
      </w:r>
      <w:r>
        <w:rPr>
          <w:rFonts w:eastAsiaTheme="minorEastAsia" w:cs="Times New Roman"/>
          <w:szCs w:val="20"/>
          <w:lang w:eastAsia="tr-TR"/>
        </w:rPr>
        <w:t xml:space="preserve"> can result in significant gains</w:t>
      </w:r>
      <w:r w:rsidRPr="008612E9">
        <w:rPr>
          <w:rFonts w:eastAsiaTheme="minorEastAsia" w:cs="Times New Roman"/>
          <w:szCs w:val="20"/>
          <w:lang w:eastAsia="tr-TR"/>
        </w:rPr>
        <w:t xml:space="preserve"> in science education. Therefore, it is necessary to provide students with </w:t>
      </w:r>
      <w:r>
        <w:rPr>
          <w:rFonts w:eastAsiaTheme="minorEastAsia" w:cs="Times New Roman"/>
          <w:szCs w:val="20"/>
          <w:lang w:eastAsia="tr-TR"/>
        </w:rPr>
        <w:t>robotic coding education (Haciog</w:t>
      </w:r>
      <w:r w:rsidRPr="008612E9">
        <w:rPr>
          <w:rFonts w:eastAsiaTheme="minorEastAsia" w:cs="Times New Roman"/>
          <w:szCs w:val="20"/>
          <w:lang w:eastAsia="tr-TR"/>
        </w:rPr>
        <w:t>l</w:t>
      </w:r>
      <w:r>
        <w:rPr>
          <w:rFonts w:eastAsiaTheme="minorEastAsia" w:cs="Times New Roman"/>
          <w:szCs w:val="20"/>
          <w:lang w:eastAsia="tr-TR"/>
        </w:rPr>
        <w:t>u, Yamak &amp; Kavak, 2016; Kozcu-Cakir &amp; Gu</w:t>
      </w:r>
      <w:r w:rsidRPr="008612E9">
        <w:rPr>
          <w:rFonts w:eastAsiaTheme="minorEastAsia" w:cs="Times New Roman"/>
          <w:szCs w:val="20"/>
          <w:lang w:eastAsia="tr-TR"/>
        </w:rPr>
        <w:t xml:space="preserve">ven, 2019). The reason for this may be that students take an active role during robotic coding applications, participate in the learning process by trial and error, and become curious and eager to learn as the </w:t>
      </w:r>
      <w:r>
        <w:rPr>
          <w:rFonts w:eastAsiaTheme="minorEastAsia" w:cs="Times New Roman"/>
          <w:szCs w:val="20"/>
          <w:lang w:eastAsia="tr-TR"/>
        </w:rPr>
        <w:t xml:space="preserve">lesson </w:t>
      </w:r>
      <w:r w:rsidRPr="008612E9">
        <w:rPr>
          <w:rFonts w:eastAsiaTheme="minorEastAsia" w:cs="Times New Roman"/>
          <w:szCs w:val="20"/>
          <w:lang w:eastAsia="tr-TR"/>
        </w:rPr>
        <w:t xml:space="preserve">becomes fun. Also, robotic coding applications enable students to develop themselves by increasing their interest, attitude and motivation towards science, preparing them for scientific projects and helping them in their future career choices, while allowing the development of skills such as career development, marketing and entrepreneurship in students. To ensure the development of technology and engineering design skills, it is important to integrate robotic coding applications into engineering design-based </w:t>
      </w:r>
      <w:r w:rsidRPr="008612E9">
        <w:rPr>
          <w:rFonts w:eastAsiaTheme="minorEastAsia" w:cs="Times New Roman"/>
          <w:szCs w:val="20"/>
          <w:lang w:eastAsia="tr-TR"/>
        </w:rPr>
        <w:lastRenderedPageBreak/>
        <w:t xml:space="preserve">science education. Although there are not many studies in the literature on relevant applications, </w:t>
      </w:r>
      <w:r>
        <w:rPr>
          <w:rFonts w:eastAsiaTheme="minorEastAsia" w:cs="Times New Roman"/>
          <w:szCs w:val="20"/>
          <w:lang w:eastAsia="tr-TR"/>
        </w:rPr>
        <w:t>Yurttas</w:t>
      </w:r>
      <w:r w:rsidRPr="008612E9">
        <w:rPr>
          <w:rFonts w:eastAsiaTheme="minorEastAsia" w:cs="Times New Roman"/>
          <w:szCs w:val="20"/>
          <w:lang w:eastAsia="tr-TR"/>
        </w:rPr>
        <w:t xml:space="preserve"> (2021) examined the effect of engineering design-based robotic applications on students’ daily life-based problem-solving skills and found that students’ problem-solving skills improved, the relevant activities contributed positively to their daily lives, and they learned while having fun in class. In this regard, qualified teachers who will apply engineering design-based robotic coding applications are needed to contribute to effective learning of students.</w:t>
      </w:r>
      <w:r>
        <w:rPr>
          <w:rFonts w:eastAsiaTheme="minorEastAsia" w:cs="Times New Roman"/>
          <w:szCs w:val="20"/>
          <w:lang w:eastAsia="tr-TR"/>
        </w:rPr>
        <w:t xml:space="preserve">      </w:t>
      </w:r>
    </w:p>
    <w:p w:rsidR="008E7022" w:rsidRPr="000D5408" w:rsidRDefault="008E7022" w:rsidP="00C708A0">
      <w:pPr>
        <w:autoSpaceDE w:val="0"/>
        <w:autoSpaceDN w:val="0"/>
        <w:adjustRightInd w:val="0"/>
        <w:spacing w:after="80" w:line="480" w:lineRule="auto"/>
        <w:rPr>
          <w:rFonts w:cs="Times New Roman"/>
          <w:szCs w:val="20"/>
          <w:shd w:val="clear" w:color="auto" w:fill="FFFFFF"/>
        </w:rPr>
      </w:pPr>
      <w:r>
        <w:rPr>
          <w:rFonts w:eastAsiaTheme="minorEastAsia" w:cs="Times New Roman"/>
          <w:szCs w:val="20"/>
          <w:lang w:eastAsia="tr-TR"/>
        </w:rPr>
        <w:t>E</w:t>
      </w:r>
      <w:r w:rsidRPr="008612E9">
        <w:rPr>
          <w:rFonts w:eastAsiaTheme="minorEastAsia" w:cs="Times New Roman"/>
          <w:szCs w:val="20"/>
          <w:lang w:eastAsia="tr-TR"/>
        </w:rPr>
        <w:t xml:space="preserve">ngineering design-based science education has been provided to science teachers within the scope of the </w:t>
      </w:r>
      <w:r>
        <w:rPr>
          <w:rFonts w:eastAsiaTheme="minorEastAsia" w:cs="Times New Roman"/>
          <w:szCs w:val="20"/>
          <w:lang w:eastAsia="tr-TR"/>
        </w:rPr>
        <w:t xml:space="preserve">project </w:t>
      </w:r>
      <w:r w:rsidRPr="008612E9">
        <w:rPr>
          <w:rFonts w:eastAsiaTheme="minorEastAsia" w:cs="Times New Roman"/>
          <w:szCs w:val="20"/>
          <w:lang w:eastAsia="tr-TR"/>
        </w:rPr>
        <w:t xml:space="preserve">2237 supported by TÜBİTAK. The </w:t>
      </w:r>
      <w:r>
        <w:rPr>
          <w:rFonts w:eastAsiaTheme="minorEastAsia" w:cs="Times New Roman"/>
          <w:szCs w:val="20"/>
          <w:lang w:eastAsia="tr-TR"/>
        </w:rPr>
        <w:t>goal</w:t>
      </w:r>
      <w:r w:rsidRPr="008612E9">
        <w:rPr>
          <w:rFonts w:eastAsiaTheme="minorEastAsia" w:cs="Times New Roman"/>
          <w:szCs w:val="20"/>
          <w:lang w:eastAsia="tr-TR"/>
        </w:rPr>
        <w:t xml:space="preserve"> of </w:t>
      </w:r>
      <w:r>
        <w:rPr>
          <w:rFonts w:eastAsiaTheme="minorEastAsia" w:cs="Times New Roman"/>
          <w:szCs w:val="20"/>
          <w:lang w:eastAsia="tr-TR"/>
        </w:rPr>
        <w:t xml:space="preserve">this project </w:t>
      </w:r>
      <w:r w:rsidRPr="008612E9">
        <w:rPr>
          <w:rFonts w:eastAsiaTheme="minorEastAsia" w:cs="Times New Roman"/>
          <w:szCs w:val="20"/>
          <w:lang w:eastAsia="tr-TR"/>
        </w:rPr>
        <w:t xml:space="preserve">is to enable teachers to gain competence in applying the engineering design process, relating it to the nature of science, STEM, and robotic coding in their classrooms. In the engineering design process, the nature of science, STEM </w:t>
      </w:r>
      <w:r>
        <w:rPr>
          <w:rFonts w:eastAsiaTheme="minorEastAsia" w:cs="Times New Roman"/>
          <w:szCs w:val="20"/>
          <w:lang w:eastAsia="tr-TR"/>
        </w:rPr>
        <w:t xml:space="preserve">and </w:t>
      </w:r>
      <w:r w:rsidRPr="008612E9">
        <w:rPr>
          <w:rFonts w:eastAsiaTheme="minorEastAsia" w:cs="Times New Roman"/>
          <w:szCs w:val="20"/>
          <w:lang w:eastAsia="tr-TR"/>
        </w:rPr>
        <w:t xml:space="preserve">robotic coding applications are important for students to construct knowledge, and </w:t>
      </w:r>
      <w:r>
        <w:rPr>
          <w:rFonts w:eastAsiaTheme="minorEastAsia" w:cs="Times New Roman"/>
          <w:szCs w:val="20"/>
          <w:lang w:eastAsia="tr-TR"/>
        </w:rPr>
        <w:t xml:space="preserve">for </w:t>
      </w:r>
      <w:r w:rsidRPr="008612E9">
        <w:rPr>
          <w:rFonts w:eastAsiaTheme="minorEastAsia" w:cs="Times New Roman"/>
          <w:szCs w:val="20"/>
          <w:lang w:eastAsia="tr-TR"/>
        </w:rPr>
        <w:t>learning in science</w:t>
      </w:r>
      <w:r>
        <w:rPr>
          <w:rFonts w:eastAsiaTheme="minorEastAsia" w:cs="Times New Roman"/>
          <w:szCs w:val="20"/>
          <w:lang w:eastAsia="tr-TR"/>
        </w:rPr>
        <w:t xml:space="preserve"> to be more permanent</w:t>
      </w:r>
      <w:r w:rsidRPr="008612E9">
        <w:rPr>
          <w:rFonts w:eastAsiaTheme="minorEastAsia" w:cs="Times New Roman"/>
          <w:szCs w:val="20"/>
          <w:lang w:eastAsia="tr-TR"/>
        </w:rPr>
        <w:t xml:space="preserve">. When the studies in the literature were examined, it was found that there were very few studies that combined robotic coding and the nature of science with the engineering design cycle, that very few studies were conducted on engineering design </w:t>
      </w:r>
      <w:r>
        <w:rPr>
          <w:rFonts w:eastAsiaTheme="minorEastAsia" w:cs="Times New Roman"/>
          <w:szCs w:val="20"/>
          <w:lang w:eastAsia="tr-TR"/>
        </w:rPr>
        <w:t>applications</w:t>
      </w:r>
      <w:r w:rsidRPr="008612E9">
        <w:rPr>
          <w:rFonts w:eastAsiaTheme="minorEastAsia" w:cs="Times New Roman"/>
          <w:szCs w:val="20"/>
          <w:lang w:eastAsia="tr-TR"/>
        </w:rPr>
        <w:t xml:space="preserve"> within the scope of science </w:t>
      </w:r>
      <w:r>
        <w:rPr>
          <w:rFonts w:eastAsiaTheme="minorEastAsia" w:cs="Times New Roman"/>
          <w:szCs w:val="20"/>
          <w:lang w:eastAsia="tr-TR"/>
        </w:rPr>
        <w:t xml:space="preserve">lessons </w:t>
      </w:r>
      <w:r w:rsidRPr="008612E9">
        <w:rPr>
          <w:rFonts w:eastAsiaTheme="minorEastAsia" w:cs="Times New Roman"/>
          <w:szCs w:val="20"/>
          <w:lang w:eastAsia="tr-TR"/>
        </w:rPr>
        <w:t xml:space="preserve">and that the engineering design process was generally associated only with the STEM field. It is important for students to have interest, attitude, motivation, and self-efficacy towards the nature of science, STEM and robotic coding applications in the engineering design process, to construct scientific knowledge and to gain </w:t>
      </w:r>
      <w:r w:rsidRPr="00E44ED2">
        <w:rPr>
          <w:rFonts w:eastAsiaTheme="minorEastAsia" w:cs="Times New Roman"/>
          <w:szCs w:val="20"/>
          <w:lang w:eastAsia="tr-TR"/>
        </w:rPr>
        <w:t>competence (</w:t>
      </w:r>
      <w:r w:rsidRPr="00E44ED2">
        <w:rPr>
          <w:rFonts w:cs="Times New Roman"/>
          <w:szCs w:val="20"/>
        </w:rPr>
        <w:t>Alayl</w:t>
      </w:r>
      <w:r>
        <w:rPr>
          <w:rFonts w:cs="Times New Roman"/>
          <w:szCs w:val="20"/>
        </w:rPr>
        <w:t>i</w:t>
      </w:r>
      <w:r w:rsidRPr="00666B21">
        <w:rPr>
          <w:rFonts w:cs="Times New Roman"/>
          <w:szCs w:val="20"/>
        </w:rPr>
        <w:t>, 2021; Balc</w:t>
      </w:r>
      <w:r>
        <w:rPr>
          <w:rFonts w:cs="Times New Roman"/>
          <w:szCs w:val="20"/>
        </w:rPr>
        <w:t>i</w:t>
      </w:r>
      <w:r w:rsidRPr="00666B21">
        <w:rPr>
          <w:rFonts w:cs="Times New Roman"/>
          <w:szCs w:val="20"/>
        </w:rPr>
        <w:t xml:space="preserve">, </w:t>
      </w:r>
      <w:r>
        <w:rPr>
          <w:rFonts w:cs="Times New Roman"/>
          <w:szCs w:val="20"/>
        </w:rPr>
        <w:t>2021; Balci &amp; Korkmaz, 2020; Bicer, Uzoglu &amp; Bozdogan, 2018; Bolukbasi, 2019; Erdemi</w:t>
      </w:r>
      <w:r w:rsidRPr="00666B21">
        <w:rPr>
          <w:rFonts w:cs="Times New Roman"/>
          <w:szCs w:val="20"/>
        </w:rPr>
        <w:t>r-Y</w:t>
      </w:r>
      <w:r>
        <w:rPr>
          <w:rFonts w:cs="Times New Roman"/>
          <w:szCs w:val="20"/>
        </w:rPr>
        <w:t>i</w:t>
      </w:r>
      <w:r w:rsidRPr="00666B21">
        <w:rPr>
          <w:rFonts w:cs="Times New Roman"/>
          <w:szCs w:val="20"/>
        </w:rPr>
        <w:t>lmaz, 2021; K</w:t>
      </w:r>
      <w:r>
        <w:rPr>
          <w:rFonts w:cs="Times New Roman"/>
          <w:szCs w:val="20"/>
        </w:rPr>
        <w:t>urtulan, 2021; Ozkaya, Bulut &amp; Sahi</w:t>
      </w:r>
      <w:r w:rsidRPr="00666B21">
        <w:rPr>
          <w:rFonts w:cs="Times New Roman"/>
          <w:szCs w:val="20"/>
        </w:rPr>
        <w:t xml:space="preserve">n, </w:t>
      </w:r>
      <w:r>
        <w:rPr>
          <w:rFonts w:cs="Times New Roman"/>
          <w:szCs w:val="20"/>
        </w:rPr>
        <w:t xml:space="preserve">2022; </w:t>
      </w:r>
      <w:r w:rsidRPr="00AC45DB">
        <w:rPr>
          <w:rFonts w:cs="Times New Roman"/>
          <w:szCs w:val="20"/>
        </w:rPr>
        <w:t>Sahin &amp; Korkmaz, 2020</w:t>
      </w:r>
      <w:r>
        <w:rPr>
          <w:rFonts w:cs="Times New Roman"/>
          <w:szCs w:val="20"/>
        </w:rPr>
        <w:t>; Yaman, Ozdemi</w:t>
      </w:r>
      <w:r w:rsidRPr="00666B21">
        <w:rPr>
          <w:rFonts w:cs="Times New Roman"/>
          <w:szCs w:val="20"/>
        </w:rPr>
        <w:t xml:space="preserve">r &amp; Akar-Vural, 2018). </w:t>
      </w:r>
      <w:r>
        <w:rPr>
          <w:rFonts w:cs="Times New Roman"/>
          <w:szCs w:val="20"/>
        </w:rPr>
        <w:t>To do so,</w:t>
      </w:r>
      <w:r w:rsidRPr="000D5408">
        <w:rPr>
          <w:rFonts w:cs="Times New Roman"/>
          <w:szCs w:val="20"/>
          <w:shd w:val="clear" w:color="auto" w:fill="FFFFFF"/>
        </w:rPr>
        <w:t xml:space="preserve"> it is necessary for teachers who will perform applications in these fields to have </w:t>
      </w:r>
      <w:r>
        <w:rPr>
          <w:rFonts w:cs="Times New Roman"/>
          <w:szCs w:val="20"/>
          <w:shd w:val="clear" w:color="auto" w:fill="FFFFFF"/>
        </w:rPr>
        <w:t xml:space="preserve">the required competence </w:t>
      </w:r>
      <w:r w:rsidRPr="000D5408">
        <w:rPr>
          <w:rFonts w:cs="Times New Roman"/>
          <w:szCs w:val="20"/>
          <w:shd w:val="clear" w:color="auto" w:fill="FFFFFF"/>
        </w:rPr>
        <w:t>in these fields. Generally, teachers tend to participate in in-service training because they feel inadequate in practice (B</w:t>
      </w:r>
      <w:r>
        <w:rPr>
          <w:rFonts w:cs="Times New Roman"/>
          <w:szCs w:val="20"/>
          <w:shd w:val="clear" w:color="auto" w:fill="FFFFFF"/>
        </w:rPr>
        <w:t xml:space="preserve">ozkurt-Altan &amp; Hacioglu, 2018; Hacioglu et al., 2016; Karakaya, Unal, </w:t>
      </w:r>
      <w:r w:rsidRPr="00AC45DB">
        <w:rPr>
          <w:rFonts w:cs="Times New Roman"/>
          <w:szCs w:val="20"/>
          <w:shd w:val="clear" w:color="auto" w:fill="FFFFFF"/>
        </w:rPr>
        <w:t>Cimen</w:t>
      </w:r>
      <w:r>
        <w:rPr>
          <w:rFonts w:cs="Times New Roman"/>
          <w:szCs w:val="20"/>
          <w:shd w:val="clear" w:color="auto" w:fill="FFFFFF"/>
        </w:rPr>
        <w:t xml:space="preserve"> &amp; Yilmaz, 2018; Ozcan &amp; Kos</w:t>
      </w:r>
      <w:r w:rsidRPr="000D5408">
        <w:rPr>
          <w:rFonts w:cs="Times New Roman"/>
          <w:szCs w:val="20"/>
          <w:shd w:val="clear" w:color="auto" w:fill="FFFFFF"/>
        </w:rPr>
        <w:t xml:space="preserve">tur, 2018). </w:t>
      </w:r>
      <w:r>
        <w:rPr>
          <w:rFonts w:cs="Times New Roman"/>
          <w:szCs w:val="20"/>
          <w:shd w:val="clear" w:color="auto" w:fill="FFFFFF"/>
        </w:rPr>
        <w:t xml:space="preserve">Thus, </w:t>
      </w:r>
      <w:r w:rsidRPr="000D5408">
        <w:rPr>
          <w:rFonts w:cs="Times New Roman"/>
          <w:szCs w:val="20"/>
          <w:shd w:val="clear" w:color="auto" w:fill="FFFFFF"/>
        </w:rPr>
        <w:t xml:space="preserve">the purpose of the </w:t>
      </w:r>
      <w:r>
        <w:rPr>
          <w:rFonts w:cs="Times New Roman"/>
          <w:szCs w:val="20"/>
          <w:shd w:val="clear" w:color="auto" w:fill="FFFFFF"/>
        </w:rPr>
        <w:t xml:space="preserve">current study </w:t>
      </w:r>
      <w:r w:rsidRPr="000D5408">
        <w:rPr>
          <w:rFonts w:cs="Times New Roman"/>
          <w:szCs w:val="20"/>
          <w:shd w:val="clear" w:color="auto" w:fill="FFFFFF"/>
        </w:rPr>
        <w:t xml:space="preserve">is to examine the effect of adapting the engineering design process to robotic coding, STEM and the nature of science applications on teachers’ self-efficacy </w:t>
      </w:r>
      <w:r>
        <w:rPr>
          <w:rFonts w:cs="Times New Roman"/>
          <w:szCs w:val="20"/>
          <w:shd w:val="clear" w:color="auto" w:fill="FFFFFF"/>
        </w:rPr>
        <w:t xml:space="preserve">towards </w:t>
      </w:r>
      <w:r w:rsidRPr="000D5408">
        <w:rPr>
          <w:rFonts w:cs="Times New Roman"/>
          <w:szCs w:val="20"/>
          <w:shd w:val="clear" w:color="auto" w:fill="FFFFFF"/>
        </w:rPr>
        <w:t xml:space="preserve">engineering education and attitudes towards robotic coding. </w:t>
      </w:r>
    </w:p>
    <w:p w:rsidR="008E7022" w:rsidRPr="000D5408" w:rsidRDefault="008E7022" w:rsidP="00D9576F">
      <w:pPr>
        <w:autoSpaceDE w:val="0"/>
        <w:autoSpaceDN w:val="0"/>
        <w:adjustRightInd w:val="0"/>
        <w:spacing w:after="80" w:line="480" w:lineRule="auto"/>
        <w:rPr>
          <w:rFonts w:cs="Times New Roman"/>
          <w:szCs w:val="20"/>
          <w:shd w:val="clear" w:color="auto" w:fill="FFFFFF"/>
        </w:rPr>
      </w:pPr>
      <w:r w:rsidRPr="000D5408">
        <w:rPr>
          <w:rFonts w:cs="Times New Roman"/>
          <w:szCs w:val="20"/>
          <w:shd w:val="clear" w:color="auto" w:fill="FFFFFF"/>
        </w:rPr>
        <w:t>The sub-problems related to this are given below: </w:t>
      </w:r>
    </w:p>
    <w:p w:rsidR="008E7022" w:rsidRPr="00B27CE7" w:rsidRDefault="008E7022" w:rsidP="00D9576F">
      <w:pPr>
        <w:pStyle w:val="ListeParagraf"/>
        <w:numPr>
          <w:ilvl w:val="0"/>
          <w:numId w:val="1"/>
        </w:numPr>
        <w:spacing w:after="80" w:line="480" w:lineRule="auto"/>
        <w:ind w:left="284" w:hanging="284"/>
        <w:jc w:val="both"/>
        <w:rPr>
          <w:rFonts w:ascii="Times New Roman" w:hAnsi="Times New Roman" w:cs="Times New Roman"/>
          <w:sz w:val="20"/>
          <w:szCs w:val="20"/>
          <w:shd w:val="clear" w:color="auto" w:fill="FFFFFF"/>
          <w:lang w:val="en-GB"/>
        </w:rPr>
      </w:pPr>
      <w:r w:rsidRPr="00B27CE7">
        <w:rPr>
          <w:rFonts w:ascii="Times New Roman" w:hAnsi="Times New Roman" w:cs="Times New Roman"/>
          <w:b/>
          <w:sz w:val="20"/>
          <w:szCs w:val="20"/>
          <w:shd w:val="clear" w:color="auto" w:fill="FFFFFF"/>
          <w:lang w:val="en-GB"/>
        </w:rPr>
        <w:t>Sub-Problem 1:</w:t>
      </w:r>
      <w:r w:rsidRPr="00B27CE7">
        <w:rPr>
          <w:rFonts w:ascii="Times New Roman" w:hAnsi="Times New Roman" w:cs="Times New Roman"/>
          <w:sz w:val="20"/>
          <w:szCs w:val="20"/>
          <w:shd w:val="clear" w:color="auto" w:fill="FFFFFF"/>
          <w:lang w:val="en-GB"/>
        </w:rPr>
        <w:t xml:space="preserve"> What is the effect of adapting the engineering design process to robotic coding, the nature of science and STEM applications on the self-efficacy of science teachers </w:t>
      </w:r>
      <w:r>
        <w:rPr>
          <w:rFonts w:ascii="Times New Roman" w:hAnsi="Times New Roman" w:cs="Times New Roman"/>
          <w:sz w:val="20"/>
          <w:szCs w:val="20"/>
          <w:shd w:val="clear" w:color="auto" w:fill="FFFFFF"/>
          <w:lang w:val="en-GB"/>
        </w:rPr>
        <w:t>towards</w:t>
      </w:r>
      <w:r w:rsidRPr="00B27CE7">
        <w:rPr>
          <w:rFonts w:ascii="Times New Roman" w:hAnsi="Times New Roman" w:cs="Times New Roman"/>
          <w:sz w:val="20"/>
          <w:szCs w:val="20"/>
          <w:shd w:val="clear" w:color="auto" w:fill="FFFFFF"/>
          <w:lang w:val="en-GB"/>
        </w:rPr>
        <w:t xml:space="preserve"> engineering education? </w:t>
      </w:r>
    </w:p>
    <w:p w:rsidR="008E7022" w:rsidRPr="00B27CE7" w:rsidRDefault="008E7022" w:rsidP="00D9576F">
      <w:pPr>
        <w:pStyle w:val="ListeParagraf"/>
        <w:numPr>
          <w:ilvl w:val="0"/>
          <w:numId w:val="1"/>
        </w:numPr>
        <w:spacing w:after="80" w:line="480" w:lineRule="auto"/>
        <w:ind w:left="284" w:hanging="284"/>
        <w:jc w:val="both"/>
        <w:rPr>
          <w:rFonts w:ascii="Times New Roman" w:hAnsi="Times New Roman" w:cs="Times New Roman"/>
          <w:sz w:val="20"/>
          <w:szCs w:val="20"/>
          <w:shd w:val="clear" w:color="auto" w:fill="FFFFFF"/>
          <w:lang w:val="en-GB"/>
        </w:rPr>
      </w:pPr>
      <w:r w:rsidRPr="00B27CE7">
        <w:rPr>
          <w:rFonts w:ascii="Times New Roman" w:hAnsi="Times New Roman" w:cs="Times New Roman"/>
          <w:b/>
          <w:sz w:val="20"/>
          <w:szCs w:val="20"/>
          <w:shd w:val="clear" w:color="auto" w:fill="FFFFFF"/>
          <w:lang w:val="en-GB"/>
        </w:rPr>
        <w:t>Sub-Problem 2</w:t>
      </w:r>
      <w:r w:rsidRPr="00B27CE7">
        <w:rPr>
          <w:rFonts w:ascii="Times New Roman" w:hAnsi="Times New Roman" w:cs="Times New Roman"/>
          <w:sz w:val="20"/>
          <w:szCs w:val="20"/>
          <w:shd w:val="clear" w:color="auto" w:fill="FFFFFF"/>
          <w:lang w:val="en-GB"/>
        </w:rPr>
        <w:t>:</w:t>
      </w:r>
      <w:r w:rsidRPr="00B27CE7">
        <w:t xml:space="preserve"> </w:t>
      </w:r>
      <w:r w:rsidRPr="00B27CE7">
        <w:rPr>
          <w:rFonts w:ascii="Times New Roman" w:hAnsi="Times New Roman" w:cs="Times New Roman"/>
          <w:sz w:val="20"/>
          <w:szCs w:val="20"/>
          <w:shd w:val="clear" w:color="auto" w:fill="FFFFFF"/>
          <w:lang w:val="en-GB"/>
        </w:rPr>
        <w:t>Is there a difference in terms of the sub-factors of engineering teaching self-efficacy in adapting robotics coding, the nature of science, and STEM applications to the engineering design process?</w:t>
      </w:r>
    </w:p>
    <w:p w:rsidR="008E7022" w:rsidRDefault="008E7022" w:rsidP="00D9576F">
      <w:pPr>
        <w:pStyle w:val="ListeParagraf"/>
        <w:numPr>
          <w:ilvl w:val="0"/>
          <w:numId w:val="1"/>
        </w:numPr>
        <w:spacing w:after="80" w:line="480" w:lineRule="auto"/>
        <w:ind w:left="284" w:hanging="284"/>
        <w:jc w:val="both"/>
        <w:rPr>
          <w:rFonts w:ascii="Times New Roman" w:hAnsi="Times New Roman" w:cs="Times New Roman"/>
          <w:sz w:val="20"/>
          <w:szCs w:val="20"/>
          <w:shd w:val="clear" w:color="auto" w:fill="FFFFFF"/>
          <w:lang w:val="en-GB"/>
        </w:rPr>
      </w:pPr>
      <w:r w:rsidRPr="00B27CE7">
        <w:rPr>
          <w:rFonts w:ascii="Times New Roman" w:hAnsi="Times New Roman" w:cs="Times New Roman"/>
          <w:b/>
          <w:sz w:val="20"/>
          <w:szCs w:val="20"/>
          <w:shd w:val="clear" w:color="auto" w:fill="FFFFFF"/>
          <w:lang w:val="en-GB"/>
        </w:rPr>
        <w:lastRenderedPageBreak/>
        <w:t>Sub-Problem 3:</w:t>
      </w:r>
      <w:r w:rsidRPr="00B27CE7">
        <w:rPr>
          <w:rFonts w:ascii="Times New Roman" w:hAnsi="Times New Roman" w:cs="Times New Roman"/>
          <w:sz w:val="20"/>
          <w:szCs w:val="20"/>
          <w:shd w:val="clear" w:color="auto" w:fill="FFFFFF"/>
          <w:lang w:val="en-GB"/>
        </w:rPr>
        <w:t xml:space="preserve"> What is the effect of adapting the engineering design process to robotic coding, the nature of science and STEM applications on science teachers’ attitudes towards the use of robotic coding in the class?</w:t>
      </w:r>
    </w:p>
    <w:p w:rsidR="008E7022" w:rsidRPr="00E80713" w:rsidRDefault="008E7022" w:rsidP="00D9576F">
      <w:pPr>
        <w:pStyle w:val="ListeParagraf"/>
        <w:numPr>
          <w:ilvl w:val="0"/>
          <w:numId w:val="1"/>
        </w:numPr>
        <w:spacing w:after="80" w:line="480" w:lineRule="auto"/>
        <w:ind w:left="284" w:hanging="284"/>
        <w:jc w:val="both"/>
        <w:rPr>
          <w:rFonts w:ascii="Times New Roman" w:hAnsi="Times New Roman" w:cs="Times New Roman"/>
          <w:sz w:val="20"/>
          <w:szCs w:val="20"/>
          <w:shd w:val="clear" w:color="auto" w:fill="FFFFFF"/>
          <w:lang w:val="en-GB"/>
        </w:rPr>
      </w:pPr>
      <w:r w:rsidRPr="00E80713">
        <w:rPr>
          <w:rFonts w:ascii="Times New Roman" w:hAnsi="Times New Roman" w:cs="Times New Roman"/>
          <w:b/>
          <w:sz w:val="20"/>
          <w:szCs w:val="20"/>
          <w:shd w:val="clear" w:color="auto" w:fill="FFFFFF"/>
          <w:lang w:val="en-GB"/>
        </w:rPr>
        <w:t>Sub-Problem 4:</w:t>
      </w:r>
      <w:r w:rsidRPr="00E80713">
        <w:rPr>
          <w:rFonts w:ascii="Times New Roman" w:hAnsi="Times New Roman" w:cs="Times New Roman"/>
          <w:sz w:val="20"/>
          <w:szCs w:val="20"/>
          <w:shd w:val="clear" w:color="auto" w:fill="FFFFFF"/>
          <w:lang w:val="en-GB"/>
        </w:rPr>
        <w:t xml:space="preserve"> </w:t>
      </w:r>
      <w:r w:rsidRPr="00E80713">
        <w:rPr>
          <w:rFonts w:ascii="Times New Roman" w:hAnsi="Times New Roman" w:cs="Times New Roman"/>
          <w:sz w:val="20"/>
          <w:szCs w:val="20"/>
        </w:rPr>
        <w:t>Is there a difference in the sub-factors of the in-class educational robotic coding attitude scale when adapting the engineering design process to robotic coding, the nature of science, and STEM applications?</w:t>
      </w:r>
    </w:p>
    <w:p w:rsidR="008E7022" w:rsidRPr="006D15AD" w:rsidRDefault="008E7022" w:rsidP="00D9576F">
      <w:pPr>
        <w:pStyle w:val="ListeParagraf"/>
        <w:numPr>
          <w:ilvl w:val="0"/>
          <w:numId w:val="1"/>
        </w:numPr>
        <w:spacing w:after="80" w:line="480" w:lineRule="auto"/>
        <w:ind w:left="284" w:hanging="284"/>
        <w:jc w:val="both"/>
        <w:rPr>
          <w:rFonts w:ascii="Times New Roman" w:hAnsi="Times New Roman" w:cs="Times New Roman"/>
          <w:sz w:val="20"/>
          <w:szCs w:val="20"/>
          <w:shd w:val="clear" w:color="auto" w:fill="FFFFFF"/>
          <w:lang w:val="en-GB"/>
        </w:rPr>
      </w:pPr>
      <w:r w:rsidRPr="00E80713">
        <w:rPr>
          <w:rFonts w:ascii="Times New Roman" w:hAnsi="Times New Roman" w:cs="Times New Roman"/>
          <w:b/>
          <w:sz w:val="20"/>
          <w:szCs w:val="20"/>
          <w:shd w:val="clear" w:color="auto" w:fill="FFFFFF"/>
          <w:lang w:val="en-GB"/>
        </w:rPr>
        <w:t xml:space="preserve">Sub-Problem 5: </w:t>
      </w:r>
      <w:r w:rsidRPr="00E80713">
        <w:rPr>
          <w:rFonts w:ascii="Times New Roman" w:hAnsi="Times New Roman" w:cs="Times New Roman"/>
          <w:sz w:val="20"/>
          <w:szCs w:val="20"/>
          <w:shd w:val="clear" w:color="auto" w:fill="FFFFFF"/>
          <w:lang w:val="en-GB"/>
        </w:rPr>
        <w:t>Is there a correlation between engineering education self-efficacy beliefs and attitudes towards the use of robotic coding in class?</w:t>
      </w:r>
    </w:p>
    <w:p w:rsidR="008E7022" w:rsidRPr="006D15AD" w:rsidRDefault="008E7022" w:rsidP="00D9576F">
      <w:pPr>
        <w:spacing w:after="80" w:line="480" w:lineRule="auto"/>
        <w:rPr>
          <w:rFonts w:cs="Times New Roman"/>
          <w:b/>
          <w:sz w:val="24"/>
          <w:szCs w:val="24"/>
        </w:rPr>
      </w:pPr>
      <w:r w:rsidRPr="00032634">
        <w:rPr>
          <w:rFonts w:cs="Times New Roman"/>
          <w:b/>
          <w:sz w:val="24"/>
          <w:szCs w:val="24"/>
        </w:rPr>
        <w:t>Method</w:t>
      </w:r>
    </w:p>
    <w:p w:rsidR="008E7022" w:rsidRPr="008A68B1" w:rsidRDefault="008E7022" w:rsidP="00D9576F">
      <w:pPr>
        <w:spacing w:after="80" w:line="480" w:lineRule="auto"/>
        <w:rPr>
          <w:rFonts w:cs="Times New Roman"/>
          <w:b/>
          <w:szCs w:val="20"/>
          <w:shd w:val="clear" w:color="auto" w:fill="FFFFFF"/>
        </w:rPr>
      </w:pPr>
      <w:r w:rsidRPr="008A68B1">
        <w:rPr>
          <w:rFonts w:cs="Times New Roman"/>
          <w:b/>
          <w:szCs w:val="20"/>
          <w:shd w:val="clear" w:color="auto" w:fill="FFFFFF"/>
        </w:rPr>
        <w:t>Research Me</w:t>
      </w:r>
      <w:r>
        <w:rPr>
          <w:rFonts w:cs="Times New Roman"/>
          <w:b/>
          <w:szCs w:val="20"/>
          <w:shd w:val="clear" w:color="auto" w:fill="FFFFFF"/>
        </w:rPr>
        <w:t>t</w:t>
      </w:r>
      <w:r w:rsidRPr="008A68B1">
        <w:rPr>
          <w:rFonts w:cs="Times New Roman"/>
          <w:b/>
          <w:szCs w:val="20"/>
          <w:shd w:val="clear" w:color="auto" w:fill="FFFFFF"/>
        </w:rPr>
        <w:t>hod</w:t>
      </w:r>
    </w:p>
    <w:p w:rsidR="008E7022" w:rsidRPr="000D5408" w:rsidRDefault="008E7022" w:rsidP="00C708A0">
      <w:pPr>
        <w:spacing w:after="80" w:line="480" w:lineRule="auto"/>
        <w:rPr>
          <w:rFonts w:cs="Times New Roman"/>
          <w:szCs w:val="20"/>
          <w:shd w:val="clear" w:color="auto" w:fill="FFFFFF"/>
        </w:rPr>
      </w:pPr>
      <w:r w:rsidRPr="000D5408">
        <w:rPr>
          <w:rFonts w:cs="Times New Roman"/>
          <w:szCs w:val="20"/>
          <w:shd w:val="clear" w:color="auto" w:fill="FFFFFF"/>
        </w:rPr>
        <w:t xml:space="preserve">In the </w:t>
      </w:r>
      <w:r>
        <w:rPr>
          <w:rFonts w:cs="Times New Roman"/>
          <w:szCs w:val="20"/>
          <w:shd w:val="clear" w:color="auto" w:fill="FFFFFF"/>
        </w:rPr>
        <w:t>current study</w:t>
      </w:r>
      <w:r w:rsidRPr="000D5408">
        <w:rPr>
          <w:rFonts w:cs="Times New Roman"/>
          <w:szCs w:val="20"/>
          <w:shd w:val="clear" w:color="auto" w:fill="FFFFFF"/>
        </w:rPr>
        <w:t xml:space="preserve">, a single-group pretest-posttest experimental design was used as a quantitative research method. Experimental designs are conducted </w:t>
      </w:r>
      <w:r>
        <w:rPr>
          <w:rFonts w:cs="Times New Roman"/>
          <w:szCs w:val="20"/>
          <w:shd w:val="clear" w:color="auto" w:fill="FFFFFF"/>
        </w:rPr>
        <w:t>to reveal</w:t>
      </w:r>
      <w:r w:rsidRPr="000D5408">
        <w:rPr>
          <w:rFonts w:cs="Times New Roman"/>
          <w:szCs w:val="20"/>
          <w:shd w:val="clear" w:color="auto" w:fill="FFFFFF"/>
        </w:rPr>
        <w:t xml:space="preserve"> cause-effect relationship</w:t>
      </w:r>
      <w:r>
        <w:rPr>
          <w:rFonts w:cs="Times New Roman"/>
          <w:szCs w:val="20"/>
          <w:shd w:val="clear" w:color="auto" w:fill="FFFFFF"/>
        </w:rPr>
        <w:t>s between variables (Buyukoztu</w:t>
      </w:r>
      <w:r w:rsidRPr="000D5408">
        <w:rPr>
          <w:rFonts w:cs="Times New Roman"/>
          <w:szCs w:val="20"/>
          <w:shd w:val="clear" w:color="auto" w:fill="FFFFFF"/>
        </w:rPr>
        <w:t xml:space="preserve">rk, 2016). Pretest-posttest experimental design </w:t>
      </w:r>
      <w:r>
        <w:rPr>
          <w:rFonts w:cs="Times New Roman"/>
          <w:szCs w:val="20"/>
          <w:shd w:val="clear" w:color="auto" w:fill="FFFFFF"/>
        </w:rPr>
        <w:t xml:space="preserve">compares </w:t>
      </w:r>
      <w:r w:rsidRPr="000D5408">
        <w:rPr>
          <w:rFonts w:cs="Times New Roman"/>
          <w:szCs w:val="20"/>
          <w:shd w:val="clear" w:color="auto" w:fill="FFFFFF"/>
        </w:rPr>
        <w:t xml:space="preserve">the </w:t>
      </w:r>
      <w:r>
        <w:rPr>
          <w:rFonts w:cs="Times New Roman"/>
          <w:szCs w:val="20"/>
          <w:shd w:val="clear" w:color="auto" w:fill="FFFFFF"/>
        </w:rPr>
        <w:t xml:space="preserve">pre and post </w:t>
      </w:r>
      <w:r w:rsidRPr="000D5408">
        <w:rPr>
          <w:rFonts w:cs="Times New Roman"/>
          <w:szCs w:val="20"/>
          <w:shd w:val="clear" w:color="auto" w:fill="FFFFFF"/>
        </w:rPr>
        <w:t xml:space="preserve">states of single groups, where there is no selective assignment or matching (Fraenkel, Wallen, &amp; Hyun, 2012). The design of the </w:t>
      </w:r>
      <w:r>
        <w:rPr>
          <w:rFonts w:cs="Times New Roman"/>
          <w:szCs w:val="20"/>
          <w:shd w:val="clear" w:color="auto" w:fill="FFFFFF"/>
        </w:rPr>
        <w:t xml:space="preserve">study </w:t>
      </w:r>
      <w:r w:rsidRPr="000D5408">
        <w:rPr>
          <w:rFonts w:cs="Times New Roman"/>
          <w:szCs w:val="20"/>
          <w:shd w:val="clear" w:color="auto" w:fill="FFFFFF"/>
        </w:rPr>
        <w:t>is given in Table 1.</w:t>
      </w:r>
    </w:p>
    <w:p w:rsidR="008E7022" w:rsidRPr="00666B21" w:rsidRDefault="008E7022" w:rsidP="00521C6C">
      <w:pPr>
        <w:spacing w:after="80" w:line="480" w:lineRule="auto"/>
        <w:rPr>
          <w:rFonts w:cs="Times New Roman"/>
          <w:szCs w:val="20"/>
        </w:rPr>
      </w:pPr>
      <w:proofErr w:type="gramStart"/>
      <w:r w:rsidRPr="00DE1833">
        <w:rPr>
          <w:rFonts w:cs="Times New Roman"/>
          <w:szCs w:val="20"/>
        </w:rPr>
        <w:t>Table 1.</w:t>
      </w:r>
      <w:proofErr w:type="gramEnd"/>
      <w:r w:rsidRPr="00666B21">
        <w:rPr>
          <w:rFonts w:cs="Times New Roman"/>
          <w:szCs w:val="20"/>
        </w:rPr>
        <w:t xml:space="preserve"> </w:t>
      </w:r>
      <w:r>
        <w:rPr>
          <w:rFonts w:cs="Times New Roman"/>
          <w:szCs w:val="20"/>
        </w:rPr>
        <w:t>Research Design</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261"/>
        <w:gridCol w:w="2888"/>
        <w:gridCol w:w="2888"/>
      </w:tblGrid>
      <w:tr w:rsidR="008E7022" w:rsidRPr="00666B21" w:rsidTr="00B64E72">
        <w:tc>
          <w:tcPr>
            <w:tcW w:w="1804" w:type="pct"/>
            <w:tcBorders>
              <w:top w:val="single" w:sz="4" w:space="0" w:color="auto"/>
              <w:left w:val="nil"/>
              <w:bottom w:val="single" w:sz="4" w:space="0" w:color="auto"/>
              <w:right w:val="nil"/>
            </w:tcBorders>
            <w:shd w:val="clear" w:color="auto" w:fill="FFFFFF"/>
            <w:vAlign w:val="center"/>
          </w:tcPr>
          <w:p w:rsidR="008E7022" w:rsidRPr="00D5793B" w:rsidRDefault="008E7022" w:rsidP="00D9576F">
            <w:pPr>
              <w:spacing w:line="480" w:lineRule="auto"/>
              <w:jc w:val="center"/>
              <w:rPr>
                <w:rFonts w:cs="Times New Roman"/>
                <w:bCs/>
                <w:szCs w:val="20"/>
              </w:rPr>
            </w:pPr>
            <w:r w:rsidRPr="00D5793B">
              <w:rPr>
                <w:rFonts w:cs="Times New Roman"/>
                <w:bCs/>
                <w:szCs w:val="20"/>
              </w:rPr>
              <w:t>Pre Test</w:t>
            </w:r>
          </w:p>
        </w:tc>
        <w:tc>
          <w:tcPr>
            <w:tcW w:w="1598" w:type="pct"/>
            <w:tcBorders>
              <w:top w:val="single" w:sz="4" w:space="0" w:color="auto"/>
              <w:left w:val="nil"/>
              <w:bottom w:val="single" w:sz="4" w:space="0" w:color="auto"/>
              <w:right w:val="nil"/>
            </w:tcBorders>
            <w:shd w:val="clear" w:color="auto" w:fill="FFFFFF"/>
            <w:vAlign w:val="center"/>
          </w:tcPr>
          <w:p w:rsidR="008E7022" w:rsidRPr="00D5793B" w:rsidRDefault="008E7022" w:rsidP="00D9576F">
            <w:pPr>
              <w:spacing w:line="480" w:lineRule="auto"/>
              <w:jc w:val="center"/>
              <w:rPr>
                <w:rFonts w:cs="Times New Roman"/>
                <w:bCs/>
                <w:szCs w:val="20"/>
              </w:rPr>
            </w:pPr>
            <w:r w:rsidRPr="00D5793B">
              <w:rPr>
                <w:rFonts w:cs="Times New Roman"/>
                <w:bCs/>
                <w:szCs w:val="20"/>
              </w:rPr>
              <w:t>Application</w:t>
            </w:r>
          </w:p>
        </w:tc>
        <w:tc>
          <w:tcPr>
            <w:tcW w:w="1598" w:type="pct"/>
            <w:tcBorders>
              <w:top w:val="single" w:sz="4" w:space="0" w:color="auto"/>
              <w:left w:val="nil"/>
              <w:bottom w:val="single" w:sz="4" w:space="0" w:color="auto"/>
              <w:right w:val="nil"/>
            </w:tcBorders>
            <w:shd w:val="clear" w:color="auto" w:fill="FFFFFF"/>
            <w:vAlign w:val="center"/>
          </w:tcPr>
          <w:p w:rsidR="008E7022" w:rsidRPr="00D5793B" w:rsidRDefault="008E7022" w:rsidP="00D9576F">
            <w:pPr>
              <w:spacing w:line="480" w:lineRule="auto"/>
              <w:jc w:val="center"/>
              <w:rPr>
                <w:rFonts w:cs="Times New Roman"/>
                <w:bCs/>
                <w:szCs w:val="20"/>
              </w:rPr>
            </w:pPr>
            <w:bookmarkStart w:id="0" w:name="_GoBack"/>
            <w:bookmarkEnd w:id="0"/>
            <w:r w:rsidRPr="00D5793B">
              <w:rPr>
                <w:rFonts w:cs="Times New Roman"/>
                <w:bCs/>
                <w:szCs w:val="20"/>
              </w:rPr>
              <w:t>Post Test</w:t>
            </w:r>
          </w:p>
        </w:tc>
      </w:tr>
      <w:tr w:rsidR="008E7022" w:rsidRPr="00666B21" w:rsidTr="00B64E72">
        <w:tc>
          <w:tcPr>
            <w:tcW w:w="1804" w:type="pct"/>
            <w:tcBorders>
              <w:top w:val="single" w:sz="4" w:space="0" w:color="auto"/>
              <w:left w:val="nil"/>
              <w:right w:val="nil"/>
            </w:tcBorders>
            <w:shd w:val="clear" w:color="auto" w:fill="FFFFFF"/>
            <w:vAlign w:val="center"/>
          </w:tcPr>
          <w:p w:rsidR="008E7022" w:rsidRPr="00666B21" w:rsidRDefault="008E7022" w:rsidP="00D9576F">
            <w:pPr>
              <w:spacing w:line="480" w:lineRule="auto"/>
              <w:jc w:val="center"/>
              <w:rPr>
                <w:rFonts w:cs="Times New Roman"/>
                <w:szCs w:val="20"/>
              </w:rPr>
            </w:pPr>
            <w:r w:rsidRPr="000D5408">
              <w:rPr>
                <w:rFonts w:cs="Times New Roman"/>
                <w:szCs w:val="20"/>
                <w:shd w:val="clear" w:color="auto" w:fill="FFFFFF"/>
              </w:rPr>
              <w:t>Attitude Scale Toward Educational Robotic Education In-Class</w:t>
            </w:r>
            <w:r w:rsidRPr="00666B21">
              <w:rPr>
                <w:rFonts w:cs="Times New Roman"/>
                <w:szCs w:val="20"/>
                <w:shd w:val="clear" w:color="auto" w:fill="FFFFFF"/>
              </w:rPr>
              <w:t xml:space="preserve"> </w:t>
            </w:r>
          </w:p>
          <w:p w:rsidR="008E7022" w:rsidRPr="00666B21" w:rsidRDefault="008E7022" w:rsidP="00D9576F">
            <w:pPr>
              <w:spacing w:line="480" w:lineRule="auto"/>
              <w:jc w:val="center"/>
              <w:rPr>
                <w:rFonts w:cs="Times New Roman"/>
                <w:szCs w:val="20"/>
              </w:rPr>
            </w:pPr>
          </w:p>
          <w:p w:rsidR="008E7022" w:rsidRPr="00666B21" w:rsidRDefault="008E7022" w:rsidP="00D9576F">
            <w:pPr>
              <w:spacing w:line="480" w:lineRule="auto"/>
              <w:jc w:val="center"/>
              <w:rPr>
                <w:rFonts w:cs="Times New Roman"/>
                <w:szCs w:val="20"/>
              </w:rPr>
            </w:pPr>
            <w:r w:rsidRPr="000D5408">
              <w:rPr>
                <w:rFonts w:cs="Times New Roman"/>
                <w:szCs w:val="20"/>
                <w:shd w:val="clear" w:color="auto" w:fill="FFFFFF"/>
              </w:rPr>
              <w:t>Teaching Engineering Self-Efficacy Scale</w:t>
            </w:r>
          </w:p>
        </w:tc>
        <w:tc>
          <w:tcPr>
            <w:tcW w:w="1598" w:type="pct"/>
            <w:tcBorders>
              <w:top w:val="single" w:sz="4" w:space="0" w:color="auto"/>
              <w:left w:val="nil"/>
              <w:right w:val="nil"/>
            </w:tcBorders>
            <w:shd w:val="clear" w:color="auto" w:fill="FFFFFF"/>
            <w:vAlign w:val="center"/>
          </w:tcPr>
          <w:p w:rsidR="008E7022" w:rsidRPr="00666B21" w:rsidRDefault="008E7022" w:rsidP="00D9576F">
            <w:pPr>
              <w:spacing w:line="480" w:lineRule="auto"/>
              <w:jc w:val="center"/>
              <w:rPr>
                <w:rFonts w:cs="Times New Roman"/>
                <w:szCs w:val="20"/>
              </w:rPr>
            </w:pPr>
            <w:r w:rsidRPr="000D5408">
              <w:rPr>
                <w:rFonts w:cs="Times New Roman"/>
                <w:szCs w:val="20"/>
              </w:rPr>
              <w:t>Engineering Design Process, Robotic Coding</w:t>
            </w:r>
            <w:r>
              <w:rPr>
                <w:rFonts w:cs="Times New Roman"/>
                <w:szCs w:val="20"/>
              </w:rPr>
              <w:t>,</w:t>
            </w:r>
            <w:r w:rsidRPr="000D5408">
              <w:rPr>
                <w:rFonts w:cs="Times New Roman"/>
                <w:szCs w:val="20"/>
              </w:rPr>
              <w:t xml:space="preserve"> STEM and the theoretical structure of the nature of science, class-specific application examples for the above three areas in the engineering design process.</w:t>
            </w:r>
          </w:p>
        </w:tc>
        <w:tc>
          <w:tcPr>
            <w:tcW w:w="1598" w:type="pct"/>
            <w:tcBorders>
              <w:top w:val="single" w:sz="4" w:space="0" w:color="auto"/>
              <w:left w:val="nil"/>
              <w:right w:val="nil"/>
            </w:tcBorders>
            <w:shd w:val="clear" w:color="auto" w:fill="FFFFFF"/>
            <w:vAlign w:val="center"/>
          </w:tcPr>
          <w:p w:rsidR="008E7022" w:rsidRPr="00666B21" w:rsidRDefault="008E7022" w:rsidP="00D9576F">
            <w:pPr>
              <w:spacing w:line="480" w:lineRule="auto"/>
              <w:jc w:val="center"/>
              <w:rPr>
                <w:rFonts w:cs="Times New Roman"/>
                <w:szCs w:val="20"/>
              </w:rPr>
            </w:pPr>
            <w:r w:rsidRPr="000D5408">
              <w:rPr>
                <w:rFonts w:cs="Times New Roman"/>
                <w:szCs w:val="20"/>
                <w:shd w:val="clear" w:color="auto" w:fill="FFFFFF"/>
              </w:rPr>
              <w:t>Attitude Scale Toward Educational Robotic Education In-Class</w:t>
            </w:r>
            <w:r w:rsidRPr="00666B21">
              <w:rPr>
                <w:rFonts w:cs="Times New Roman"/>
                <w:szCs w:val="20"/>
                <w:shd w:val="clear" w:color="auto" w:fill="FFFFFF"/>
              </w:rPr>
              <w:t xml:space="preserve"> </w:t>
            </w:r>
          </w:p>
          <w:p w:rsidR="008E7022" w:rsidRPr="00666B21" w:rsidRDefault="008E7022" w:rsidP="00D9576F">
            <w:pPr>
              <w:spacing w:line="480" w:lineRule="auto"/>
              <w:jc w:val="center"/>
              <w:rPr>
                <w:rFonts w:cs="Times New Roman"/>
                <w:szCs w:val="20"/>
              </w:rPr>
            </w:pPr>
          </w:p>
          <w:p w:rsidR="008E7022" w:rsidRPr="00666B21" w:rsidRDefault="008E7022" w:rsidP="00D9576F">
            <w:pPr>
              <w:spacing w:line="480" w:lineRule="auto"/>
              <w:jc w:val="center"/>
              <w:rPr>
                <w:rFonts w:cs="Times New Roman"/>
                <w:szCs w:val="20"/>
              </w:rPr>
            </w:pPr>
            <w:r w:rsidRPr="000D5408">
              <w:rPr>
                <w:rFonts w:cs="Times New Roman"/>
                <w:szCs w:val="20"/>
                <w:shd w:val="clear" w:color="auto" w:fill="FFFFFF"/>
              </w:rPr>
              <w:t>Teaching Engineering Self-Efficacy Scale</w:t>
            </w:r>
          </w:p>
        </w:tc>
      </w:tr>
    </w:tbl>
    <w:p w:rsidR="008E7022" w:rsidRPr="00666B21" w:rsidRDefault="008E7022" w:rsidP="00D9576F">
      <w:pPr>
        <w:spacing w:line="480" w:lineRule="auto"/>
        <w:rPr>
          <w:rFonts w:cs="Times New Roman"/>
          <w:szCs w:val="20"/>
          <w:shd w:val="clear" w:color="auto" w:fill="FFFFFF"/>
        </w:rPr>
      </w:pPr>
    </w:p>
    <w:p w:rsidR="00617526" w:rsidRDefault="00617526" w:rsidP="00D9576F">
      <w:pPr>
        <w:spacing w:line="480" w:lineRule="auto"/>
        <w:rPr>
          <w:rFonts w:cs="Times New Roman"/>
          <w:b/>
          <w:szCs w:val="20"/>
          <w:shd w:val="clear" w:color="auto" w:fill="FFFFFF"/>
        </w:rPr>
      </w:pPr>
    </w:p>
    <w:p w:rsidR="00617526" w:rsidRDefault="00617526" w:rsidP="00D9576F">
      <w:pPr>
        <w:spacing w:line="480" w:lineRule="auto"/>
        <w:rPr>
          <w:rFonts w:cs="Times New Roman"/>
          <w:b/>
          <w:szCs w:val="20"/>
          <w:shd w:val="clear" w:color="auto" w:fill="FFFFFF"/>
        </w:rPr>
      </w:pPr>
    </w:p>
    <w:p w:rsidR="00C708A0" w:rsidRDefault="00C708A0" w:rsidP="00D9576F">
      <w:pPr>
        <w:spacing w:line="480" w:lineRule="auto"/>
        <w:rPr>
          <w:rFonts w:cs="Times New Roman"/>
          <w:b/>
          <w:szCs w:val="20"/>
          <w:shd w:val="clear" w:color="auto" w:fill="FFFFFF"/>
        </w:rPr>
      </w:pPr>
    </w:p>
    <w:p w:rsidR="00C708A0" w:rsidRDefault="00C708A0" w:rsidP="00D9576F">
      <w:pPr>
        <w:spacing w:line="480" w:lineRule="auto"/>
        <w:rPr>
          <w:rFonts w:cs="Times New Roman"/>
          <w:b/>
          <w:szCs w:val="20"/>
          <w:shd w:val="clear" w:color="auto" w:fill="FFFFFF"/>
        </w:rPr>
      </w:pPr>
    </w:p>
    <w:p w:rsidR="008E7022" w:rsidRPr="008A68B1" w:rsidRDefault="008E7022" w:rsidP="00D9576F">
      <w:pPr>
        <w:spacing w:line="480" w:lineRule="auto"/>
        <w:rPr>
          <w:rFonts w:cs="Times New Roman"/>
          <w:b/>
          <w:szCs w:val="20"/>
          <w:shd w:val="clear" w:color="auto" w:fill="FFFFFF"/>
        </w:rPr>
      </w:pPr>
      <w:r>
        <w:rPr>
          <w:rFonts w:cs="Times New Roman"/>
          <w:b/>
          <w:szCs w:val="20"/>
          <w:shd w:val="clear" w:color="auto" w:fill="FFFFFF"/>
        </w:rPr>
        <w:lastRenderedPageBreak/>
        <w:t>Population</w:t>
      </w:r>
      <w:r w:rsidRPr="008A68B1">
        <w:rPr>
          <w:rFonts w:cs="Times New Roman"/>
          <w:b/>
          <w:szCs w:val="20"/>
          <w:shd w:val="clear" w:color="auto" w:fill="FFFFFF"/>
        </w:rPr>
        <w:t xml:space="preserve"> and Sample of </w:t>
      </w:r>
      <w:r>
        <w:rPr>
          <w:rFonts w:cs="Times New Roman"/>
          <w:b/>
          <w:szCs w:val="20"/>
          <w:shd w:val="clear" w:color="auto" w:fill="FFFFFF"/>
        </w:rPr>
        <w:t>t</w:t>
      </w:r>
      <w:r w:rsidRPr="008A68B1">
        <w:rPr>
          <w:rFonts w:cs="Times New Roman"/>
          <w:b/>
          <w:szCs w:val="20"/>
          <w:shd w:val="clear" w:color="auto" w:fill="FFFFFF"/>
        </w:rPr>
        <w:t xml:space="preserve">he </w:t>
      </w:r>
      <w:r>
        <w:rPr>
          <w:rFonts w:cs="Times New Roman"/>
          <w:b/>
          <w:szCs w:val="20"/>
          <w:shd w:val="clear" w:color="auto" w:fill="FFFFFF"/>
        </w:rPr>
        <w:t xml:space="preserve">Study </w:t>
      </w:r>
    </w:p>
    <w:p w:rsidR="008E7022" w:rsidRPr="00666B21" w:rsidRDefault="008E7022" w:rsidP="00D9576F">
      <w:pPr>
        <w:spacing w:after="80" w:line="480" w:lineRule="auto"/>
        <w:rPr>
          <w:rFonts w:cs="Times New Roman"/>
          <w:szCs w:val="20"/>
          <w:shd w:val="clear" w:color="auto" w:fill="FFFFFF"/>
        </w:rPr>
      </w:pPr>
      <w:r w:rsidRPr="00AD30D7">
        <w:rPr>
          <w:rFonts w:cs="Times New Roman"/>
          <w:szCs w:val="20"/>
          <w:shd w:val="clear" w:color="auto" w:fill="FFFFFF"/>
        </w:rPr>
        <w:t xml:space="preserve">The sample of this </w:t>
      </w:r>
      <w:r>
        <w:rPr>
          <w:rFonts w:cs="Times New Roman"/>
          <w:szCs w:val="20"/>
          <w:shd w:val="clear" w:color="auto" w:fill="FFFFFF"/>
        </w:rPr>
        <w:t xml:space="preserve">study </w:t>
      </w:r>
      <w:r w:rsidRPr="00AD30D7">
        <w:rPr>
          <w:rFonts w:cs="Times New Roman"/>
          <w:szCs w:val="20"/>
          <w:shd w:val="clear" w:color="auto" w:fill="FFFFFF"/>
        </w:rPr>
        <w:t xml:space="preserve">consists of 20 </w:t>
      </w:r>
      <w:r>
        <w:rPr>
          <w:rFonts w:cs="Times New Roman"/>
          <w:szCs w:val="20"/>
          <w:shd w:val="clear" w:color="auto" w:fill="FFFFFF"/>
        </w:rPr>
        <w:t>s</w:t>
      </w:r>
      <w:r w:rsidRPr="00AD30D7">
        <w:rPr>
          <w:rFonts w:cs="Times New Roman"/>
          <w:szCs w:val="20"/>
          <w:shd w:val="clear" w:color="auto" w:fill="FFFFFF"/>
        </w:rPr>
        <w:t xml:space="preserve">cience teachers from all over Turkey who meet the application requirements within the scope of </w:t>
      </w:r>
      <w:r>
        <w:rPr>
          <w:rFonts w:cs="Times New Roman"/>
          <w:szCs w:val="20"/>
          <w:shd w:val="clear" w:color="auto" w:fill="FFFFFF"/>
        </w:rPr>
        <w:t>the project</w:t>
      </w:r>
      <w:r w:rsidRPr="00AD30D7">
        <w:rPr>
          <w:rFonts w:cs="Times New Roman"/>
          <w:szCs w:val="20"/>
          <w:shd w:val="clear" w:color="auto" w:fill="FFFFFF"/>
        </w:rPr>
        <w:t xml:space="preserve"> 2237 supported by TÜBİTAK and </w:t>
      </w:r>
      <w:r>
        <w:rPr>
          <w:rFonts w:cs="Times New Roman"/>
          <w:szCs w:val="20"/>
          <w:shd w:val="clear" w:color="auto" w:fill="FFFFFF"/>
        </w:rPr>
        <w:t xml:space="preserve">are </w:t>
      </w:r>
      <w:r w:rsidRPr="00AD30D7">
        <w:rPr>
          <w:rFonts w:cs="Times New Roman"/>
          <w:szCs w:val="20"/>
          <w:shd w:val="clear" w:color="auto" w:fill="FFFFFF"/>
        </w:rPr>
        <w:t>working in</w:t>
      </w:r>
      <w:r>
        <w:rPr>
          <w:rFonts w:cs="Times New Roman"/>
          <w:szCs w:val="20"/>
          <w:shd w:val="clear" w:color="auto" w:fill="FFFFFF"/>
        </w:rPr>
        <w:t xml:space="preserve"> schools affiliated to</w:t>
      </w:r>
      <w:r w:rsidRPr="00AD30D7">
        <w:rPr>
          <w:rFonts w:cs="Times New Roman"/>
          <w:szCs w:val="20"/>
          <w:shd w:val="clear" w:color="auto" w:fill="FFFFFF"/>
        </w:rPr>
        <w:t xml:space="preserve"> the Ministry of National Education. Participants were determined using </w:t>
      </w:r>
      <w:r>
        <w:rPr>
          <w:rFonts w:cs="Times New Roman"/>
          <w:szCs w:val="20"/>
          <w:shd w:val="clear" w:color="auto" w:fill="FFFFFF"/>
        </w:rPr>
        <w:t xml:space="preserve">the </w:t>
      </w:r>
      <w:r w:rsidRPr="00AD30D7">
        <w:rPr>
          <w:rFonts w:cs="Times New Roman"/>
          <w:szCs w:val="20"/>
          <w:shd w:val="clear" w:color="auto" w:fill="FFFFFF"/>
        </w:rPr>
        <w:t>purposive sampling method. The purposive sampling method is used for in-depth research by selecting situations that are appropriate for the purpose of the research and rich in information (Y</w:t>
      </w:r>
      <w:r>
        <w:rPr>
          <w:rFonts w:cs="Times New Roman"/>
          <w:szCs w:val="20"/>
          <w:shd w:val="clear" w:color="auto" w:fill="FFFFFF"/>
        </w:rPr>
        <w:t>ildirim</w:t>
      </w:r>
      <w:r w:rsidRPr="00AD30D7">
        <w:rPr>
          <w:rFonts w:cs="Times New Roman"/>
          <w:szCs w:val="20"/>
          <w:shd w:val="clear" w:color="auto" w:fill="FFFFFF"/>
        </w:rPr>
        <w:t xml:space="preserve">, 2010). The reason for using this method in this </w:t>
      </w:r>
      <w:r>
        <w:rPr>
          <w:rFonts w:cs="Times New Roman"/>
          <w:szCs w:val="20"/>
          <w:shd w:val="clear" w:color="auto" w:fill="FFFFFF"/>
        </w:rPr>
        <w:t xml:space="preserve">study </w:t>
      </w:r>
      <w:r w:rsidRPr="00AD30D7">
        <w:rPr>
          <w:rFonts w:cs="Times New Roman"/>
          <w:szCs w:val="20"/>
          <w:shd w:val="clear" w:color="auto" w:fill="FFFFFF"/>
        </w:rPr>
        <w:t>is that it was conducted with teachers who met the participation requirements within the scope of the project and were selected by the researcher.</w:t>
      </w:r>
    </w:p>
    <w:p w:rsidR="008E7022" w:rsidRPr="008A68B1" w:rsidRDefault="008E7022" w:rsidP="00D9576F">
      <w:pPr>
        <w:spacing w:line="480" w:lineRule="auto"/>
        <w:rPr>
          <w:rFonts w:cs="Times New Roman"/>
          <w:b/>
          <w:szCs w:val="20"/>
          <w:shd w:val="clear" w:color="auto" w:fill="FFFFFF"/>
        </w:rPr>
      </w:pPr>
      <w:r w:rsidRPr="008A68B1">
        <w:rPr>
          <w:rFonts w:cs="Times New Roman"/>
          <w:b/>
          <w:szCs w:val="20"/>
          <w:shd w:val="clear" w:color="auto" w:fill="FFFFFF"/>
        </w:rPr>
        <w:t xml:space="preserve">Data Collection Tools of </w:t>
      </w:r>
      <w:r>
        <w:rPr>
          <w:rFonts w:cs="Times New Roman"/>
          <w:b/>
          <w:szCs w:val="20"/>
          <w:shd w:val="clear" w:color="auto" w:fill="FFFFFF"/>
        </w:rPr>
        <w:t>t</w:t>
      </w:r>
      <w:r w:rsidRPr="008A68B1">
        <w:rPr>
          <w:rFonts w:cs="Times New Roman"/>
          <w:b/>
          <w:szCs w:val="20"/>
          <w:shd w:val="clear" w:color="auto" w:fill="FFFFFF"/>
        </w:rPr>
        <w:t xml:space="preserve">he </w:t>
      </w:r>
      <w:r>
        <w:rPr>
          <w:rFonts w:cs="Times New Roman"/>
          <w:b/>
          <w:szCs w:val="20"/>
          <w:shd w:val="clear" w:color="auto" w:fill="FFFFFF"/>
        </w:rPr>
        <w:t xml:space="preserve">Study </w:t>
      </w:r>
    </w:p>
    <w:p w:rsidR="006D15AD" w:rsidRPr="006D15AD" w:rsidRDefault="008E7022" w:rsidP="00C708A0">
      <w:pPr>
        <w:spacing w:after="80" w:line="480" w:lineRule="auto"/>
        <w:rPr>
          <w:rFonts w:cs="Times New Roman"/>
          <w:szCs w:val="20"/>
          <w:shd w:val="clear" w:color="auto" w:fill="FFFFFF"/>
        </w:rPr>
      </w:pPr>
      <w:r w:rsidRPr="00AD30D7">
        <w:rPr>
          <w:rFonts w:cs="Times New Roman"/>
          <w:szCs w:val="20"/>
          <w:shd w:val="clear" w:color="auto" w:fill="FFFFFF"/>
        </w:rPr>
        <w:t>In this study, the ‘Attitude Scale for In-Class Educational Robotics Applications’ developed by Balc</w:t>
      </w:r>
      <w:r>
        <w:rPr>
          <w:rFonts w:cs="Times New Roman"/>
          <w:szCs w:val="20"/>
          <w:shd w:val="clear" w:color="auto" w:fill="FFFFFF"/>
        </w:rPr>
        <w:t>i</w:t>
      </w:r>
      <w:r w:rsidRPr="00AD30D7">
        <w:rPr>
          <w:rFonts w:cs="Times New Roman"/>
          <w:szCs w:val="20"/>
          <w:shd w:val="clear" w:color="auto" w:fill="FFFFFF"/>
        </w:rPr>
        <w:t xml:space="preserve"> and Korkmaz (2020) and the ‘Engineering Teaching Self-Efficacy Scale’ originally named ‘Teaching Engineering Self-Efficacy Scale (TESS)’ developed by Yoon, Evans &amp; Strobel (2014) and adapted int</w:t>
      </w:r>
      <w:r>
        <w:rPr>
          <w:rFonts w:cs="Times New Roman"/>
          <w:szCs w:val="20"/>
          <w:shd w:val="clear" w:color="auto" w:fill="FFFFFF"/>
        </w:rPr>
        <w:t>o Turkish by Erdemi</w:t>
      </w:r>
      <w:r w:rsidRPr="00AD30D7">
        <w:rPr>
          <w:rFonts w:cs="Times New Roman"/>
          <w:szCs w:val="20"/>
          <w:shd w:val="clear" w:color="auto" w:fill="FFFFFF"/>
        </w:rPr>
        <w:t>r-Y</w:t>
      </w:r>
      <w:r>
        <w:rPr>
          <w:rFonts w:cs="Times New Roman"/>
          <w:szCs w:val="20"/>
          <w:shd w:val="clear" w:color="auto" w:fill="FFFFFF"/>
        </w:rPr>
        <w:t>i</w:t>
      </w:r>
      <w:r w:rsidRPr="00AD30D7">
        <w:rPr>
          <w:rFonts w:cs="Times New Roman"/>
          <w:szCs w:val="20"/>
          <w:shd w:val="clear" w:color="auto" w:fill="FFFFFF"/>
        </w:rPr>
        <w:t>lmaz (2021) were used.</w:t>
      </w:r>
    </w:p>
    <w:p w:rsidR="008E7022" w:rsidRPr="008A68B1" w:rsidRDefault="008E7022" w:rsidP="00D9576F">
      <w:pPr>
        <w:spacing w:line="480" w:lineRule="auto"/>
        <w:rPr>
          <w:rFonts w:cs="Times New Roman"/>
          <w:b/>
          <w:i/>
          <w:szCs w:val="20"/>
          <w:shd w:val="clear" w:color="auto" w:fill="FFFFFF"/>
        </w:rPr>
      </w:pPr>
      <w:r w:rsidRPr="008A68B1">
        <w:rPr>
          <w:rFonts w:cs="Times New Roman"/>
          <w:b/>
          <w:i/>
          <w:szCs w:val="20"/>
          <w:shd w:val="clear" w:color="auto" w:fill="FFFFFF"/>
        </w:rPr>
        <w:t>Attitude Scale for In-Class Educational Robotics Applications</w:t>
      </w:r>
    </w:p>
    <w:p w:rsidR="008E7022" w:rsidRPr="006D15AD" w:rsidRDefault="008E7022" w:rsidP="00D9576F">
      <w:pPr>
        <w:tabs>
          <w:tab w:val="left" w:pos="426"/>
        </w:tabs>
        <w:spacing w:line="480" w:lineRule="auto"/>
        <w:rPr>
          <w:rFonts w:cs="Times New Roman"/>
          <w:szCs w:val="20"/>
          <w:shd w:val="clear" w:color="auto" w:fill="FFFFFF"/>
        </w:rPr>
      </w:pPr>
      <w:r w:rsidRPr="00AD30D7">
        <w:rPr>
          <w:rFonts w:cs="Times New Roman"/>
          <w:szCs w:val="20"/>
          <w:shd w:val="clear" w:color="auto" w:fill="FFFFFF"/>
        </w:rPr>
        <w:t>Balc</w:t>
      </w:r>
      <w:r>
        <w:rPr>
          <w:rFonts w:cs="Times New Roman"/>
          <w:szCs w:val="20"/>
          <w:shd w:val="clear" w:color="auto" w:fill="FFFFFF"/>
        </w:rPr>
        <w:t>i</w:t>
      </w:r>
      <w:r w:rsidRPr="00AD30D7">
        <w:rPr>
          <w:rFonts w:cs="Times New Roman"/>
          <w:szCs w:val="20"/>
          <w:shd w:val="clear" w:color="auto" w:fill="FFFFFF"/>
        </w:rPr>
        <w:t xml:space="preserve"> and Korkmaz (2020) developed a 5-point Likert scale (1-Strongly disagree, 2-Disagree, 3-Neutral, 4-Agree, 5-Strongly agree) consisting of 3 factors </w:t>
      </w:r>
      <w:r>
        <w:rPr>
          <w:rFonts w:cs="Times New Roman"/>
          <w:szCs w:val="20"/>
          <w:shd w:val="clear" w:color="auto" w:fill="FFFFFF"/>
        </w:rPr>
        <w:t xml:space="preserve">called </w:t>
      </w:r>
      <w:r w:rsidRPr="00AD30D7">
        <w:rPr>
          <w:rFonts w:cs="Times New Roman"/>
          <w:szCs w:val="20"/>
          <w:shd w:val="clear" w:color="auto" w:fill="FFFFFF"/>
        </w:rPr>
        <w:t xml:space="preserve">willingness (20 items), collaboration and problem-solving (7 items) and negative attitude (5 items) and 32 items by conducting validity and reliability studies to determine the attitudes of teachers towards </w:t>
      </w:r>
      <w:r>
        <w:rPr>
          <w:rFonts w:cs="Times New Roman"/>
          <w:szCs w:val="20"/>
          <w:shd w:val="clear" w:color="auto" w:fill="FFFFFF"/>
        </w:rPr>
        <w:t>the educational use of robotic coding in the class</w:t>
      </w:r>
      <w:r w:rsidRPr="00AD30D7">
        <w:rPr>
          <w:rFonts w:cs="Times New Roman"/>
          <w:szCs w:val="20"/>
          <w:shd w:val="clear" w:color="auto" w:fill="FFFFFF"/>
        </w:rPr>
        <w:t xml:space="preserve">. The Cronbach Alpha reliability </w:t>
      </w:r>
      <w:proofErr w:type="gramStart"/>
      <w:r w:rsidRPr="00AD30D7">
        <w:rPr>
          <w:rFonts w:cs="Times New Roman"/>
          <w:szCs w:val="20"/>
          <w:shd w:val="clear" w:color="auto" w:fill="FFFFFF"/>
        </w:rPr>
        <w:t>coefficient (α) of the sub-factors of the scale are</w:t>
      </w:r>
      <w:proofErr w:type="gramEnd"/>
      <w:r w:rsidRPr="00AD30D7">
        <w:rPr>
          <w:rFonts w:cs="Times New Roman"/>
          <w:szCs w:val="20"/>
          <w:shd w:val="clear" w:color="auto" w:fill="FFFFFF"/>
        </w:rPr>
        <w:t xml:space="preserve"> as follows: α=.762 for the willingness factor, α=.795 for the collaboration and problem-solving factor and α=.806 for the negative attitude factor. Additionally, the total Cronbach Alpha reliability coefficient of the scale is calculated as .735. Therefore, the scale, which is considered reliable and valid, is found to be suitable for use in this study.</w:t>
      </w:r>
    </w:p>
    <w:p w:rsidR="008E7022" w:rsidRPr="008A68B1" w:rsidRDefault="008E7022" w:rsidP="00D9576F">
      <w:pPr>
        <w:spacing w:line="480" w:lineRule="auto"/>
        <w:rPr>
          <w:rFonts w:cs="Times New Roman"/>
          <w:b/>
          <w:i/>
          <w:szCs w:val="20"/>
          <w:shd w:val="clear" w:color="auto" w:fill="FFFFFF"/>
        </w:rPr>
      </w:pPr>
      <w:r w:rsidRPr="008A68B1">
        <w:rPr>
          <w:rFonts w:cs="Times New Roman"/>
          <w:b/>
          <w:i/>
          <w:szCs w:val="20"/>
          <w:shd w:val="clear" w:color="auto" w:fill="FFFFFF"/>
        </w:rPr>
        <w:t>Teaching Engineering Self-Efficacy Scale</w:t>
      </w:r>
    </w:p>
    <w:p w:rsidR="008E7022" w:rsidRDefault="008E7022" w:rsidP="00C708A0">
      <w:pPr>
        <w:spacing w:after="80" w:line="480" w:lineRule="auto"/>
        <w:rPr>
          <w:rFonts w:cs="Times New Roman"/>
          <w:b/>
          <w:szCs w:val="20"/>
          <w:shd w:val="clear" w:color="auto" w:fill="FFFFFF"/>
        </w:rPr>
      </w:pPr>
      <w:r w:rsidRPr="00AD30D7">
        <w:rPr>
          <w:rFonts w:cs="Times New Roman"/>
          <w:szCs w:val="20"/>
          <w:shd w:val="clear" w:color="auto" w:fill="FFFFFF"/>
        </w:rPr>
        <w:t>The scale, originally named Teaching Engineering Self-Efficacy Scale (TESS), was developed by Yoon et al. (2014) to determine teachers’ self-efficacy beliefs in engineering education. The scale wa</w:t>
      </w:r>
      <w:r>
        <w:rPr>
          <w:rFonts w:cs="Times New Roman"/>
          <w:szCs w:val="20"/>
          <w:shd w:val="clear" w:color="auto" w:fill="FFFFFF"/>
        </w:rPr>
        <w:t>s adapted into Turkish by Erdemi</w:t>
      </w:r>
      <w:r w:rsidRPr="00AD30D7">
        <w:rPr>
          <w:rFonts w:cs="Times New Roman"/>
          <w:szCs w:val="20"/>
          <w:shd w:val="clear" w:color="auto" w:fill="FFFFFF"/>
        </w:rPr>
        <w:t>r-Y</w:t>
      </w:r>
      <w:r>
        <w:rPr>
          <w:rFonts w:cs="Times New Roman"/>
          <w:szCs w:val="20"/>
          <w:shd w:val="clear" w:color="auto" w:fill="FFFFFF"/>
        </w:rPr>
        <w:t>i</w:t>
      </w:r>
      <w:r w:rsidRPr="00AD30D7">
        <w:rPr>
          <w:rFonts w:cs="Times New Roman"/>
          <w:szCs w:val="20"/>
          <w:shd w:val="clear" w:color="auto" w:fill="FFFFFF"/>
        </w:rPr>
        <w:t>lmaz (2021). The 6-point Likert-type scal</w:t>
      </w:r>
      <w:r>
        <w:rPr>
          <w:rFonts w:cs="Times New Roman"/>
          <w:szCs w:val="20"/>
          <w:shd w:val="clear" w:color="auto" w:fill="FFFFFF"/>
        </w:rPr>
        <w:t>e adapted into Turkish by Erdemi</w:t>
      </w:r>
      <w:r w:rsidRPr="00AD30D7">
        <w:rPr>
          <w:rFonts w:cs="Times New Roman"/>
          <w:szCs w:val="20"/>
          <w:shd w:val="clear" w:color="auto" w:fill="FFFFFF"/>
        </w:rPr>
        <w:t>r-Y</w:t>
      </w:r>
      <w:r>
        <w:rPr>
          <w:rFonts w:cs="Times New Roman"/>
          <w:szCs w:val="20"/>
          <w:shd w:val="clear" w:color="auto" w:fill="FFFFFF"/>
        </w:rPr>
        <w:t>i</w:t>
      </w:r>
      <w:r w:rsidRPr="00AD30D7">
        <w:rPr>
          <w:rFonts w:cs="Times New Roman"/>
          <w:szCs w:val="20"/>
          <w:shd w:val="clear" w:color="auto" w:fill="FFFFFF"/>
        </w:rPr>
        <w:t>lmaz (2021) consists of 4 factors</w:t>
      </w:r>
      <w:r>
        <w:rPr>
          <w:rFonts w:cs="Times New Roman"/>
          <w:szCs w:val="20"/>
          <w:shd w:val="clear" w:color="auto" w:fill="FFFFFF"/>
        </w:rPr>
        <w:t xml:space="preserve"> called</w:t>
      </w:r>
      <w:r w:rsidRPr="00AD30D7">
        <w:rPr>
          <w:rFonts w:cs="Times New Roman"/>
          <w:szCs w:val="20"/>
          <w:shd w:val="clear" w:color="auto" w:fill="FFFFFF"/>
        </w:rPr>
        <w:t xml:space="preserve"> Engineering Pedagogical Content Knowledge Self-Efficacy (</w:t>
      </w:r>
      <w:r>
        <w:rPr>
          <w:rFonts w:cs="Times New Roman"/>
          <w:szCs w:val="20"/>
          <w:shd w:val="clear" w:color="auto" w:fill="FFFFFF"/>
        </w:rPr>
        <w:t>EPCKS</w:t>
      </w:r>
      <w:r w:rsidRPr="00AD30D7">
        <w:rPr>
          <w:rFonts w:cs="Times New Roman"/>
          <w:szCs w:val="20"/>
          <w:shd w:val="clear" w:color="auto" w:fill="FFFFFF"/>
        </w:rPr>
        <w:t>, 6 items), Engineering Discipline Self-</w:t>
      </w:r>
      <w:r w:rsidRPr="00E44ED2">
        <w:rPr>
          <w:rFonts w:cs="Times New Roman"/>
          <w:szCs w:val="20"/>
          <w:shd w:val="clear" w:color="auto" w:fill="FFFFFF"/>
        </w:rPr>
        <w:t>Efficacy (EDS, 5 items), Engineering Participation Self-Efficacy (EPS, 4 items), and Engineering Outcome Expectancy Self-Efficacy (EOES, 5 items)</w:t>
      </w:r>
      <w:r>
        <w:rPr>
          <w:rFonts w:cs="Times New Roman"/>
          <w:szCs w:val="20"/>
          <w:shd w:val="clear" w:color="auto" w:fill="FFFFFF"/>
        </w:rPr>
        <w:t xml:space="preserve">. </w:t>
      </w:r>
      <w:r w:rsidRPr="00E44ED2">
        <w:rPr>
          <w:rFonts w:cs="Times New Roman"/>
          <w:szCs w:val="20"/>
          <w:shd w:val="clear" w:color="auto" w:fill="FFFFFF"/>
        </w:rPr>
        <w:t xml:space="preserve">The Cronbach Alpha reliability coefficients (α) of the sub-factors of the scale are as follows: α = .903 for Engineering Pedagogical Content </w:t>
      </w:r>
      <w:r w:rsidRPr="00E44ED2">
        <w:rPr>
          <w:rFonts w:cs="Times New Roman"/>
          <w:szCs w:val="20"/>
          <w:shd w:val="clear" w:color="auto" w:fill="FFFFFF"/>
        </w:rPr>
        <w:lastRenderedPageBreak/>
        <w:t>Knowledge Self-Efficacy (EPCKS), α = .905 for Engineering Participation Self-Efficacy (EPS), α = .920 for Engineering Discipline Self-Efficacy (EDS), and α = .838 for Engineering Outcome Expectancy Self-Efficacy (EOES). The general Cronbach Alpha reliability coefficient of the Turkish version of the scale is α = .926. Therefore, the scale, which is considered valid and</w:t>
      </w:r>
      <w:r w:rsidRPr="00AD30D7">
        <w:rPr>
          <w:rFonts w:cs="Times New Roman"/>
          <w:szCs w:val="20"/>
          <w:shd w:val="clear" w:color="auto" w:fill="FFFFFF"/>
        </w:rPr>
        <w:t xml:space="preserve"> reliable, is suitable for use in the study.</w:t>
      </w:r>
    </w:p>
    <w:p w:rsidR="008E7022" w:rsidRPr="008A68B1" w:rsidRDefault="008E7022" w:rsidP="00D9576F">
      <w:pPr>
        <w:spacing w:line="480" w:lineRule="auto"/>
        <w:rPr>
          <w:rFonts w:cs="Times New Roman"/>
          <w:b/>
          <w:szCs w:val="20"/>
          <w:shd w:val="clear" w:color="auto" w:fill="FFFFFF"/>
        </w:rPr>
      </w:pPr>
      <w:r>
        <w:rPr>
          <w:rFonts w:cs="Times New Roman"/>
          <w:b/>
          <w:szCs w:val="20"/>
          <w:shd w:val="clear" w:color="auto" w:fill="FFFFFF"/>
        </w:rPr>
        <w:t>Experimental Procedure</w:t>
      </w:r>
    </w:p>
    <w:p w:rsidR="008E7022" w:rsidRPr="00666B21" w:rsidRDefault="008E7022" w:rsidP="00D9576F">
      <w:pPr>
        <w:spacing w:line="480" w:lineRule="auto"/>
        <w:rPr>
          <w:rFonts w:cs="Times New Roman"/>
          <w:szCs w:val="20"/>
        </w:rPr>
      </w:pPr>
      <w:r w:rsidRPr="00D7582E">
        <w:rPr>
          <w:rFonts w:cs="Times New Roman"/>
          <w:szCs w:val="20"/>
          <w:shd w:val="clear" w:color="auto" w:fill="FFFFFF"/>
        </w:rPr>
        <w:t xml:space="preserve">In this study, applications were </w:t>
      </w:r>
      <w:r>
        <w:rPr>
          <w:rFonts w:cs="Times New Roman"/>
          <w:szCs w:val="20"/>
          <w:shd w:val="clear" w:color="auto" w:fill="FFFFFF"/>
        </w:rPr>
        <w:t xml:space="preserve">conducted to show how to integrate </w:t>
      </w:r>
      <w:r w:rsidRPr="00D7582E">
        <w:rPr>
          <w:rFonts w:cs="Times New Roman"/>
          <w:szCs w:val="20"/>
          <w:shd w:val="clear" w:color="auto" w:fill="FFFFFF"/>
        </w:rPr>
        <w:t>the engineering design process</w:t>
      </w:r>
      <w:r>
        <w:rPr>
          <w:rFonts w:cs="Times New Roman"/>
          <w:szCs w:val="20"/>
          <w:shd w:val="clear" w:color="auto" w:fill="FFFFFF"/>
        </w:rPr>
        <w:t xml:space="preserve"> to</w:t>
      </w:r>
      <w:r w:rsidRPr="00D7582E">
        <w:rPr>
          <w:rFonts w:cs="Times New Roman"/>
          <w:szCs w:val="20"/>
          <w:shd w:val="clear" w:color="auto" w:fill="FFFFFF"/>
        </w:rPr>
        <w:t xml:space="preserve"> STEM, robotic coding, and the theoretical framework of the nature of science in classroom practices </w:t>
      </w:r>
      <w:r>
        <w:rPr>
          <w:rFonts w:cs="Times New Roman"/>
          <w:szCs w:val="20"/>
          <w:shd w:val="clear" w:color="auto" w:fill="FFFFFF"/>
        </w:rPr>
        <w:t>of</w:t>
      </w:r>
      <w:r w:rsidRPr="00D7582E">
        <w:rPr>
          <w:rFonts w:cs="Times New Roman"/>
          <w:szCs w:val="20"/>
          <w:shd w:val="clear" w:color="auto" w:fill="FFFFFF"/>
        </w:rPr>
        <w:t xml:space="preserve"> 20 science teachers over a week. This training lasted a total of 36 hours. Throughout the training, the teachers actively participated in the given training and necessary guidance was provided. The content and schedule of the </w:t>
      </w:r>
      <w:r>
        <w:rPr>
          <w:rFonts w:cs="Times New Roman"/>
          <w:szCs w:val="20"/>
          <w:shd w:val="clear" w:color="auto" w:fill="FFFFFF"/>
        </w:rPr>
        <w:t>experimental procedure</w:t>
      </w:r>
      <w:r w:rsidRPr="00D7582E">
        <w:rPr>
          <w:rFonts w:cs="Times New Roman"/>
          <w:szCs w:val="20"/>
          <w:shd w:val="clear" w:color="auto" w:fill="FFFFFF"/>
        </w:rPr>
        <w:t xml:space="preserve"> of the study is given in Table 2</w:t>
      </w:r>
      <w:r w:rsidRPr="00666B21">
        <w:rPr>
          <w:rFonts w:cs="Times New Roman"/>
          <w:szCs w:val="20"/>
          <w:shd w:val="clear" w:color="auto" w:fill="FFFFFF"/>
        </w:rPr>
        <w:t>.</w:t>
      </w:r>
      <w:r w:rsidRPr="00666B21">
        <w:rPr>
          <w:rFonts w:cs="Times New Roman"/>
          <w:szCs w:val="20"/>
        </w:rPr>
        <w:t xml:space="preserve">      </w:t>
      </w:r>
    </w:p>
    <w:p w:rsidR="008E7022" w:rsidRPr="00666B21" w:rsidRDefault="008E7022" w:rsidP="00D9576F">
      <w:pPr>
        <w:spacing w:line="480" w:lineRule="auto"/>
        <w:rPr>
          <w:rFonts w:cs="Times New Roman"/>
          <w:szCs w:val="20"/>
        </w:rPr>
      </w:pPr>
      <w:r w:rsidRPr="00666B21">
        <w:rPr>
          <w:rFonts w:cs="Times New Roman"/>
          <w:szCs w:val="20"/>
        </w:rPr>
        <w:t xml:space="preserve"> </w:t>
      </w:r>
      <w:proofErr w:type="gramStart"/>
      <w:r w:rsidRPr="00DE1833">
        <w:rPr>
          <w:rFonts w:cs="Times New Roman"/>
          <w:szCs w:val="20"/>
        </w:rPr>
        <w:t>Table 2.</w:t>
      </w:r>
      <w:proofErr w:type="gramEnd"/>
      <w:r w:rsidRPr="00666B21">
        <w:rPr>
          <w:rFonts w:cs="Times New Roman"/>
          <w:szCs w:val="20"/>
        </w:rPr>
        <w:t xml:space="preserve"> </w:t>
      </w:r>
      <w:r>
        <w:rPr>
          <w:rFonts w:cs="Times New Roman"/>
          <w:szCs w:val="20"/>
        </w:rPr>
        <w:t xml:space="preserve">Experimental Procedure of the Study </w:t>
      </w:r>
    </w:p>
    <w:tbl>
      <w:tblPr>
        <w:tblStyle w:val="TabloKlavuzu"/>
        <w:tblW w:w="9491" w:type="dxa"/>
        <w:tblLook w:val="04A0" w:firstRow="1" w:lastRow="0" w:firstColumn="1" w:lastColumn="0" w:noHBand="0" w:noVBand="1"/>
      </w:tblPr>
      <w:tblGrid>
        <w:gridCol w:w="4620"/>
        <w:gridCol w:w="4871"/>
      </w:tblGrid>
      <w:tr w:rsidR="008E7022" w:rsidRPr="00BA182B" w:rsidTr="00B64E72">
        <w:trPr>
          <w:trHeight w:val="151"/>
        </w:trPr>
        <w:tc>
          <w:tcPr>
            <w:tcW w:w="9491" w:type="dxa"/>
            <w:gridSpan w:val="2"/>
            <w:tcBorders>
              <w:left w:val="nil"/>
              <w:bottom w:val="single" w:sz="4" w:space="0" w:color="auto"/>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 xml:space="preserve">                               09.00-12.45                                                                            14.00-17.45</w:t>
            </w:r>
          </w:p>
        </w:tc>
      </w:tr>
      <w:tr w:rsidR="008E7022" w:rsidRPr="00BA182B" w:rsidTr="00B64E72">
        <w:trPr>
          <w:trHeight w:val="151"/>
        </w:trPr>
        <w:tc>
          <w:tcPr>
            <w:tcW w:w="4620" w:type="dxa"/>
            <w:tcBorders>
              <w:left w:val="nil"/>
              <w:bottom w:val="nil"/>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1</w:t>
            </w:r>
            <w:r w:rsidRPr="00B27CE7">
              <w:rPr>
                <w:rFonts w:cs="Times New Roman"/>
                <w:szCs w:val="20"/>
                <w:vertAlign w:val="superscript"/>
                <w:lang w:val="en-GB"/>
              </w:rPr>
              <w:t>st</w:t>
            </w:r>
            <w:r>
              <w:rPr>
                <w:rFonts w:cs="Times New Roman"/>
                <w:szCs w:val="20"/>
                <w:lang w:val="en-GB"/>
              </w:rPr>
              <w:t xml:space="preserve"> </w:t>
            </w:r>
            <w:r w:rsidRPr="00B27CE7">
              <w:rPr>
                <w:rFonts w:cs="Times New Roman"/>
                <w:szCs w:val="20"/>
                <w:lang w:val="en-GB"/>
              </w:rPr>
              <w:t>Day     Engineering Design Cycle</w:t>
            </w:r>
          </w:p>
        </w:tc>
        <w:tc>
          <w:tcPr>
            <w:tcW w:w="4871" w:type="dxa"/>
            <w:tcBorders>
              <w:left w:val="nil"/>
              <w:bottom w:val="nil"/>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Coding Training: Scratch 3.0</w:t>
            </w:r>
          </w:p>
        </w:tc>
      </w:tr>
      <w:tr w:rsidR="008E7022" w:rsidRPr="00BA182B" w:rsidTr="00B64E72">
        <w:trPr>
          <w:trHeight w:val="151"/>
        </w:trPr>
        <w:tc>
          <w:tcPr>
            <w:tcW w:w="4620" w:type="dxa"/>
            <w:tcBorders>
              <w:top w:val="nil"/>
              <w:left w:val="nil"/>
              <w:bottom w:val="nil"/>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2</w:t>
            </w:r>
            <w:r w:rsidRPr="00B27CE7">
              <w:rPr>
                <w:rFonts w:cs="Times New Roman"/>
                <w:szCs w:val="20"/>
                <w:vertAlign w:val="superscript"/>
                <w:lang w:val="en-GB"/>
              </w:rPr>
              <w:t>nd</w:t>
            </w:r>
            <w:r>
              <w:rPr>
                <w:rFonts w:cs="Times New Roman"/>
                <w:szCs w:val="20"/>
                <w:lang w:val="en-GB"/>
              </w:rPr>
              <w:t xml:space="preserve"> </w:t>
            </w:r>
            <w:r w:rsidRPr="00B27CE7">
              <w:rPr>
                <w:rFonts w:cs="Times New Roman"/>
                <w:szCs w:val="20"/>
                <w:lang w:val="en-GB"/>
              </w:rPr>
              <w:t xml:space="preserve">Day     Educational Robotics: Using Arduino              </w:t>
            </w:r>
          </w:p>
          <w:p w:rsidR="008E7022" w:rsidRPr="00B27CE7" w:rsidRDefault="008E7022" w:rsidP="00D9576F">
            <w:pPr>
              <w:spacing w:line="480" w:lineRule="auto"/>
              <w:rPr>
                <w:rFonts w:cs="Times New Roman"/>
                <w:szCs w:val="20"/>
                <w:lang w:val="en-GB"/>
              </w:rPr>
            </w:pPr>
            <w:r w:rsidRPr="00B27CE7">
              <w:rPr>
                <w:rFonts w:cs="Times New Roman"/>
                <w:szCs w:val="20"/>
                <w:lang w:val="en-GB"/>
              </w:rPr>
              <w:t xml:space="preserve">                                                                                                               </w:t>
            </w:r>
          </w:p>
        </w:tc>
        <w:tc>
          <w:tcPr>
            <w:tcW w:w="4871" w:type="dxa"/>
            <w:tcBorders>
              <w:top w:val="nil"/>
              <w:left w:val="nil"/>
              <w:bottom w:val="nil"/>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 xml:space="preserve">Engineering </w:t>
            </w:r>
            <w:r w:rsidRPr="00BA182B">
              <w:rPr>
                <w:rFonts w:cs="Times New Roman"/>
                <w:szCs w:val="20"/>
                <w:lang w:val="en-GB"/>
              </w:rPr>
              <w:t>Design</w:t>
            </w:r>
            <w:r w:rsidRPr="00B27CE7">
              <w:rPr>
                <w:rFonts w:cs="Times New Roman"/>
                <w:szCs w:val="20"/>
                <w:lang w:val="en-GB"/>
              </w:rPr>
              <w:t xml:space="preserve"> Cycle process in Science Education: Robotic Coding Application       </w:t>
            </w:r>
          </w:p>
        </w:tc>
      </w:tr>
      <w:tr w:rsidR="008E7022" w:rsidRPr="00BA182B" w:rsidTr="00B64E72">
        <w:trPr>
          <w:trHeight w:val="151"/>
        </w:trPr>
        <w:tc>
          <w:tcPr>
            <w:tcW w:w="4620" w:type="dxa"/>
            <w:tcBorders>
              <w:top w:val="nil"/>
              <w:left w:val="nil"/>
              <w:bottom w:val="nil"/>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3</w:t>
            </w:r>
            <w:r w:rsidRPr="00B27CE7">
              <w:rPr>
                <w:rFonts w:cs="Times New Roman"/>
                <w:szCs w:val="20"/>
                <w:vertAlign w:val="superscript"/>
                <w:lang w:val="en-GB"/>
              </w:rPr>
              <w:t>rd</w:t>
            </w:r>
            <w:r>
              <w:rPr>
                <w:rFonts w:cs="Times New Roman"/>
                <w:szCs w:val="20"/>
                <w:lang w:val="en-GB"/>
              </w:rPr>
              <w:t xml:space="preserve"> </w:t>
            </w:r>
            <w:r w:rsidRPr="00B27CE7">
              <w:rPr>
                <w:rFonts w:cs="Times New Roman"/>
                <w:szCs w:val="20"/>
                <w:lang w:val="en-GB"/>
              </w:rPr>
              <w:t>Day     STEM Theoretical Structure</w:t>
            </w:r>
          </w:p>
          <w:p w:rsidR="008E7022" w:rsidRPr="00B27CE7" w:rsidRDefault="008E7022" w:rsidP="00D9576F">
            <w:pPr>
              <w:spacing w:line="480" w:lineRule="auto"/>
              <w:rPr>
                <w:rFonts w:cs="Times New Roman"/>
                <w:szCs w:val="20"/>
                <w:lang w:val="en-GB"/>
              </w:rPr>
            </w:pPr>
            <w:r w:rsidRPr="00B27CE7">
              <w:rPr>
                <w:rFonts w:cs="Times New Roman"/>
                <w:szCs w:val="20"/>
                <w:lang w:val="en-GB"/>
              </w:rPr>
              <w:t xml:space="preserve">                                                                                                               </w:t>
            </w:r>
          </w:p>
        </w:tc>
        <w:tc>
          <w:tcPr>
            <w:tcW w:w="4871" w:type="dxa"/>
            <w:tcBorders>
              <w:top w:val="nil"/>
              <w:left w:val="nil"/>
              <w:bottom w:val="nil"/>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 xml:space="preserve">Engineering </w:t>
            </w:r>
            <w:r w:rsidRPr="00BA182B">
              <w:rPr>
                <w:rFonts w:cs="Times New Roman"/>
                <w:szCs w:val="20"/>
                <w:lang w:val="en-GB"/>
              </w:rPr>
              <w:t>Design</w:t>
            </w:r>
            <w:r w:rsidRPr="00B27CE7">
              <w:rPr>
                <w:rFonts w:cs="Times New Roman"/>
                <w:szCs w:val="20"/>
                <w:lang w:val="en-GB"/>
              </w:rPr>
              <w:t xml:space="preserve"> in STEM Education Based Applications</w:t>
            </w:r>
          </w:p>
        </w:tc>
      </w:tr>
      <w:tr w:rsidR="008E7022" w:rsidRPr="00BA182B" w:rsidTr="00B64E72">
        <w:trPr>
          <w:trHeight w:val="151"/>
        </w:trPr>
        <w:tc>
          <w:tcPr>
            <w:tcW w:w="4620" w:type="dxa"/>
            <w:tcBorders>
              <w:top w:val="nil"/>
              <w:left w:val="nil"/>
              <w:bottom w:val="nil"/>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4</w:t>
            </w:r>
            <w:r w:rsidRPr="00B27CE7">
              <w:rPr>
                <w:rFonts w:cs="Times New Roman"/>
                <w:szCs w:val="20"/>
                <w:vertAlign w:val="superscript"/>
                <w:lang w:val="en-GB"/>
              </w:rPr>
              <w:t>th</w:t>
            </w:r>
            <w:r>
              <w:rPr>
                <w:rFonts w:cs="Times New Roman"/>
                <w:szCs w:val="20"/>
                <w:lang w:val="en-GB"/>
              </w:rPr>
              <w:t xml:space="preserve"> </w:t>
            </w:r>
            <w:r w:rsidRPr="00B27CE7">
              <w:rPr>
                <w:rFonts w:cs="Times New Roman"/>
                <w:szCs w:val="20"/>
                <w:lang w:val="en-GB"/>
              </w:rPr>
              <w:t>Day    Nature of Science Theoretical Structure</w:t>
            </w:r>
          </w:p>
          <w:p w:rsidR="008E7022" w:rsidRPr="00B27CE7" w:rsidRDefault="008E7022" w:rsidP="00D9576F">
            <w:pPr>
              <w:spacing w:line="480" w:lineRule="auto"/>
              <w:rPr>
                <w:rFonts w:cs="Times New Roman"/>
                <w:szCs w:val="20"/>
                <w:lang w:val="en-GB"/>
              </w:rPr>
            </w:pPr>
            <w:r w:rsidRPr="00B27CE7">
              <w:rPr>
                <w:rFonts w:cs="Times New Roman"/>
                <w:szCs w:val="20"/>
                <w:lang w:val="en-GB"/>
              </w:rPr>
              <w:t xml:space="preserve">                                                                                                                </w:t>
            </w:r>
          </w:p>
        </w:tc>
        <w:tc>
          <w:tcPr>
            <w:tcW w:w="4871" w:type="dxa"/>
            <w:tcBorders>
              <w:top w:val="nil"/>
              <w:left w:val="nil"/>
              <w:bottom w:val="nil"/>
              <w:right w:val="nil"/>
            </w:tcBorders>
          </w:tcPr>
          <w:p w:rsidR="008E7022" w:rsidRPr="00B27CE7" w:rsidRDefault="008E7022" w:rsidP="00D9576F">
            <w:pPr>
              <w:spacing w:line="480" w:lineRule="auto"/>
              <w:rPr>
                <w:rFonts w:cs="Times New Roman"/>
                <w:szCs w:val="20"/>
                <w:lang w:val="en-GB"/>
              </w:rPr>
            </w:pPr>
            <w:r w:rsidRPr="00B27CE7">
              <w:rPr>
                <w:rFonts w:cs="Times New Roman"/>
                <w:szCs w:val="20"/>
                <w:lang w:val="en-GB"/>
              </w:rPr>
              <w:t xml:space="preserve">Engineering </w:t>
            </w:r>
            <w:r w:rsidRPr="00BA182B">
              <w:rPr>
                <w:rFonts w:cs="Times New Roman"/>
                <w:szCs w:val="20"/>
                <w:lang w:val="en-GB"/>
              </w:rPr>
              <w:t>Design</w:t>
            </w:r>
            <w:r w:rsidRPr="00B27CE7">
              <w:rPr>
                <w:rFonts w:cs="Times New Roman"/>
                <w:szCs w:val="20"/>
                <w:lang w:val="en-GB"/>
              </w:rPr>
              <w:t xml:space="preserve"> Cycle process in Science Education: Nature of Science applications</w:t>
            </w:r>
          </w:p>
        </w:tc>
      </w:tr>
      <w:tr w:rsidR="008E7022" w:rsidRPr="00BA182B" w:rsidTr="00B64E72">
        <w:trPr>
          <w:trHeight w:val="151"/>
        </w:trPr>
        <w:tc>
          <w:tcPr>
            <w:tcW w:w="4620" w:type="dxa"/>
            <w:tcBorders>
              <w:top w:val="nil"/>
              <w:left w:val="nil"/>
              <w:right w:val="nil"/>
            </w:tcBorders>
          </w:tcPr>
          <w:p w:rsidR="008E7022" w:rsidRPr="00B27CE7" w:rsidRDefault="008E7022" w:rsidP="00D9576F">
            <w:pPr>
              <w:spacing w:line="480" w:lineRule="auto"/>
              <w:rPr>
                <w:rFonts w:cs="Times New Roman"/>
                <w:color w:val="FF0000"/>
                <w:szCs w:val="20"/>
                <w:shd w:val="clear" w:color="auto" w:fill="FFFFFF"/>
                <w:lang w:val="en-GB"/>
              </w:rPr>
            </w:pPr>
            <w:r w:rsidRPr="00B27CE7">
              <w:rPr>
                <w:rFonts w:cs="Times New Roman"/>
                <w:szCs w:val="20"/>
                <w:lang w:val="en-GB"/>
              </w:rPr>
              <w:t>5</w:t>
            </w:r>
            <w:r w:rsidRPr="00B27CE7">
              <w:rPr>
                <w:rFonts w:cs="Times New Roman"/>
                <w:szCs w:val="20"/>
                <w:vertAlign w:val="superscript"/>
                <w:lang w:val="en-GB"/>
              </w:rPr>
              <w:t>th</w:t>
            </w:r>
            <w:r>
              <w:rPr>
                <w:rFonts w:cs="Times New Roman"/>
                <w:szCs w:val="20"/>
                <w:lang w:val="en-GB"/>
              </w:rPr>
              <w:t xml:space="preserve"> </w:t>
            </w:r>
            <w:r w:rsidRPr="00B27CE7">
              <w:rPr>
                <w:rFonts w:cs="Times New Roman"/>
                <w:szCs w:val="20"/>
                <w:lang w:val="en-GB"/>
              </w:rPr>
              <w:t xml:space="preserve">Day   Robotic Coding, STEM and Nature of Science National Competitions in The Engineering </w:t>
            </w:r>
            <w:r w:rsidRPr="00BA182B">
              <w:rPr>
                <w:rFonts w:cs="Times New Roman"/>
                <w:szCs w:val="20"/>
                <w:lang w:val="en-GB"/>
              </w:rPr>
              <w:t>Design</w:t>
            </w:r>
            <w:r w:rsidRPr="00B27CE7">
              <w:rPr>
                <w:rFonts w:cs="Times New Roman"/>
                <w:szCs w:val="20"/>
                <w:lang w:val="en-GB"/>
              </w:rPr>
              <w:t xml:space="preserve"> Cycle Process </w:t>
            </w:r>
          </w:p>
          <w:p w:rsidR="008E7022" w:rsidRPr="00B27CE7" w:rsidRDefault="008E7022" w:rsidP="00D9576F">
            <w:pPr>
              <w:spacing w:line="480" w:lineRule="auto"/>
              <w:rPr>
                <w:rFonts w:cs="Times New Roman"/>
                <w:szCs w:val="20"/>
                <w:lang w:val="en-GB"/>
              </w:rPr>
            </w:pPr>
          </w:p>
        </w:tc>
        <w:tc>
          <w:tcPr>
            <w:tcW w:w="4871" w:type="dxa"/>
            <w:tcBorders>
              <w:top w:val="nil"/>
              <w:left w:val="nil"/>
              <w:right w:val="nil"/>
            </w:tcBorders>
          </w:tcPr>
          <w:p w:rsidR="008E7022" w:rsidRPr="00B27CE7" w:rsidRDefault="008E7022" w:rsidP="00D9576F">
            <w:pPr>
              <w:spacing w:line="480" w:lineRule="auto"/>
              <w:rPr>
                <w:rFonts w:cs="Times New Roman"/>
                <w:szCs w:val="20"/>
                <w:lang w:val="en-GB"/>
              </w:rPr>
            </w:pPr>
          </w:p>
          <w:p w:rsidR="008E7022" w:rsidRPr="00B27CE7" w:rsidRDefault="008E7022" w:rsidP="00D9576F">
            <w:pPr>
              <w:spacing w:line="480" w:lineRule="auto"/>
              <w:rPr>
                <w:rFonts w:cs="Times New Roman"/>
                <w:szCs w:val="20"/>
                <w:lang w:val="en-GB"/>
              </w:rPr>
            </w:pPr>
          </w:p>
        </w:tc>
      </w:tr>
    </w:tbl>
    <w:p w:rsidR="008E7022" w:rsidRPr="006D15AD" w:rsidRDefault="008E7022" w:rsidP="00D9576F">
      <w:pPr>
        <w:spacing w:before="240" w:line="480" w:lineRule="auto"/>
        <w:rPr>
          <w:rFonts w:cs="Times New Roman"/>
          <w:szCs w:val="20"/>
        </w:rPr>
      </w:pPr>
      <w:r w:rsidRPr="001F2F1E">
        <w:rPr>
          <w:rFonts w:cs="Times New Roman"/>
          <w:szCs w:val="20"/>
        </w:rPr>
        <w:t xml:space="preserve">On the first day of the training, theoretical framework of the engineering design cycle was provided to </w:t>
      </w:r>
      <w:r>
        <w:rPr>
          <w:rFonts w:cs="Times New Roman"/>
          <w:szCs w:val="20"/>
        </w:rPr>
        <w:t xml:space="preserve">the </w:t>
      </w:r>
      <w:r w:rsidRPr="001F2F1E">
        <w:rPr>
          <w:rFonts w:cs="Times New Roman"/>
          <w:szCs w:val="20"/>
        </w:rPr>
        <w:t>teachers during the morning sessions, and practical examples for a specific purpose were demonstrated. T</w:t>
      </w:r>
      <w:r>
        <w:rPr>
          <w:rFonts w:cs="Times New Roman"/>
          <w:szCs w:val="20"/>
        </w:rPr>
        <w:t>he t</w:t>
      </w:r>
      <w:r w:rsidRPr="001F2F1E">
        <w:rPr>
          <w:rFonts w:cs="Times New Roman"/>
          <w:szCs w:val="20"/>
        </w:rPr>
        <w:t>eachers worked in groups and created different designs using the same materials provided to each group for a self-selected engineering problem. In the afternoon, theoretical information about coding, specifically what coding is and how it is done, was given. The interfaces of mBlock programs that work with Scratch 3.0 and Ardunio were introduced, and sample applications were demonstrated for a given scenario.</w:t>
      </w:r>
      <w:r>
        <w:rPr>
          <w:rFonts w:cs="Times New Roman"/>
          <w:szCs w:val="20"/>
        </w:rPr>
        <w:t xml:space="preserve"> </w:t>
      </w:r>
      <w:r w:rsidRPr="001F2F1E">
        <w:rPr>
          <w:rFonts w:cs="Times New Roman"/>
          <w:szCs w:val="20"/>
        </w:rPr>
        <w:t xml:space="preserve">During the morning sessions of the second day, </w:t>
      </w:r>
      <w:r>
        <w:rPr>
          <w:rFonts w:cs="Times New Roman"/>
          <w:szCs w:val="20"/>
        </w:rPr>
        <w:t xml:space="preserve">the </w:t>
      </w:r>
      <w:r w:rsidRPr="001F2F1E">
        <w:rPr>
          <w:rFonts w:cs="Times New Roman"/>
          <w:szCs w:val="20"/>
        </w:rPr>
        <w:t xml:space="preserve">teachers were given theoretical knowledge about educational robotics, and the </w:t>
      </w:r>
      <w:r w:rsidRPr="001F2F1E">
        <w:rPr>
          <w:rFonts w:cs="Times New Roman"/>
          <w:szCs w:val="20"/>
        </w:rPr>
        <w:lastRenderedPageBreak/>
        <w:t>use of Arduino was discussed. The structure of Arduino, types of sensors, connection methods, and examples of how to code sensors to work in the mBlock program were provided. In the afternoon, the engineering design cycle process in science education was discussed and activity examples on how robotics coding applications based on the engineering design process can be implemented in the classroom were demonstrated.</w:t>
      </w:r>
      <w:r>
        <w:rPr>
          <w:rFonts w:cs="Times New Roman"/>
          <w:szCs w:val="20"/>
        </w:rPr>
        <w:t xml:space="preserve"> </w:t>
      </w:r>
      <w:r w:rsidRPr="001F2F1E">
        <w:rPr>
          <w:rFonts w:cs="Times New Roman"/>
          <w:szCs w:val="20"/>
        </w:rPr>
        <w:t>On the third day, the theoretical framework of STEM education was provided in the morning sessions, followed by practical examples. In the afternoon, engineering design-based applications in STEM education continued. The fourth day focused on providing the theoretical framework of the nature of science, followed by practical applications. In the afternoon, applications related to the nature of science were carried out within the framework of the engineering design cycle.</w:t>
      </w:r>
      <w:r>
        <w:rPr>
          <w:rFonts w:cs="Times New Roman"/>
          <w:szCs w:val="20"/>
        </w:rPr>
        <w:t xml:space="preserve"> </w:t>
      </w:r>
      <w:r w:rsidRPr="001F2F1E">
        <w:rPr>
          <w:rFonts w:cs="Times New Roman"/>
          <w:szCs w:val="20"/>
        </w:rPr>
        <w:t>On the fifth day, during the morning sessions, discussions were held about robotics coding, STEM, and the nature of science within the engineering design cycle.</w:t>
      </w:r>
    </w:p>
    <w:p w:rsidR="008E7022" w:rsidRPr="008A68B1" w:rsidRDefault="008E7022" w:rsidP="00D9576F">
      <w:pPr>
        <w:spacing w:line="480" w:lineRule="auto"/>
        <w:rPr>
          <w:rFonts w:cs="Times New Roman"/>
          <w:b/>
          <w:szCs w:val="20"/>
          <w:shd w:val="clear" w:color="auto" w:fill="FFFFFF"/>
        </w:rPr>
      </w:pPr>
      <w:r w:rsidRPr="008A68B1">
        <w:rPr>
          <w:rFonts w:cs="Times New Roman"/>
          <w:b/>
          <w:szCs w:val="20"/>
          <w:shd w:val="clear" w:color="auto" w:fill="FFFFFF"/>
        </w:rPr>
        <w:t xml:space="preserve">Analysis of </w:t>
      </w:r>
      <w:r>
        <w:rPr>
          <w:rFonts w:cs="Times New Roman"/>
          <w:b/>
          <w:szCs w:val="20"/>
          <w:shd w:val="clear" w:color="auto" w:fill="FFFFFF"/>
        </w:rPr>
        <w:t xml:space="preserve">the </w:t>
      </w:r>
      <w:r w:rsidRPr="008A68B1">
        <w:rPr>
          <w:rFonts w:cs="Times New Roman"/>
          <w:b/>
          <w:szCs w:val="20"/>
          <w:shd w:val="clear" w:color="auto" w:fill="FFFFFF"/>
        </w:rPr>
        <w:t>Data</w:t>
      </w:r>
    </w:p>
    <w:p w:rsidR="008E7022" w:rsidRPr="00666B21" w:rsidRDefault="008E7022" w:rsidP="00C708A0">
      <w:pPr>
        <w:spacing w:line="480" w:lineRule="auto"/>
        <w:rPr>
          <w:rFonts w:cs="Times New Roman"/>
          <w:szCs w:val="20"/>
          <w:shd w:val="clear" w:color="auto" w:fill="FFFFFF"/>
        </w:rPr>
      </w:pPr>
      <w:r w:rsidRPr="005262B4">
        <w:rPr>
          <w:rFonts w:cs="Times New Roman"/>
          <w:szCs w:val="20"/>
        </w:rPr>
        <w:t xml:space="preserve">In the </w:t>
      </w:r>
      <w:r>
        <w:rPr>
          <w:rFonts w:cs="Times New Roman"/>
          <w:szCs w:val="20"/>
        </w:rPr>
        <w:t>study</w:t>
      </w:r>
      <w:r w:rsidRPr="005262B4">
        <w:rPr>
          <w:rFonts w:cs="Times New Roman"/>
          <w:szCs w:val="20"/>
        </w:rPr>
        <w:t>, quantitative data obtained from the attitude scale</w:t>
      </w:r>
      <w:r>
        <w:rPr>
          <w:rFonts w:cs="Times New Roman"/>
          <w:szCs w:val="20"/>
        </w:rPr>
        <w:t xml:space="preserve"> and the self-efficacy </w:t>
      </w:r>
      <w:proofErr w:type="gramStart"/>
      <w:r>
        <w:rPr>
          <w:rFonts w:cs="Times New Roman"/>
          <w:szCs w:val="20"/>
        </w:rPr>
        <w:t xml:space="preserve">scale </w:t>
      </w:r>
      <w:r w:rsidRPr="005262B4">
        <w:rPr>
          <w:rFonts w:cs="Times New Roman"/>
          <w:szCs w:val="20"/>
        </w:rPr>
        <w:t>were</w:t>
      </w:r>
      <w:proofErr w:type="gramEnd"/>
      <w:r w:rsidRPr="005262B4">
        <w:rPr>
          <w:rFonts w:cs="Times New Roman"/>
          <w:szCs w:val="20"/>
        </w:rPr>
        <w:t xml:space="preserve"> analyzed with SPSS 23 program. </w:t>
      </w:r>
      <w:r>
        <w:rPr>
          <w:rFonts w:cs="Times New Roman"/>
          <w:szCs w:val="20"/>
        </w:rPr>
        <w:t>First, a</w:t>
      </w:r>
      <w:r w:rsidRPr="005262B4">
        <w:rPr>
          <w:rFonts w:cs="Times New Roman"/>
          <w:szCs w:val="20"/>
        </w:rPr>
        <w:t xml:space="preserve">nalyses were made to determine whether the data were normally distributed and the normality assumption was </w:t>
      </w:r>
      <w:r>
        <w:rPr>
          <w:rFonts w:cs="Times New Roman"/>
          <w:szCs w:val="20"/>
        </w:rPr>
        <w:t>found to be satisfied</w:t>
      </w:r>
      <w:r w:rsidRPr="005262B4">
        <w:rPr>
          <w:rFonts w:cs="Times New Roman"/>
          <w:szCs w:val="20"/>
        </w:rPr>
        <w:t>. Skewness and kurtosis coefficients were examined according to Tabachnick &amp; Fidell (2013). After the normality assumption was</w:t>
      </w:r>
      <w:r>
        <w:rPr>
          <w:rFonts w:cs="Times New Roman"/>
          <w:szCs w:val="20"/>
        </w:rPr>
        <w:t xml:space="preserve"> satisfied, a </w:t>
      </w:r>
      <w:r w:rsidRPr="005262B4">
        <w:rPr>
          <w:rFonts w:cs="Times New Roman"/>
          <w:szCs w:val="20"/>
        </w:rPr>
        <w:t xml:space="preserve">dependent </w:t>
      </w:r>
      <w:proofErr w:type="gramStart"/>
      <w:r w:rsidRPr="005262B4">
        <w:rPr>
          <w:rFonts w:cs="Times New Roman"/>
          <w:szCs w:val="20"/>
        </w:rPr>
        <w:t>groups</w:t>
      </w:r>
      <w:proofErr w:type="gramEnd"/>
      <w:r w:rsidRPr="005262B4">
        <w:rPr>
          <w:rFonts w:cs="Times New Roman"/>
          <w:szCs w:val="20"/>
        </w:rPr>
        <w:t xml:space="preserve"> t-test was performed</w:t>
      </w:r>
      <w:r>
        <w:rPr>
          <w:rFonts w:cs="Times New Roman"/>
          <w:szCs w:val="20"/>
        </w:rPr>
        <w:t xml:space="preserve"> to determine whether there are significant differences between the pre-test and post-test scores taken from the whole scale and its sub-factors</w:t>
      </w:r>
      <w:r w:rsidRPr="005262B4">
        <w:rPr>
          <w:rFonts w:cs="Times New Roman"/>
          <w:szCs w:val="20"/>
        </w:rPr>
        <w:t xml:space="preserve"> and </w:t>
      </w:r>
      <w:r>
        <w:rPr>
          <w:rFonts w:cs="Times New Roman"/>
          <w:szCs w:val="20"/>
        </w:rPr>
        <w:t xml:space="preserve">a </w:t>
      </w:r>
      <w:r w:rsidRPr="005262B4">
        <w:rPr>
          <w:rFonts w:cs="Times New Roman"/>
          <w:szCs w:val="20"/>
        </w:rPr>
        <w:t>correlation analysis was performed to determine the relationship between the two scales</w:t>
      </w:r>
      <w:r w:rsidRPr="00666B21">
        <w:rPr>
          <w:rFonts w:cs="Times New Roman"/>
          <w:szCs w:val="20"/>
          <w:shd w:val="clear" w:color="auto" w:fill="FFFFFF"/>
        </w:rPr>
        <w:t xml:space="preserve">. </w:t>
      </w:r>
    </w:p>
    <w:p w:rsidR="008E7022" w:rsidRPr="00032634" w:rsidRDefault="008E7022" w:rsidP="00D9576F">
      <w:pPr>
        <w:spacing w:line="480" w:lineRule="auto"/>
        <w:rPr>
          <w:rFonts w:cs="Times New Roman"/>
          <w:b/>
          <w:sz w:val="24"/>
          <w:szCs w:val="24"/>
        </w:rPr>
      </w:pPr>
      <w:r w:rsidRPr="00032634">
        <w:rPr>
          <w:rFonts w:cs="Times New Roman"/>
          <w:b/>
          <w:sz w:val="24"/>
          <w:szCs w:val="24"/>
        </w:rPr>
        <w:t>Findings and Comment</w:t>
      </w:r>
    </w:p>
    <w:p w:rsidR="008E7022" w:rsidRPr="006D15AD" w:rsidRDefault="008E7022" w:rsidP="00C708A0">
      <w:pPr>
        <w:spacing w:line="480" w:lineRule="auto"/>
        <w:rPr>
          <w:rFonts w:eastAsia="TimesNewRomanPSMT" w:cs="Times New Roman"/>
          <w:szCs w:val="20"/>
        </w:rPr>
      </w:pPr>
      <w:r w:rsidRPr="00B5033C">
        <w:rPr>
          <w:rFonts w:eastAsia="TimesNewRomanPSMT" w:cs="Times New Roman"/>
          <w:szCs w:val="20"/>
        </w:rPr>
        <w:t xml:space="preserve">In this section, findings related to the sub-problems of the </w:t>
      </w:r>
      <w:r>
        <w:rPr>
          <w:rFonts w:eastAsia="TimesNewRomanPSMT" w:cs="Times New Roman"/>
          <w:szCs w:val="20"/>
        </w:rPr>
        <w:t>study</w:t>
      </w:r>
      <w:r w:rsidRPr="00B5033C">
        <w:rPr>
          <w:rFonts w:eastAsia="TimesNewRomanPSMT" w:cs="Times New Roman"/>
          <w:szCs w:val="20"/>
        </w:rPr>
        <w:t xml:space="preserve"> are presented along with their interpretations </w:t>
      </w:r>
      <w:r>
        <w:rPr>
          <w:rFonts w:eastAsia="TimesNewRomanPSMT" w:cs="Times New Roman"/>
          <w:szCs w:val="20"/>
        </w:rPr>
        <w:t xml:space="preserve">made on the basis of the analysis of the scores taken from </w:t>
      </w:r>
      <w:r w:rsidRPr="00B5033C">
        <w:rPr>
          <w:rFonts w:eastAsia="TimesNewRomanPSMT" w:cs="Times New Roman"/>
          <w:szCs w:val="20"/>
        </w:rPr>
        <w:t>the self-efficacy scale for engineering education and the robotics and coding attitude scale.</w:t>
      </w:r>
    </w:p>
    <w:p w:rsidR="008E7022" w:rsidRPr="00583AC0" w:rsidRDefault="008E7022" w:rsidP="00D9576F">
      <w:pPr>
        <w:spacing w:after="80" w:line="480" w:lineRule="auto"/>
        <w:rPr>
          <w:rFonts w:cs="Times New Roman"/>
          <w:szCs w:val="20"/>
        </w:rPr>
      </w:pPr>
      <w:r w:rsidRPr="00583AC0">
        <w:rPr>
          <w:rFonts w:cs="Times New Roman"/>
          <w:b/>
          <w:szCs w:val="20"/>
        </w:rPr>
        <w:t xml:space="preserve">Findings Related to </w:t>
      </w:r>
      <w:r>
        <w:rPr>
          <w:rFonts w:cs="Times New Roman"/>
          <w:b/>
          <w:szCs w:val="20"/>
        </w:rPr>
        <w:t>t</w:t>
      </w:r>
      <w:r w:rsidRPr="00583AC0">
        <w:rPr>
          <w:rFonts w:cs="Times New Roman"/>
          <w:b/>
          <w:szCs w:val="20"/>
        </w:rPr>
        <w:t xml:space="preserve">he First and Second Sub-Problems </w:t>
      </w:r>
    </w:p>
    <w:p w:rsidR="008E7022" w:rsidRDefault="008E7022" w:rsidP="00C708A0">
      <w:pPr>
        <w:spacing w:line="480" w:lineRule="auto"/>
        <w:rPr>
          <w:rFonts w:cs="Times New Roman"/>
          <w:szCs w:val="20"/>
        </w:rPr>
      </w:pPr>
      <w:r w:rsidRPr="00B5033C">
        <w:rPr>
          <w:rFonts w:cs="Times New Roman"/>
          <w:szCs w:val="20"/>
        </w:rPr>
        <w:t xml:space="preserve">The </w:t>
      </w:r>
      <w:r>
        <w:rPr>
          <w:rFonts w:cs="Times New Roman"/>
          <w:szCs w:val="20"/>
        </w:rPr>
        <w:t xml:space="preserve">data obtained from the </w:t>
      </w:r>
      <w:r w:rsidRPr="00B5033C">
        <w:rPr>
          <w:rFonts w:cs="Times New Roman"/>
          <w:szCs w:val="20"/>
        </w:rPr>
        <w:t xml:space="preserve">self-efficacy scale of engineering education applied to science teachers </w:t>
      </w:r>
      <w:r>
        <w:rPr>
          <w:rFonts w:cs="Times New Roman"/>
          <w:szCs w:val="20"/>
        </w:rPr>
        <w:t xml:space="preserve">and its sub-factors </w:t>
      </w:r>
      <w:r w:rsidRPr="00B5033C">
        <w:rPr>
          <w:rFonts w:cs="Times New Roman"/>
          <w:szCs w:val="20"/>
        </w:rPr>
        <w:t xml:space="preserve">before and after the adaptation of </w:t>
      </w:r>
      <w:r>
        <w:rPr>
          <w:rFonts w:cs="Times New Roman"/>
          <w:szCs w:val="20"/>
        </w:rPr>
        <w:t xml:space="preserve">the </w:t>
      </w:r>
      <w:r w:rsidRPr="00B5033C">
        <w:rPr>
          <w:rFonts w:cs="Times New Roman"/>
          <w:szCs w:val="20"/>
        </w:rPr>
        <w:t>engineering design process to robotic coding, the nature of science, and STEM applications w</w:t>
      </w:r>
      <w:r>
        <w:rPr>
          <w:rFonts w:cs="Times New Roman"/>
          <w:szCs w:val="20"/>
        </w:rPr>
        <w:t>ere</w:t>
      </w:r>
      <w:r w:rsidRPr="00B5033C">
        <w:rPr>
          <w:rFonts w:cs="Times New Roman"/>
          <w:szCs w:val="20"/>
        </w:rPr>
        <w:t xml:space="preserve"> analyzed with </w:t>
      </w:r>
      <w:r>
        <w:rPr>
          <w:rFonts w:cs="Times New Roman"/>
          <w:szCs w:val="20"/>
        </w:rPr>
        <w:t xml:space="preserve">a </w:t>
      </w:r>
      <w:r w:rsidRPr="00B5033C">
        <w:rPr>
          <w:rFonts w:cs="Times New Roman"/>
          <w:szCs w:val="20"/>
        </w:rPr>
        <w:t>paired-samples t-test</w:t>
      </w:r>
      <w:proofErr w:type="gramStart"/>
      <w:r>
        <w:rPr>
          <w:rFonts w:cs="Times New Roman"/>
          <w:szCs w:val="20"/>
        </w:rPr>
        <w:t>.</w:t>
      </w:r>
      <w:r w:rsidRPr="00B5033C">
        <w:rPr>
          <w:rFonts w:cs="Times New Roman"/>
          <w:szCs w:val="20"/>
        </w:rPr>
        <w:t>.</w:t>
      </w:r>
      <w:proofErr w:type="gramEnd"/>
      <w:r w:rsidRPr="00B5033C">
        <w:rPr>
          <w:rFonts w:cs="Times New Roman"/>
          <w:szCs w:val="20"/>
        </w:rPr>
        <w:t xml:space="preserve"> The relevant findings are presented in Table </w:t>
      </w:r>
      <w:r>
        <w:rPr>
          <w:rFonts w:cs="Times New Roman"/>
          <w:szCs w:val="20"/>
        </w:rPr>
        <w:t>3</w:t>
      </w:r>
      <w:r w:rsidRPr="00B5033C">
        <w:rPr>
          <w:rFonts w:cs="Times New Roman"/>
          <w:szCs w:val="20"/>
        </w:rPr>
        <w:t>.</w:t>
      </w:r>
    </w:p>
    <w:p w:rsidR="008E7022" w:rsidRPr="00DE1833" w:rsidRDefault="008E7022" w:rsidP="00D9576F">
      <w:pPr>
        <w:spacing w:after="80" w:line="480" w:lineRule="auto"/>
        <w:rPr>
          <w:rFonts w:cs="Times New Roman"/>
          <w:szCs w:val="20"/>
        </w:rPr>
      </w:pPr>
      <w:proofErr w:type="gramStart"/>
      <w:r w:rsidRPr="00DE1833">
        <w:rPr>
          <w:rFonts w:cs="Times New Roman"/>
          <w:szCs w:val="20"/>
        </w:rPr>
        <w:t>Table 3.</w:t>
      </w:r>
      <w:proofErr w:type="gramEnd"/>
      <w:r w:rsidRPr="00DE1833">
        <w:rPr>
          <w:rFonts w:cs="Times New Roman"/>
          <w:szCs w:val="20"/>
        </w:rPr>
        <w:t xml:space="preserve"> Paired-Simple t-Test Results for Engineering Teaching Se</w:t>
      </w:r>
      <w:r>
        <w:rPr>
          <w:rFonts w:cs="Times New Roman"/>
          <w:szCs w:val="20"/>
        </w:rPr>
        <w:t>l</w:t>
      </w:r>
      <w:r w:rsidRPr="00DE1833">
        <w:rPr>
          <w:rFonts w:cs="Times New Roman"/>
          <w:szCs w:val="20"/>
        </w:rPr>
        <w:t>f-Efficacy</w:t>
      </w:r>
    </w:p>
    <w:tbl>
      <w:tblPr>
        <w:tblStyle w:val="TabloKlavuzu"/>
        <w:tblW w:w="0" w:type="auto"/>
        <w:tblLook w:val="04A0" w:firstRow="1" w:lastRow="0" w:firstColumn="1" w:lastColumn="0" w:noHBand="0" w:noVBand="1"/>
      </w:tblPr>
      <w:tblGrid>
        <w:gridCol w:w="1510"/>
        <w:gridCol w:w="3624"/>
        <w:gridCol w:w="3938"/>
      </w:tblGrid>
      <w:tr w:rsidR="008E7022" w:rsidRPr="00920323" w:rsidTr="00B64E72">
        <w:trPr>
          <w:trHeight w:val="281"/>
        </w:trPr>
        <w:tc>
          <w:tcPr>
            <w:tcW w:w="1510" w:type="dxa"/>
            <w:vMerge w:val="restart"/>
            <w:tcBorders>
              <w:left w:val="nil"/>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Sub-Factors</w:t>
            </w:r>
          </w:p>
        </w:tc>
        <w:tc>
          <w:tcPr>
            <w:tcW w:w="3624" w:type="dxa"/>
            <w:tcBorders>
              <w:left w:val="nil"/>
              <w:bottom w:val="single" w:sz="4" w:space="0" w:color="auto"/>
              <w:right w:val="nil"/>
            </w:tcBorders>
          </w:tcPr>
          <w:p w:rsidR="008E7022" w:rsidRPr="00B27CE7" w:rsidRDefault="008E7022" w:rsidP="00D9576F">
            <w:pPr>
              <w:pStyle w:val="ListeParagraf"/>
              <w:autoSpaceDE w:val="0"/>
              <w:autoSpaceDN w:val="0"/>
              <w:adjustRightInd w:val="0"/>
              <w:spacing w:line="480" w:lineRule="auto"/>
              <w:ind w:left="360"/>
              <w:rPr>
                <w:rFonts w:ascii="Times New Roman" w:eastAsia="TimesNewRomanPSMT" w:hAnsi="Times New Roman" w:cs="Times New Roman"/>
                <w:sz w:val="20"/>
                <w:szCs w:val="20"/>
                <w:lang w:val="en-GB"/>
              </w:rPr>
            </w:pPr>
            <w:r w:rsidRPr="00B27CE7">
              <w:rPr>
                <w:rFonts w:ascii="Times New Roman" w:eastAsia="TimesNewRomanPSMT" w:hAnsi="Times New Roman" w:cs="Times New Roman"/>
                <w:sz w:val="20"/>
                <w:szCs w:val="20"/>
                <w:lang w:val="en-GB"/>
              </w:rPr>
              <w:t xml:space="preserve">       Pre-Test                     Post- Test</w:t>
            </w:r>
          </w:p>
        </w:tc>
        <w:tc>
          <w:tcPr>
            <w:tcW w:w="3938" w:type="dxa"/>
            <w:vMerge w:val="restart"/>
            <w:tcBorders>
              <w:left w:val="nil"/>
              <w:right w:val="nil"/>
            </w:tcBorders>
          </w:tcPr>
          <w:p w:rsidR="008E7022" w:rsidRPr="00B27CE7" w:rsidRDefault="008E7022" w:rsidP="00D9576F">
            <w:pPr>
              <w:pStyle w:val="ListeParagraf"/>
              <w:autoSpaceDE w:val="0"/>
              <w:autoSpaceDN w:val="0"/>
              <w:adjustRightInd w:val="0"/>
              <w:spacing w:line="480" w:lineRule="auto"/>
              <w:ind w:left="360"/>
              <w:rPr>
                <w:rFonts w:ascii="Times New Roman" w:eastAsia="TimesNewRomanPSMT" w:hAnsi="Times New Roman" w:cs="Times New Roman"/>
                <w:sz w:val="20"/>
                <w:szCs w:val="20"/>
                <w:lang w:val="en-GB"/>
              </w:rPr>
            </w:pPr>
            <w:r w:rsidRPr="00B27CE7">
              <w:rPr>
                <w:rFonts w:ascii="Times New Roman" w:eastAsia="TimesNewRomanPSMT" w:hAnsi="Times New Roman" w:cs="Times New Roman"/>
                <w:sz w:val="20"/>
                <w:szCs w:val="20"/>
                <w:lang w:val="en-GB"/>
              </w:rPr>
              <w:t xml:space="preserve">   t(20)                 p               Cohen’s d</w:t>
            </w:r>
          </w:p>
        </w:tc>
      </w:tr>
      <w:tr w:rsidR="008E7022" w:rsidRPr="00920323" w:rsidTr="00B64E72">
        <w:tc>
          <w:tcPr>
            <w:tcW w:w="1510" w:type="dxa"/>
            <w:vMerge/>
            <w:tcBorders>
              <w:left w:val="nil"/>
              <w:right w:val="nil"/>
            </w:tcBorders>
          </w:tcPr>
          <w:p w:rsidR="008E7022" w:rsidRPr="00B27CE7" w:rsidRDefault="008E7022" w:rsidP="00D9576F">
            <w:pPr>
              <w:pStyle w:val="ListeParagraf"/>
              <w:autoSpaceDE w:val="0"/>
              <w:autoSpaceDN w:val="0"/>
              <w:adjustRightInd w:val="0"/>
              <w:spacing w:line="480" w:lineRule="auto"/>
              <w:ind w:left="360"/>
              <w:rPr>
                <w:rFonts w:ascii="Times New Roman" w:eastAsia="TimesNewRomanPSMT" w:hAnsi="Times New Roman" w:cs="Times New Roman"/>
                <w:sz w:val="20"/>
                <w:szCs w:val="20"/>
                <w:lang w:val="en-GB"/>
              </w:rPr>
            </w:pPr>
          </w:p>
        </w:tc>
        <w:tc>
          <w:tcPr>
            <w:tcW w:w="3624" w:type="dxa"/>
            <w:tcBorders>
              <w:left w:val="nil"/>
              <w:right w:val="nil"/>
            </w:tcBorders>
          </w:tcPr>
          <w:p w:rsidR="008E7022" w:rsidRPr="00B27CE7" w:rsidRDefault="008E7022" w:rsidP="00D9576F">
            <w:pPr>
              <w:pStyle w:val="ListeParagraf"/>
              <w:autoSpaceDE w:val="0"/>
              <w:autoSpaceDN w:val="0"/>
              <w:adjustRightInd w:val="0"/>
              <w:spacing w:line="480" w:lineRule="auto"/>
              <w:ind w:left="360"/>
              <w:rPr>
                <w:rFonts w:ascii="Times New Roman" w:eastAsia="TimesNewRomanPSMT" w:hAnsi="Times New Roman" w:cs="Times New Roman"/>
                <w:sz w:val="20"/>
                <w:szCs w:val="20"/>
                <w:lang w:val="en-GB"/>
              </w:rPr>
            </w:pPr>
            <w:r w:rsidRPr="00B27CE7">
              <w:rPr>
                <w:rFonts w:ascii="Times New Roman" w:eastAsia="TimesNewRomanPSMT" w:hAnsi="Times New Roman" w:cs="Times New Roman"/>
                <w:sz w:val="20"/>
                <w:szCs w:val="20"/>
                <w:lang w:val="en-GB"/>
              </w:rPr>
              <w:t xml:space="preserve">    M            SD             M             SD </w:t>
            </w:r>
          </w:p>
        </w:tc>
        <w:tc>
          <w:tcPr>
            <w:tcW w:w="3938" w:type="dxa"/>
            <w:vMerge/>
            <w:tcBorders>
              <w:left w:val="nil"/>
              <w:right w:val="nil"/>
            </w:tcBorders>
          </w:tcPr>
          <w:p w:rsidR="008E7022" w:rsidRPr="00B27CE7" w:rsidRDefault="008E7022" w:rsidP="00D9576F">
            <w:pPr>
              <w:pStyle w:val="ListeParagraf"/>
              <w:autoSpaceDE w:val="0"/>
              <w:autoSpaceDN w:val="0"/>
              <w:adjustRightInd w:val="0"/>
              <w:spacing w:line="480" w:lineRule="auto"/>
              <w:ind w:left="360"/>
              <w:rPr>
                <w:rFonts w:ascii="Times New Roman" w:eastAsia="TimesNewRomanPSMT" w:hAnsi="Times New Roman" w:cs="Times New Roman"/>
                <w:sz w:val="20"/>
                <w:szCs w:val="20"/>
                <w:lang w:val="en-GB"/>
              </w:rPr>
            </w:pPr>
          </w:p>
        </w:tc>
      </w:tr>
      <w:tr w:rsidR="008E7022" w:rsidRPr="00920323" w:rsidTr="00B64E72">
        <w:tc>
          <w:tcPr>
            <w:tcW w:w="9072" w:type="dxa"/>
            <w:gridSpan w:val="3"/>
            <w:tcBorders>
              <w:left w:val="nil"/>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     EPCKS                   25.65         4.09          31.65         4.03               -4.31              .000                  0.96</w:t>
            </w:r>
          </w:p>
        </w:tc>
      </w:tr>
      <w:tr w:rsidR="008E7022" w:rsidRPr="00920323" w:rsidTr="00B64E72">
        <w:tc>
          <w:tcPr>
            <w:tcW w:w="9072" w:type="dxa"/>
            <w:gridSpan w:val="3"/>
            <w:tcBorders>
              <w:left w:val="nil"/>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     EDS                        24.05         3.39          26.95         2.80               -2.57               .019</w:t>
            </w:r>
            <w:r w:rsidRPr="00B27CE7">
              <w:rPr>
                <w:rFonts w:eastAsia="TimesNewRomanPSMT" w:cs="Times New Roman"/>
                <w:szCs w:val="20"/>
                <w:lang w:val="en-GB"/>
              </w:rPr>
              <w:tab/>
              <w:t xml:space="preserve">     0.57</w:t>
            </w:r>
          </w:p>
        </w:tc>
      </w:tr>
      <w:tr w:rsidR="008E7022" w:rsidRPr="00920323" w:rsidTr="00B64E72">
        <w:tc>
          <w:tcPr>
            <w:tcW w:w="9072" w:type="dxa"/>
            <w:gridSpan w:val="3"/>
            <w:tcBorders>
              <w:left w:val="nil"/>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     EPS                        19.80         2.50          20.90         2.43               -1.38               .184                 0.31</w:t>
            </w:r>
          </w:p>
        </w:tc>
      </w:tr>
      <w:tr w:rsidR="008E7022" w:rsidRPr="00920323" w:rsidTr="00B64E72">
        <w:tc>
          <w:tcPr>
            <w:tcW w:w="9072" w:type="dxa"/>
            <w:gridSpan w:val="3"/>
            <w:tcBorders>
              <w:left w:val="nil"/>
              <w:bottom w:val="single" w:sz="4" w:space="0" w:color="auto"/>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     EOES                      21.95         3.41          24.50         3.49               -2.12               .048</w:t>
            </w:r>
            <w:r w:rsidRPr="00B27CE7">
              <w:rPr>
                <w:rFonts w:eastAsia="TimesNewRomanPSMT" w:cs="Times New Roman"/>
                <w:szCs w:val="20"/>
                <w:lang w:val="en-GB"/>
              </w:rPr>
              <w:tab/>
              <w:t xml:space="preserve">     0.47</w:t>
            </w:r>
          </w:p>
        </w:tc>
      </w:tr>
      <w:tr w:rsidR="008E7022" w:rsidRPr="00920323" w:rsidTr="00B64E72">
        <w:tblPrEx>
          <w:tblCellMar>
            <w:left w:w="70" w:type="dxa"/>
            <w:right w:w="70" w:type="dxa"/>
          </w:tblCellMar>
          <w:tblLook w:val="0000" w:firstRow="0" w:lastRow="0" w:firstColumn="0" w:lastColumn="0" w:noHBand="0" w:noVBand="0"/>
        </w:tblPrEx>
        <w:trPr>
          <w:trHeight w:val="218"/>
        </w:trPr>
        <w:tc>
          <w:tcPr>
            <w:tcW w:w="9072" w:type="dxa"/>
            <w:gridSpan w:val="3"/>
            <w:tcBorders>
              <w:left w:val="nil"/>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     TOTAL                    91.45       11.01        104.00       10.51               -3.17               .005</w:t>
            </w:r>
            <w:r w:rsidRPr="00B27CE7">
              <w:rPr>
                <w:rFonts w:eastAsia="TimesNewRomanPSMT" w:cs="Times New Roman"/>
                <w:szCs w:val="20"/>
                <w:lang w:val="en-GB"/>
              </w:rPr>
              <w:tab/>
              <w:t xml:space="preserve">      0.71</w:t>
            </w:r>
          </w:p>
        </w:tc>
      </w:tr>
    </w:tbl>
    <w:p w:rsidR="008E7022" w:rsidRDefault="008E7022" w:rsidP="00D9576F">
      <w:pPr>
        <w:spacing w:line="480" w:lineRule="auto"/>
        <w:rPr>
          <w:rFonts w:eastAsia="TimesNewRomanPSMT" w:cs="Times New Roman"/>
          <w:szCs w:val="20"/>
        </w:rPr>
      </w:pPr>
    </w:p>
    <w:p w:rsidR="008E7022" w:rsidRDefault="008E7022" w:rsidP="00C708A0">
      <w:pPr>
        <w:spacing w:line="480" w:lineRule="auto"/>
        <w:rPr>
          <w:rFonts w:eastAsia="TimesNewRomanPSMT" w:cs="Times New Roman"/>
          <w:szCs w:val="20"/>
        </w:rPr>
      </w:pPr>
      <w:r w:rsidRPr="00B5033C">
        <w:rPr>
          <w:rFonts w:eastAsia="TimesNewRomanPSMT" w:cs="Times New Roman"/>
          <w:szCs w:val="20"/>
        </w:rPr>
        <w:t xml:space="preserve">Table </w:t>
      </w:r>
      <w:r>
        <w:rPr>
          <w:rFonts w:eastAsia="TimesNewRomanPSMT" w:cs="Times New Roman"/>
          <w:szCs w:val="20"/>
        </w:rPr>
        <w:t xml:space="preserve">3 shows </w:t>
      </w:r>
      <w:r w:rsidRPr="00B5033C">
        <w:rPr>
          <w:rFonts w:eastAsia="TimesNewRomanPSMT" w:cs="Times New Roman"/>
          <w:szCs w:val="20"/>
        </w:rPr>
        <w:t xml:space="preserve">whether the </w:t>
      </w:r>
      <w:r>
        <w:rPr>
          <w:rFonts w:eastAsia="TimesNewRomanPSMT" w:cs="Times New Roman"/>
          <w:szCs w:val="20"/>
        </w:rPr>
        <w:t xml:space="preserve">pre-test and post-test </w:t>
      </w:r>
      <w:r w:rsidRPr="00B5033C">
        <w:rPr>
          <w:rFonts w:eastAsia="TimesNewRomanPSMT" w:cs="Times New Roman"/>
          <w:szCs w:val="20"/>
        </w:rPr>
        <w:t xml:space="preserve">self-efficacy </w:t>
      </w:r>
      <w:r>
        <w:rPr>
          <w:rFonts w:eastAsia="TimesNewRomanPSMT" w:cs="Times New Roman"/>
          <w:szCs w:val="20"/>
        </w:rPr>
        <w:t>scores of the</w:t>
      </w:r>
      <w:r w:rsidRPr="00B5033C">
        <w:rPr>
          <w:rFonts w:eastAsia="TimesNewRomanPSMT" w:cs="Times New Roman"/>
          <w:szCs w:val="20"/>
        </w:rPr>
        <w:t xml:space="preserve"> science teachers in engineering education </w:t>
      </w:r>
      <w:r>
        <w:rPr>
          <w:rFonts w:eastAsia="TimesNewRomanPSMT" w:cs="Times New Roman"/>
          <w:szCs w:val="20"/>
        </w:rPr>
        <w:t>taken from the whole scale and its sub-factors vary significantly</w:t>
      </w:r>
      <w:r w:rsidRPr="00E44ED2">
        <w:rPr>
          <w:rFonts w:eastAsia="TimesNewRomanPSMT" w:cs="Times New Roman"/>
          <w:szCs w:val="20"/>
        </w:rPr>
        <w:t xml:space="preserve">. </w:t>
      </w:r>
      <w:r>
        <w:rPr>
          <w:rFonts w:eastAsia="TimesNewRomanPSMT" w:cs="Times New Roman"/>
          <w:szCs w:val="20"/>
        </w:rPr>
        <w:t>I</w:t>
      </w:r>
      <w:r w:rsidRPr="00E44ED2">
        <w:rPr>
          <w:rFonts w:eastAsia="TimesNewRomanPSMT" w:cs="Times New Roman"/>
          <w:szCs w:val="20"/>
        </w:rPr>
        <w:t>t is seen that the Total [</w:t>
      </w:r>
      <w:proofErr w:type="gramStart"/>
      <w:r w:rsidRPr="00E44ED2">
        <w:rPr>
          <w:rFonts w:eastAsia="TimesNewRomanPSMT" w:cs="Times New Roman"/>
          <w:szCs w:val="20"/>
        </w:rPr>
        <w:t>t(</w:t>
      </w:r>
      <w:proofErr w:type="gramEnd"/>
      <w:r w:rsidRPr="00E44ED2">
        <w:rPr>
          <w:rFonts w:eastAsia="TimesNewRomanPSMT" w:cs="Times New Roman"/>
          <w:szCs w:val="20"/>
        </w:rPr>
        <w:t xml:space="preserve">20) = -3.17, p&lt;0.05], EPCKS [t(20) = -4.31, p&lt;0.05], MDÖ [t(20) = -2.57, p&lt;0.05] and EOES [t(31) = -2.12, p&lt;0.05] </w:t>
      </w:r>
      <w:r>
        <w:rPr>
          <w:rFonts w:eastAsia="TimesNewRomanPSMT" w:cs="Times New Roman"/>
          <w:szCs w:val="20"/>
        </w:rPr>
        <w:t xml:space="preserve">scores </w:t>
      </w:r>
      <w:r w:rsidRPr="00E44ED2">
        <w:rPr>
          <w:rFonts w:eastAsia="TimesNewRomanPSMT" w:cs="Times New Roman"/>
          <w:szCs w:val="20"/>
        </w:rPr>
        <w:t>show a statistically significant difference</w:t>
      </w:r>
      <w:r>
        <w:rPr>
          <w:rFonts w:eastAsia="TimesNewRomanPSMT" w:cs="Times New Roman"/>
          <w:szCs w:val="20"/>
        </w:rPr>
        <w:t xml:space="preserve"> while </w:t>
      </w:r>
      <w:r w:rsidRPr="00E44ED2">
        <w:rPr>
          <w:rFonts w:eastAsia="TimesNewRomanPSMT" w:cs="Times New Roman"/>
          <w:szCs w:val="20"/>
        </w:rPr>
        <w:t xml:space="preserve">the EPS [t(20) = -1.38, p&gt;0.05] </w:t>
      </w:r>
      <w:r>
        <w:rPr>
          <w:rFonts w:eastAsia="TimesNewRomanPSMT" w:cs="Times New Roman"/>
          <w:szCs w:val="20"/>
        </w:rPr>
        <w:t xml:space="preserve">score </w:t>
      </w:r>
      <w:r w:rsidRPr="00E44ED2">
        <w:rPr>
          <w:rFonts w:eastAsia="TimesNewRomanPSMT" w:cs="Times New Roman"/>
          <w:szCs w:val="20"/>
        </w:rPr>
        <w:t xml:space="preserve">does not show a significant difference. However, when the </w:t>
      </w:r>
      <w:r>
        <w:rPr>
          <w:rFonts w:eastAsia="TimesNewRomanPSMT" w:cs="Times New Roman"/>
          <w:szCs w:val="20"/>
        </w:rPr>
        <w:t xml:space="preserve">means </w:t>
      </w:r>
      <w:r w:rsidRPr="00E44ED2">
        <w:rPr>
          <w:rFonts w:eastAsia="TimesNewRomanPSMT" w:cs="Times New Roman"/>
          <w:szCs w:val="20"/>
        </w:rPr>
        <w:t xml:space="preserve">are examined, it is </w:t>
      </w:r>
      <w:r>
        <w:rPr>
          <w:rFonts w:eastAsia="TimesNewRomanPSMT" w:cs="Times New Roman"/>
          <w:szCs w:val="20"/>
        </w:rPr>
        <w:t xml:space="preserve">seen </w:t>
      </w:r>
      <w:r w:rsidRPr="00E44ED2">
        <w:rPr>
          <w:rFonts w:eastAsia="TimesNewRomanPSMT" w:cs="Times New Roman"/>
          <w:szCs w:val="20"/>
        </w:rPr>
        <w:t>that the teachers have</w:t>
      </w:r>
      <w:r w:rsidRPr="00B5033C">
        <w:rPr>
          <w:rFonts w:eastAsia="TimesNewRomanPSMT" w:cs="Times New Roman"/>
          <w:szCs w:val="20"/>
        </w:rPr>
        <w:t xml:space="preserve"> improved in the </w:t>
      </w:r>
      <w:r>
        <w:rPr>
          <w:rFonts w:eastAsia="TimesNewRomanPSMT" w:cs="Times New Roman"/>
          <w:szCs w:val="20"/>
        </w:rPr>
        <w:t>EPS</w:t>
      </w:r>
      <w:r w:rsidRPr="00B5033C">
        <w:rPr>
          <w:rFonts w:eastAsia="TimesNewRomanPSMT" w:cs="Times New Roman"/>
          <w:szCs w:val="20"/>
        </w:rPr>
        <w:t xml:space="preserve"> (20.90) sub-factor. The effect size refers to the standard value that shows the magnitude of the effect of the independent variable on the dependent variable. Reference intervals are named as small effect size for d = 0.20, medium effect size for d = 0.50, and large effect size for d = 0.80 by Cohen (1962). Accordingly, when the effect value is exam</w:t>
      </w:r>
      <w:r>
        <w:rPr>
          <w:rFonts w:eastAsia="TimesNewRomanPSMT" w:cs="Times New Roman"/>
          <w:szCs w:val="20"/>
        </w:rPr>
        <w:t>ined in the above table, the EPCKS</w:t>
      </w:r>
      <w:r w:rsidRPr="00B5033C">
        <w:rPr>
          <w:rFonts w:eastAsia="TimesNewRomanPSMT" w:cs="Times New Roman"/>
          <w:szCs w:val="20"/>
        </w:rPr>
        <w:t xml:space="preserve"> sub-factor has a large effect value; the </w:t>
      </w:r>
      <w:r>
        <w:rPr>
          <w:rFonts w:eastAsia="TimesNewRomanPSMT" w:cs="Times New Roman"/>
          <w:szCs w:val="20"/>
        </w:rPr>
        <w:t>EDS</w:t>
      </w:r>
      <w:r w:rsidRPr="00B5033C">
        <w:rPr>
          <w:rFonts w:eastAsia="TimesNewRomanPSMT" w:cs="Times New Roman"/>
          <w:szCs w:val="20"/>
        </w:rPr>
        <w:t xml:space="preserve"> sub-factor and the total scale have a medi</w:t>
      </w:r>
      <w:r>
        <w:rPr>
          <w:rFonts w:eastAsia="TimesNewRomanPSMT" w:cs="Times New Roman"/>
          <w:szCs w:val="20"/>
        </w:rPr>
        <w:t>um effect value; and the EOES</w:t>
      </w:r>
      <w:r w:rsidRPr="00B5033C">
        <w:rPr>
          <w:rFonts w:eastAsia="TimesNewRomanPSMT" w:cs="Times New Roman"/>
          <w:szCs w:val="20"/>
        </w:rPr>
        <w:t xml:space="preserve"> sub-factor has a low effect value.</w:t>
      </w:r>
    </w:p>
    <w:p w:rsidR="008E7022" w:rsidRPr="001F5395" w:rsidRDefault="008E7022" w:rsidP="00D9576F">
      <w:pPr>
        <w:spacing w:line="480" w:lineRule="auto"/>
        <w:rPr>
          <w:rFonts w:cs="Times New Roman"/>
          <w:b/>
          <w:i/>
          <w:szCs w:val="20"/>
        </w:rPr>
      </w:pPr>
      <w:r w:rsidRPr="001F5395">
        <w:rPr>
          <w:rFonts w:cs="Times New Roman"/>
          <w:b/>
          <w:i/>
          <w:szCs w:val="20"/>
        </w:rPr>
        <w:t xml:space="preserve">Findings Related to the Third and Fourth Sub-Problems </w:t>
      </w:r>
    </w:p>
    <w:p w:rsidR="008E7022" w:rsidRPr="00666B21" w:rsidRDefault="008E7022" w:rsidP="00C708A0">
      <w:pPr>
        <w:spacing w:after="80" w:line="480" w:lineRule="auto"/>
        <w:rPr>
          <w:rFonts w:cs="Times New Roman"/>
          <w:szCs w:val="20"/>
        </w:rPr>
      </w:pPr>
      <w:r w:rsidRPr="00B5033C">
        <w:rPr>
          <w:rFonts w:cs="Times New Roman"/>
          <w:szCs w:val="20"/>
        </w:rPr>
        <w:t>The</w:t>
      </w:r>
      <w:r>
        <w:rPr>
          <w:rFonts w:cs="Times New Roman"/>
          <w:szCs w:val="20"/>
        </w:rPr>
        <w:t xml:space="preserve"> pre-test and post-test scores taken from the </w:t>
      </w:r>
      <w:r w:rsidRPr="00B5033C">
        <w:rPr>
          <w:rFonts w:cs="Times New Roman"/>
          <w:szCs w:val="20"/>
        </w:rPr>
        <w:t xml:space="preserve">attitude scale and its sub-factors </w:t>
      </w:r>
      <w:r>
        <w:rPr>
          <w:rFonts w:cs="Times New Roman"/>
          <w:szCs w:val="20"/>
        </w:rPr>
        <w:t xml:space="preserve">by the science teachers </w:t>
      </w:r>
      <w:r w:rsidRPr="00B5033C">
        <w:rPr>
          <w:rFonts w:cs="Times New Roman"/>
          <w:szCs w:val="20"/>
        </w:rPr>
        <w:t>were analyzed by</w:t>
      </w:r>
      <w:r>
        <w:rPr>
          <w:rFonts w:cs="Times New Roman"/>
          <w:szCs w:val="20"/>
        </w:rPr>
        <w:t xml:space="preserve"> using the</w:t>
      </w:r>
      <w:r w:rsidRPr="00B5033C">
        <w:rPr>
          <w:rFonts w:cs="Times New Roman"/>
          <w:szCs w:val="20"/>
        </w:rPr>
        <w:t xml:space="preserve"> dependent </w:t>
      </w:r>
      <w:r>
        <w:rPr>
          <w:rFonts w:cs="Times New Roman"/>
          <w:szCs w:val="20"/>
        </w:rPr>
        <w:t>samples</w:t>
      </w:r>
      <w:r w:rsidRPr="00B5033C">
        <w:rPr>
          <w:rFonts w:cs="Times New Roman"/>
          <w:szCs w:val="20"/>
        </w:rPr>
        <w:t xml:space="preserve"> t-test. The relevant f</w:t>
      </w:r>
      <w:r>
        <w:rPr>
          <w:rFonts w:cs="Times New Roman"/>
          <w:szCs w:val="20"/>
        </w:rPr>
        <w:t>indings are presented in Table 4</w:t>
      </w:r>
      <w:r w:rsidRPr="00B5033C">
        <w:rPr>
          <w:rFonts w:cs="Times New Roman"/>
          <w:szCs w:val="20"/>
        </w:rPr>
        <w:t>.</w:t>
      </w:r>
    </w:p>
    <w:p w:rsidR="008E7022" w:rsidRPr="00DE1833" w:rsidRDefault="008E7022" w:rsidP="00D9576F">
      <w:pPr>
        <w:spacing w:after="80" w:line="480" w:lineRule="auto"/>
        <w:rPr>
          <w:rFonts w:cs="Times New Roman"/>
          <w:szCs w:val="20"/>
        </w:rPr>
      </w:pPr>
      <w:proofErr w:type="gramStart"/>
      <w:r w:rsidRPr="00DE1833">
        <w:rPr>
          <w:rFonts w:cs="Times New Roman"/>
          <w:szCs w:val="20"/>
        </w:rPr>
        <w:t>Table 4.</w:t>
      </w:r>
      <w:proofErr w:type="gramEnd"/>
      <w:r w:rsidRPr="00DE1833">
        <w:rPr>
          <w:rFonts w:cs="Times New Roman"/>
          <w:szCs w:val="20"/>
        </w:rPr>
        <w:t xml:space="preserve"> Paired-Simple t-</w:t>
      </w:r>
      <w:r>
        <w:rPr>
          <w:rFonts w:cs="Times New Roman"/>
          <w:szCs w:val="20"/>
        </w:rPr>
        <w:t>T</w:t>
      </w:r>
      <w:r w:rsidRPr="00DE1833">
        <w:rPr>
          <w:rFonts w:cs="Times New Roman"/>
          <w:szCs w:val="20"/>
        </w:rPr>
        <w:t xml:space="preserve">est Results for Attitudes </w:t>
      </w:r>
      <w:proofErr w:type="gramStart"/>
      <w:r w:rsidRPr="00DE1833">
        <w:rPr>
          <w:rFonts w:cs="Times New Roman"/>
          <w:szCs w:val="20"/>
        </w:rPr>
        <w:t>Towards</w:t>
      </w:r>
      <w:proofErr w:type="gramEnd"/>
      <w:r w:rsidRPr="00DE1833">
        <w:rPr>
          <w:rFonts w:cs="Times New Roman"/>
          <w:szCs w:val="20"/>
        </w:rPr>
        <w:t xml:space="preserve"> Robotics Coding </w:t>
      </w:r>
    </w:p>
    <w:tbl>
      <w:tblPr>
        <w:tblStyle w:val="TabloKlavuzu"/>
        <w:tblW w:w="0" w:type="auto"/>
        <w:tblLook w:val="04A0" w:firstRow="1" w:lastRow="0" w:firstColumn="1" w:lastColumn="0" w:noHBand="0" w:noVBand="1"/>
      </w:tblPr>
      <w:tblGrid>
        <w:gridCol w:w="2622"/>
        <w:gridCol w:w="3346"/>
        <w:gridCol w:w="3104"/>
      </w:tblGrid>
      <w:tr w:rsidR="008E7022" w:rsidRPr="0087638F" w:rsidTr="00B64E72">
        <w:trPr>
          <w:trHeight w:val="281"/>
        </w:trPr>
        <w:tc>
          <w:tcPr>
            <w:tcW w:w="2622" w:type="dxa"/>
            <w:vMerge w:val="restart"/>
            <w:tcBorders>
              <w:left w:val="nil"/>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Sub-Factors</w:t>
            </w:r>
          </w:p>
        </w:tc>
        <w:tc>
          <w:tcPr>
            <w:tcW w:w="3346" w:type="dxa"/>
            <w:tcBorders>
              <w:left w:val="nil"/>
              <w:bottom w:val="single" w:sz="4" w:space="0" w:color="auto"/>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      Pre- Test                     Post- Test</w:t>
            </w:r>
          </w:p>
        </w:tc>
        <w:tc>
          <w:tcPr>
            <w:tcW w:w="3104" w:type="dxa"/>
            <w:vMerge w:val="restart"/>
            <w:tcBorders>
              <w:left w:val="nil"/>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    t(20)           p            Cohen’s d</w:t>
            </w:r>
          </w:p>
        </w:tc>
      </w:tr>
      <w:tr w:rsidR="008E7022" w:rsidRPr="0087638F" w:rsidTr="00B64E72">
        <w:tc>
          <w:tcPr>
            <w:tcW w:w="2622" w:type="dxa"/>
            <w:vMerge/>
            <w:tcBorders>
              <w:left w:val="nil"/>
              <w:right w:val="nil"/>
            </w:tcBorders>
          </w:tcPr>
          <w:p w:rsidR="008E7022" w:rsidRPr="00B27CE7" w:rsidRDefault="008E7022" w:rsidP="00D9576F">
            <w:pPr>
              <w:pStyle w:val="ListeParagraf"/>
              <w:autoSpaceDE w:val="0"/>
              <w:autoSpaceDN w:val="0"/>
              <w:adjustRightInd w:val="0"/>
              <w:spacing w:line="480" w:lineRule="auto"/>
              <w:ind w:left="360"/>
              <w:rPr>
                <w:rFonts w:ascii="Times New Roman" w:eastAsia="TimesNewRomanPSMT" w:hAnsi="Times New Roman" w:cs="Times New Roman"/>
                <w:sz w:val="20"/>
                <w:szCs w:val="20"/>
                <w:lang w:val="en-GB"/>
              </w:rPr>
            </w:pPr>
          </w:p>
        </w:tc>
        <w:tc>
          <w:tcPr>
            <w:tcW w:w="3346" w:type="dxa"/>
            <w:tcBorders>
              <w:left w:val="nil"/>
              <w:right w:val="nil"/>
            </w:tcBorders>
          </w:tcPr>
          <w:p w:rsidR="008E7022" w:rsidRPr="00B27CE7" w:rsidRDefault="008E7022" w:rsidP="00D9576F">
            <w:pPr>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    M            SD               M            SD </w:t>
            </w:r>
          </w:p>
        </w:tc>
        <w:tc>
          <w:tcPr>
            <w:tcW w:w="3104" w:type="dxa"/>
            <w:vMerge/>
            <w:tcBorders>
              <w:left w:val="nil"/>
              <w:right w:val="nil"/>
            </w:tcBorders>
          </w:tcPr>
          <w:p w:rsidR="008E7022" w:rsidRPr="00B27CE7" w:rsidRDefault="008E7022" w:rsidP="00D9576F">
            <w:pPr>
              <w:pStyle w:val="ListeParagraf"/>
              <w:autoSpaceDE w:val="0"/>
              <w:autoSpaceDN w:val="0"/>
              <w:adjustRightInd w:val="0"/>
              <w:spacing w:line="480" w:lineRule="auto"/>
              <w:ind w:left="360"/>
              <w:rPr>
                <w:rFonts w:ascii="Times New Roman" w:eastAsia="TimesNewRomanPSMT" w:hAnsi="Times New Roman" w:cs="Times New Roman"/>
                <w:sz w:val="20"/>
                <w:szCs w:val="20"/>
                <w:lang w:val="en-GB"/>
              </w:rPr>
            </w:pPr>
          </w:p>
        </w:tc>
      </w:tr>
      <w:tr w:rsidR="008E7022" w:rsidRPr="0087638F" w:rsidTr="00B64E72">
        <w:tc>
          <w:tcPr>
            <w:tcW w:w="9072" w:type="dxa"/>
            <w:gridSpan w:val="3"/>
            <w:tcBorders>
              <w:left w:val="nil"/>
              <w:right w:val="nil"/>
            </w:tcBorders>
          </w:tcPr>
          <w:p w:rsidR="008E7022" w:rsidRPr="00B27CE7" w:rsidRDefault="008E7022" w:rsidP="00D9576F">
            <w:pPr>
              <w:tabs>
                <w:tab w:val="left" w:pos="8145"/>
              </w:tabs>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Willing</w:t>
            </w:r>
            <w:r>
              <w:rPr>
                <w:rFonts w:eastAsia="TimesNewRomanPSMT" w:cs="Times New Roman"/>
                <w:szCs w:val="20"/>
                <w:lang w:val="en-GB"/>
              </w:rPr>
              <w:t>ness</w:t>
            </w:r>
            <w:r w:rsidRPr="00B27CE7">
              <w:rPr>
                <w:rFonts w:eastAsia="TimesNewRomanPSMT" w:cs="Times New Roman"/>
                <w:szCs w:val="20"/>
                <w:lang w:val="en-GB"/>
              </w:rPr>
              <w:t xml:space="preserve">                                      78.05         9.55           88.45      10.09           -4.73        .000</w:t>
            </w:r>
            <w:r w:rsidRPr="00B27CE7">
              <w:rPr>
                <w:rFonts w:eastAsia="TimesNewRomanPSMT" w:cs="Times New Roman"/>
                <w:szCs w:val="20"/>
                <w:lang w:val="en-GB"/>
              </w:rPr>
              <w:tab/>
              <w:t>1.06</w:t>
            </w:r>
          </w:p>
        </w:tc>
      </w:tr>
      <w:tr w:rsidR="008E7022" w:rsidRPr="0087638F" w:rsidTr="00B64E72">
        <w:tc>
          <w:tcPr>
            <w:tcW w:w="9072" w:type="dxa"/>
            <w:gridSpan w:val="3"/>
            <w:tcBorders>
              <w:left w:val="nil"/>
              <w:right w:val="nil"/>
            </w:tcBorders>
          </w:tcPr>
          <w:p w:rsidR="008E7022" w:rsidRPr="00B27CE7" w:rsidRDefault="008E7022" w:rsidP="00D9576F">
            <w:pPr>
              <w:tabs>
                <w:tab w:val="left" w:pos="8145"/>
              </w:tabs>
              <w:autoSpaceDE w:val="0"/>
              <w:autoSpaceDN w:val="0"/>
              <w:adjustRightInd w:val="0"/>
              <w:spacing w:line="480" w:lineRule="auto"/>
              <w:rPr>
                <w:rFonts w:eastAsia="TimesNewRomanPSMT" w:cs="Times New Roman"/>
                <w:szCs w:val="20"/>
                <w:lang w:val="en-GB"/>
              </w:rPr>
            </w:pPr>
            <w:r>
              <w:rPr>
                <w:rFonts w:eastAsia="TimesNewRomanPSMT" w:cs="Times New Roman"/>
                <w:szCs w:val="20"/>
                <w:lang w:val="en-GB"/>
              </w:rPr>
              <w:t>Collaboration and Problem-solving</w:t>
            </w:r>
            <w:r w:rsidRPr="00B27CE7">
              <w:rPr>
                <w:rFonts w:eastAsia="TimesNewRomanPSMT" w:cs="Times New Roman"/>
                <w:szCs w:val="20"/>
                <w:lang w:val="en-GB"/>
              </w:rPr>
              <w:t xml:space="preserve">  29.40         3.87           30.90        3.89           -1.47        .158</w:t>
            </w:r>
            <w:r w:rsidRPr="00B27CE7">
              <w:rPr>
                <w:rFonts w:eastAsia="TimesNewRomanPSMT" w:cs="Times New Roman"/>
                <w:szCs w:val="20"/>
                <w:lang w:val="en-GB"/>
              </w:rPr>
              <w:tab/>
              <w:t>0.33</w:t>
            </w:r>
          </w:p>
        </w:tc>
      </w:tr>
      <w:tr w:rsidR="008E7022" w:rsidRPr="0087638F" w:rsidTr="00B64E72">
        <w:tc>
          <w:tcPr>
            <w:tcW w:w="9072" w:type="dxa"/>
            <w:gridSpan w:val="3"/>
            <w:tcBorders>
              <w:left w:val="nil"/>
              <w:right w:val="nil"/>
            </w:tcBorders>
          </w:tcPr>
          <w:p w:rsidR="008E7022" w:rsidRPr="00B27CE7" w:rsidRDefault="008E7022" w:rsidP="00D9576F">
            <w:pPr>
              <w:tabs>
                <w:tab w:val="left" w:pos="8160"/>
              </w:tabs>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 xml:space="preserve">Negative </w:t>
            </w:r>
            <w:r>
              <w:rPr>
                <w:rFonts w:eastAsia="TimesNewRomanPSMT" w:cs="Times New Roman"/>
                <w:szCs w:val="20"/>
                <w:lang w:val="en-GB"/>
              </w:rPr>
              <w:t xml:space="preserve">Attitude    </w:t>
            </w:r>
            <w:r w:rsidRPr="00B27CE7">
              <w:rPr>
                <w:rFonts w:eastAsia="TimesNewRomanPSMT" w:cs="Times New Roman"/>
                <w:szCs w:val="20"/>
                <w:lang w:val="en-GB"/>
              </w:rPr>
              <w:t xml:space="preserve">                 21.35         4.32           22.45        4.67           -0.96        .349</w:t>
            </w:r>
            <w:r w:rsidRPr="00B27CE7">
              <w:rPr>
                <w:rFonts w:eastAsia="TimesNewRomanPSMT" w:cs="Times New Roman"/>
                <w:szCs w:val="20"/>
                <w:lang w:val="en-GB"/>
              </w:rPr>
              <w:tab/>
              <w:t>0.21</w:t>
            </w:r>
          </w:p>
        </w:tc>
      </w:tr>
      <w:tr w:rsidR="008E7022" w:rsidRPr="0087638F" w:rsidTr="00B64E72">
        <w:tc>
          <w:tcPr>
            <w:tcW w:w="9072" w:type="dxa"/>
            <w:gridSpan w:val="3"/>
            <w:tcBorders>
              <w:left w:val="nil"/>
              <w:bottom w:val="single" w:sz="4" w:space="0" w:color="auto"/>
              <w:right w:val="nil"/>
            </w:tcBorders>
          </w:tcPr>
          <w:p w:rsidR="008E7022" w:rsidRPr="00B27CE7" w:rsidRDefault="008E7022" w:rsidP="00D9576F">
            <w:pPr>
              <w:tabs>
                <w:tab w:val="left" w:pos="3570"/>
                <w:tab w:val="center" w:pos="4498"/>
                <w:tab w:val="left" w:pos="8250"/>
              </w:tabs>
              <w:autoSpaceDE w:val="0"/>
              <w:autoSpaceDN w:val="0"/>
              <w:adjustRightInd w:val="0"/>
              <w:spacing w:line="480" w:lineRule="auto"/>
              <w:rPr>
                <w:rFonts w:eastAsia="TimesNewRomanPSMT" w:cs="Times New Roman"/>
                <w:szCs w:val="20"/>
                <w:lang w:val="en-GB"/>
              </w:rPr>
            </w:pPr>
            <w:r w:rsidRPr="00B27CE7">
              <w:rPr>
                <w:rFonts w:eastAsia="TimesNewRomanPSMT" w:cs="Times New Roman"/>
                <w:szCs w:val="20"/>
                <w:lang w:val="en-GB"/>
              </w:rPr>
              <w:t>Total                                         128.80       14.98         141.80      15.46           -3.46        .003              0.77</w:t>
            </w:r>
          </w:p>
        </w:tc>
      </w:tr>
    </w:tbl>
    <w:p w:rsidR="008E7022" w:rsidRDefault="008E7022" w:rsidP="00C708A0">
      <w:pPr>
        <w:spacing w:before="200" w:after="200" w:line="480" w:lineRule="auto"/>
        <w:rPr>
          <w:rFonts w:eastAsia="TimesNewRomanPSMT" w:cs="Times New Roman"/>
          <w:szCs w:val="20"/>
        </w:rPr>
      </w:pPr>
      <w:r>
        <w:rPr>
          <w:rFonts w:eastAsia="TimesNewRomanPSMT" w:cs="Times New Roman"/>
          <w:szCs w:val="20"/>
        </w:rPr>
        <w:t>Table 4 shows whether the pre-test and post-test attitude scores taken by the science teachers from the whole scale and its sub-factors vary significantly</w:t>
      </w:r>
      <w:r w:rsidRPr="0067376C">
        <w:rPr>
          <w:rFonts w:eastAsia="TimesNewRomanPSMT" w:cs="Times New Roman"/>
          <w:szCs w:val="20"/>
        </w:rPr>
        <w:t xml:space="preserve">. </w:t>
      </w:r>
      <w:r>
        <w:rPr>
          <w:rFonts w:eastAsia="TimesNewRomanPSMT" w:cs="Times New Roman"/>
          <w:szCs w:val="20"/>
        </w:rPr>
        <w:t>I</w:t>
      </w:r>
      <w:r w:rsidRPr="0067376C">
        <w:rPr>
          <w:rFonts w:eastAsia="TimesNewRomanPSMT" w:cs="Times New Roman"/>
          <w:szCs w:val="20"/>
        </w:rPr>
        <w:t>t is seen that the willingness [</w:t>
      </w:r>
      <w:proofErr w:type="gramStart"/>
      <w:r w:rsidRPr="0067376C">
        <w:rPr>
          <w:rFonts w:eastAsia="TimesNewRomanPSMT" w:cs="Times New Roman"/>
          <w:szCs w:val="20"/>
        </w:rPr>
        <w:t>t(</w:t>
      </w:r>
      <w:proofErr w:type="gramEnd"/>
      <w:r w:rsidRPr="0067376C">
        <w:rPr>
          <w:rFonts w:eastAsia="TimesNewRomanPSMT" w:cs="Times New Roman"/>
          <w:szCs w:val="20"/>
        </w:rPr>
        <w:t xml:space="preserve">20) = -4.73, p&lt;0.05] and the total </w:t>
      </w:r>
      <w:r w:rsidRPr="0067376C">
        <w:rPr>
          <w:rFonts w:eastAsia="TimesNewRomanPSMT" w:cs="Times New Roman"/>
          <w:szCs w:val="20"/>
        </w:rPr>
        <w:lastRenderedPageBreak/>
        <w:t>[t(20) = -3.46, p&lt;0.05]</w:t>
      </w:r>
      <w:r>
        <w:rPr>
          <w:rFonts w:eastAsia="TimesNewRomanPSMT" w:cs="Times New Roman"/>
          <w:szCs w:val="20"/>
        </w:rPr>
        <w:t xml:space="preserve"> scores show a significant difference while the</w:t>
      </w:r>
      <w:r w:rsidRPr="0067376C">
        <w:rPr>
          <w:rFonts w:eastAsia="TimesNewRomanPSMT" w:cs="Times New Roman"/>
          <w:szCs w:val="20"/>
        </w:rPr>
        <w:t xml:space="preserve"> co</w:t>
      </w:r>
      <w:r>
        <w:rPr>
          <w:rFonts w:eastAsia="TimesNewRomanPSMT" w:cs="Times New Roman"/>
          <w:szCs w:val="20"/>
        </w:rPr>
        <w:t xml:space="preserve">llaboration and </w:t>
      </w:r>
      <w:r w:rsidRPr="0067376C">
        <w:rPr>
          <w:rFonts w:eastAsia="TimesNewRomanPSMT" w:cs="Times New Roman"/>
          <w:szCs w:val="20"/>
        </w:rPr>
        <w:t>problem</w:t>
      </w:r>
      <w:r>
        <w:rPr>
          <w:rFonts w:eastAsia="TimesNewRomanPSMT" w:cs="Times New Roman"/>
          <w:szCs w:val="20"/>
        </w:rPr>
        <w:t>-</w:t>
      </w:r>
      <w:r w:rsidRPr="0067376C">
        <w:rPr>
          <w:rFonts w:eastAsia="TimesNewRomanPSMT" w:cs="Times New Roman"/>
          <w:szCs w:val="20"/>
        </w:rPr>
        <w:t xml:space="preserve">solving [t(20) = -1.47, p&gt;0.05] and negative </w:t>
      </w:r>
      <w:r>
        <w:rPr>
          <w:rFonts w:eastAsia="TimesNewRomanPSMT" w:cs="Times New Roman"/>
          <w:szCs w:val="20"/>
        </w:rPr>
        <w:t xml:space="preserve">attitude </w:t>
      </w:r>
      <w:r w:rsidRPr="0067376C">
        <w:rPr>
          <w:rFonts w:eastAsia="TimesNewRomanPSMT" w:cs="Times New Roman"/>
          <w:szCs w:val="20"/>
        </w:rPr>
        <w:t xml:space="preserve">[t(20) = -0.96, p&gt;0.05] </w:t>
      </w:r>
      <w:r>
        <w:rPr>
          <w:rFonts w:eastAsia="TimesNewRomanPSMT" w:cs="Times New Roman"/>
          <w:szCs w:val="20"/>
        </w:rPr>
        <w:t>scores do not show a significant difference</w:t>
      </w:r>
      <w:r w:rsidRPr="0067376C">
        <w:rPr>
          <w:rFonts w:eastAsia="TimesNewRomanPSMT" w:cs="Times New Roman"/>
          <w:szCs w:val="20"/>
        </w:rPr>
        <w:t xml:space="preserve">. However, </w:t>
      </w:r>
      <w:r>
        <w:rPr>
          <w:rFonts w:eastAsia="TimesNewRomanPSMT" w:cs="Times New Roman"/>
          <w:szCs w:val="20"/>
        </w:rPr>
        <w:t>although</w:t>
      </w:r>
      <w:r w:rsidRPr="0067376C">
        <w:rPr>
          <w:rFonts w:eastAsia="TimesNewRomanPSMT" w:cs="Times New Roman"/>
          <w:szCs w:val="20"/>
        </w:rPr>
        <w:t xml:space="preserve"> the </w:t>
      </w:r>
      <w:r>
        <w:rPr>
          <w:rFonts w:eastAsia="TimesNewRomanPSMT" w:cs="Times New Roman"/>
          <w:szCs w:val="20"/>
        </w:rPr>
        <w:t>means</w:t>
      </w:r>
      <w:r w:rsidRPr="0067376C">
        <w:rPr>
          <w:rFonts w:eastAsia="TimesNewRomanPSMT" w:cs="Times New Roman"/>
          <w:szCs w:val="20"/>
        </w:rPr>
        <w:t xml:space="preserve"> in these sub-factors </w:t>
      </w:r>
      <w:r>
        <w:rPr>
          <w:rFonts w:eastAsia="TimesNewRomanPSMT" w:cs="Times New Roman"/>
          <w:szCs w:val="20"/>
        </w:rPr>
        <w:t>of collaboration and problem-solving do not show a significant difference, the</w:t>
      </w:r>
      <w:r w:rsidRPr="0067376C">
        <w:rPr>
          <w:rFonts w:eastAsia="TimesNewRomanPSMT" w:cs="Times New Roman"/>
          <w:szCs w:val="20"/>
        </w:rPr>
        <w:t xml:space="preserve"> teachers have improved in the</w:t>
      </w:r>
      <w:r>
        <w:rPr>
          <w:rFonts w:eastAsia="TimesNewRomanPSMT" w:cs="Times New Roman"/>
          <w:szCs w:val="20"/>
        </w:rPr>
        <w:t>se</w:t>
      </w:r>
      <w:r w:rsidRPr="0067376C">
        <w:rPr>
          <w:rFonts w:eastAsia="TimesNewRomanPSMT" w:cs="Times New Roman"/>
          <w:szCs w:val="20"/>
        </w:rPr>
        <w:t xml:space="preserve"> sub-factors.</w:t>
      </w:r>
    </w:p>
    <w:p w:rsidR="008E7022" w:rsidRPr="00666B21" w:rsidRDefault="008E7022" w:rsidP="00C708A0">
      <w:pPr>
        <w:spacing w:before="200" w:after="200" w:line="480" w:lineRule="auto"/>
        <w:rPr>
          <w:rFonts w:eastAsia="TimesNewRomanPSMT" w:cs="Times New Roman"/>
          <w:szCs w:val="20"/>
        </w:rPr>
      </w:pPr>
      <w:r w:rsidRPr="0067376C">
        <w:rPr>
          <w:rFonts w:eastAsia="TimesNewRomanPSMT" w:cs="Times New Roman"/>
          <w:szCs w:val="20"/>
        </w:rPr>
        <w:t xml:space="preserve">The effect size, which shows the magnitude of the effect of the independent variable on the dependent variable, is called the effect size of the standard value. Reference intervals are named as small effect size for d = 0.20, medium effect size for d = 0.50, and large effect size for d = 0.80 by Cohen (1962). Accordingly, when the effect value in the above table is examined, it is determined that the willingness sub-factor has a large effect value and the total scale has a medium effect value. </w:t>
      </w:r>
    </w:p>
    <w:p w:rsidR="008E7022" w:rsidRPr="001F5395" w:rsidRDefault="008E7022" w:rsidP="00D9576F">
      <w:pPr>
        <w:spacing w:before="200" w:after="200" w:line="480" w:lineRule="auto"/>
        <w:rPr>
          <w:rFonts w:cs="Times New Roman"/>
          <w:szCs w:val="20"/>
        </w:rPr>
      </w:pPr>
      <w:r w:rsidRPr="001F5395">
        <w:rPr>
          <w:rFonts w:cs="Times New Roman"/>
          <w:b/>
          <w:i/>
          <w:szCs w:val="20"/>
        </w:rPr>
        <w:t>Findings Regarding the</w:t>
      </w:r>
      <w:r>
        <w:rPr>
          <w:rFonts w:cs="Times New Roman"/>
          <w:b/>
          <w:i/>
          <w:szCs w:val="20"/>
        </w:rPr>
        <w:t xml:space="preserve"> </w:t>
      </w:r>
      <w:r w:rsidRPr="001F5395">
        <w:rPr>
          <w:rFonts w:cs="Times New Roman"/>
          <w:b/>
          <w:i/>
          <w:szCs w:val="20"/>
        </w:rPr>
        <w:t xml:space="preserve">Fifth Sub-Problem </w:t>
      </w:r>
    </w:p>
    <w:p w:rsidR="006D15AD" w:rsidRDefault="008E7022" w:rsidP="00D9576F">
      <w:pPr>
        <w:spacing w:after="80" w:line="480" w:lineRule="auto"/>
        <w:rPr>
          <w:rFonts w:cs="Times New Roman"/>
          <w:szCs w:val="20"/>
        </w:rPr>
      </w:pPr>
      <w:r w:rsidRPr="0067376C">
        <w:rPr>
          <w:rFonts w:cs="Times New Roman"/>
          <w:szCs w:val="20"/>
        </w:rPr>
        <w:t xml:space="preserve">Correlation analysis was conducted to determine the relationship between engineering teaching self-efficacy beliefs and attitudes towards in-class educational robotic coding after </w:t>
      </w:r>
      <w:r>
        <w:rPr>
          <w:rFonts w:cs="Times New Roman"/>
          <w:szCs w:val="20"/>
        </w:rPr>
        <w:t xml:space="preserve">the </w:t>
      </w:r>
      <w:r w:rsidRPr="0067376C">
        <w:rPr>
          <w:rFonts w:cs="Times New Roman"/>
          <w:szCs w:val="20"/>
        </w:rPr>
        <w:t>engineering design-based robotic coding in education, STEM, and the nature of science applications. The findings of the correlation a</w:t>
      </w:r>
      <w:r>
        <w:rPr>
          <w:rFonts w:cs="Times New Roman"/>
          <w:szCs w:val="20"/>
        </w:rPr>
        <w:t>nalysis are presented in Table 5</w:t>
      </w:r>
      <w:r w:rsidRPr="0067376C">
        <w:rPr>
          <w:rFonts w:cs="Times New Roman"/>
          <w:szCs w:val="20"/>
        </w:rPr>
        <w:t>.</w:t>
      </w:r>
    </w:p>
    <w:p w:rsidR="008E7022" w:rsidRPr="00DE1833" w:rsidRDefault="008E7022" w:rsidP="00D9576F">
      <w:pPr>
        <w:spacing w:after="80" w:line="480" w:lineRule="auto"/>
        <w:rPr>
          <w:rFonts w:cs="Times New Roman"/>
          <w:szCs w:val="20"/>
        </w:rPr>
      </w:pPr>
      <w:proofErr w:type="gramStart"/>
      <w:r w:rsidRPr="00DE1833">
        <w:rPr>
          <w:rFonts w:cs="Times New Roman"/>
          <w:szCs w:val="20"/>
        </w:rPr>
        <w:t>Table 5.</w:t>
      </w:r>
      <w:proofErr w:type="gramEnd"/>
      <w:r w:rsidRPr="00DE1833">
        <w:rPr>
          <w:rFonts w:cs="Times New Roman"/>
          <w:szCs w:val="20"/>
        </w:rPr>
        <w:t xml:space="preserve"> </w:t>
      </w:r>
      <w:r>
        <w:rPr>
          <w:rFonts w:cs="Times New Roman"/>
          <w:szCs w:val="20"/>
        </w:rPr>
        <w:t xml:space="preserve">Results of the </w:t>
      </w:r>
      <w:r w:rsidRPr="00DE1833">
        <w:rPr>
          <w:rFonts w:cs="Times New Roman"/>
          <w:szCs w:val="20"/>
        </w:rPr>
        <w:t>Correlation Analysis between Engineering Education Se</w:t>
      </w:r>
      <w:r>
        <w:rPr>
          <w:rFonts w:cs="Times New Roman"/>
          <w:szCs w:val="20"/>
        </w:rPr>
        <w:t>l</w:t>
      </w:r>
      <w:r w:rsidRPr="00DE1833">
        <w:rPr>
          <w:rFonts w:cs="Times New Roman"/>
          <w:szCs w:val="20"/>
        </w:rPr>
        <w:t>f-Efficacy and Attitude towards Robotic Coding</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8568"/>
      </w:tblGrid>
      <w:tr w:rsidR="008E7022" w:rsidRPr="000D5B47" w:rsidTr="00B64E72">
        <w:tc>
          <w:tcPr>
            <w:tcW w:w="8568" w:type="dxa"/>
          </w:tcPr>
          <w:p w:rsidR="008E7022" w:rsidRPr="00B27CE7" w:rsidRDefault="008E7022" w:rsidP="00D9576F">
            <w:pPr>
              <w:pStyle w:val="ListeParagraf"/>
              <w:spacing w:after="80" w:line="480" w:lineRule="auto"/>
              <w:ind w:left="0"/>
              <w:jc w:val="both"/>
              <w:rPr>
                <w:rFonts w:ascii="Times New Roman" w:hAnsi="Times New Roman" w:cs="Times New Roman"/>
                <w:sz w:val="20"/>
                <w:szCs w:val="20"/>
                <w:lang w:val="en-GB"/>
              </w:rPr>
            </w:pPr>
            <w:r w:rsidRPr="00B27CE7">
              <w:rPr>
                <w:rFonts w:ascii="Times New Roman" w:hAnsi="Times New Roman" w:cs="Times New Roman"/>
                <w:sz w:val="20"/>
                <w:szCs w:val="20"/>
                <w:lang w:val="en-GB"/>
              </w:rPr>
              <w:t xml:space="preserve">                                                                                       Engineering Teaching Se</w:t>
            </w:r>
            <w:r>
              <w:rPr>
                <w:rFonts w:ascii="Times New Roman" w:hAnsi="Times New Roman" w:cs="Times New Roman"/>
                <w:sz w:val="20"/>
                <w:szCs w:val="20"/>
                <w:lang w:val="en-GB"/>
              </w:rPr>
              <w:t>l</w:t>
            </w:r>
            <w:r w:rsidRPr="00B27CE7">
              <w:rPr>
                <w:rFonts w:ascii="Times New Roman" w:hAnsi="Times New Roman" w:cs="Times New Roman"/>
                <w:sz w:val="20"/>
                <w:szCs w:val="20"/>
                <w:lang w:val="en-GB"/>
              </w:rPr>
              <w:t>f-Efficacy</w:t>
            </w:r>
          </w:p>
          <w:p w:rsidR="008E7022" w:rsidRPr="00B27CE7" w:rsidRDefault="008E7022" w:rsidP="00D9576F">
            <w:pPr>
              <w:pStyle w:val="ListeParagraf"/>
              <w:spacing w:after="80" w:line="480" w:lineRule="auto"/>
              <w:ind w:left="0"/>
              <w:jc w:val="both"/>
              <w:rPr>
                <w:rFonts w:ascii="Times New Roman" w:hAnsi="Times New Roman" w:cs="Times New Roman"/>
                <w:sz w:val="20"/>
                <w:szCs w:val="20"/>
                <w:lang w:val="en-GB"/>
              </w:rPr>
            </w:pPr>
            <w:r w:rsidRPr="00B27CE7">
              <w:rPr>
                <w:rFonts w:ascii="Times New Roman" w:hAnsi="Times New Roman" w:cs="Times New Roman"/>
                <w:sz w:val="20"/>
                <w:szCs w:val="20"/>
                <w:lang w:val="en-GB"/>
              </w:rPr>
              <w:t xml:space="preserve">                                                      </w:t>
            </w:r>
            <w:r w:rsidRPr="00B27CE7">
              <w:rPr>
                <w:rFonts w:ascii="Times New Roman" w:hAnsi="Times New Roman" w:cs="Times New Roman"/>
                <w:color w:val="000000"/>
                <w:sz w:val="20"/>
                <w:szCs w:val="20"/>
                <w:lang w:val="en-GB"/>
              </w:rPr>
              <w:t xml:space="preserve">Pearson Correlation              </w:t>
            </w:r>
            <w:r w:rsidRPr="00B27CE7">
              <w:rPr>
                <w:rFonts w:ascii="Times New Roman" w:hAnsi="Times New Roman" w:cs="Times New Roman"/>
                <w:sz w:val="20"/>
                <w:szCs w:val="20"/>
                <w:lang w:val="en-GB"/>
              </w:rPr>
              <w:t xml:space="preserve">    </w:t>
            </w:r>
            <w:r w:rsidRPr="00B27CE7">
              <w:rPr>
                <w:rFonts w:ascii="Times New Roman" w:hAnsi="Times New Roman" w:cs="Times New Roman"/>
                <w:color w:val="000000"/>
                <w:sz w:val="20"/>
                <w:szCs w:val="20"/>
                <w:lang w:val="en-GB"/>
              </w:rPr>
              <w:t>Sig. (2-tailed)                      N</w:t>
            </w:r>
            <w:r w:rsidRPr="00B27CE7">
              <w:rPr>
                <w:rFonts w:ascii="Times New Roman" w:hAnsi="Times New Roman" w:cs="Times New Roman"/>
                <w:sz w:val="20"/>
                <w:szCs w:val="20"/>
                <w:lang w:val="en-GB"/>
              </w:rPr>
              <w:t xml:space="preserve"> </w:t>
            </w:r>
          </w:p>
        </w:tc>
      </w:tr>
      <w:tr w:rsidR="008E7022" w:rsidRPr="000D5B47" w:rsidTr="00B64E72">
        <w:tc>
          <w:tcPr>
            <w:tcW w:w="8568" w:type="dxa"/>
          </w:tcPr>
          <w:p w:rsidR="008E7022" w:rsidRPr="00B27CE7" w:rsidRDefault="008E7022" w:rsidP="00D9576F">
            <w:pPr>
              <w:pStyle w:val="ListeParagraf"/>
              <w:spacing w:after="80" w:line="480" w:lineRule="auto"/>
              <w:ind w:left="0"/>
              <w:jc w:val="both"/>
              <w:rPr>
                <w:rFonts w:ascii="Times New Roman" w:hAnsi="Times New Roman" w:cs="Times New Roman"/>
                <w:sz w:val="20"/>
                <w:szCs w:val="20"/>
                <w:lang w:val="en-GB"/>
              </w:rPr>
            </w:pPr>
            <w:r w:rsidRPr="00B27CE7">
              <w:rPr>
                <w:rFonts w:ascii="Times New Roman" w:hAnsi="Times New Roman" w:cs="Times New Roman"/>
                <w:sz w:val="20"/>
                <w:szCs w:val="20"/>
                <w:lang w:val="en-GB"/>
              </w:rPr>
              <w:t xml:space="preserve">Robotic Coding                                  </w:t>
            </w:r>
            <w:r w:rsidRPr="00B27CE7">
              <w:rPr>
                <w:rFonts w:ascii="Times New Roman" w:hAnsi="Times New Roman" w:cs="Times New Roman"/>
                <w:color w:val="000000"/>
                <w:sz w:val="20"/>
                <w:szCs w:val="20"/>
                <w:lang w:val="en-GB"/>
              </w:rPr>
              <w:t>.521</w:t>
            </w:r>
            <w:r w:rsidRPr="00B27CE7">
              <w:rPr>
                <w:rFonts w:ascii="Times New Roman" w:hAnsi="Times New Roman" w:cs="Times New Roman"/>
                <w:color w:val="000000"/>
                <w:sz w:val="20"/>
                <w:szCs w:val="20"/>
                <w:vertAlign w:val="superscript"/>
                <w:lang w:val="en-GB"/>
              </w:rPr>
              <w:t xml:space="preserve">*                                                         </w:t>
            </w:r>
            <w:r w:rsidRPr="00B27CE7">
              <w:rPr>
                <w:rFonts w:ascii="Times New Roman" w:hAnsi="Times New Roman" w:cs="Times New Roman"/>
                <w:sz w:val="20"/>
                <w:szCs w:val="20"/>
                <w:lang w:val="en-GB"/>
              </w:rPr>
              <w:t xml:space="preserve">    </w:t>
            </w:r>
            <w:r w:rsidRPr="00B27CE7">
              <w:rPr>
                <w:rFonts w:ascii="Times New Roman" w:hAnsi="Times New Roman" w:cs="Times New Roman"/>
                <w:color w:val="000000"/>
                <w:sz w:val="20"/>
                <w:szCs w:val="20"/>
                <w:lang w:val="en-GB"/>
              </w:rPr>
              <w:t>.019</w:t>
            </w:r>
            <w:r w:rsidRPr="00B27CE7">
              <w:rPr>
                <w:rFonts w:ascii="Times New Roman" w:hAnsi="Times New Roman" w:cs="Times New Roman"/>
                <w:sz w:val="20"/>
                <w:szCs w:val="20"/>
                <w:lang w:val="en-GB"/>
              </w:rPr>
              <w:t xml:space="preserve">                                20</w:t>
            </w:r>
          </w:p>
        </w:tc>
      </w:tr>
    </w:tbl>
    <w:p w:rsidR="008E7022" w:rsidRPr="00666B21" w:rsidRDefault="008E7022" w:rsidP="00D9576F">
      <w:pPr>
        <w:spacing w:before="200" w:after="200" w:line="480" w:lineRule="auto"/>
        <w:rPr>
          <w:rFonts w:cs="Times New Roman"/>
          <w:szCs w:val="20"/>
        </w:rPr>
      </w:pPr>
      <w:r>
        <w:rPr>
          <w:rFonts w:cs="Times New Roman"/>
          <w:szCs w:val="20"/>
        </w:rPr>
        <w:t>When Table 5</w:t>
      </w:r>
      <w:r w:rsidRPr="00F42B27">
        <w:rPr>
          <w:rFonts w:cs="Times New Roman"/>
          <w:szCs w:val="20"/>
        </w:rPr>
        <w:t xml:space="preserve"> is examined, a positive and moderate relationship is </w:t>
      </w:r>
      <w:r>
        <w:rPr>
          <w:rFonts w:cs="Times New Roman"/>
          <w:szCs w:val="20"/>
        </w:rPr>
        <w:t>seen</w:t>
      </w:r>
      <w:r w:rsidRPr="00F42B27">
        <w:rPr>
          <w:rFonts w:cs="Times New Roman"/>
          <w:szCs w:val="20"/>
        </w:rPr>
        <w:t xml:space="preserve"> between the self-efficacy of science teachers in engineering education and the</w:t>
      </w:r>
      <w:r>
        <w:rPr>
          <w:rFonts w:cs="Times New Roman"/>
          <w:szCs w:val="20"/>
        </w:rPr>
        <w:t>ir</w:t>
      </w:r>
      <w:r w:rsidRPr="00F42B27">
        <w:rPr>
          <w:rFonts w:cs="Times New Roman"/>
          <w:szCs w:val="20"/>
        </w:rPr>
        <w:t xml:space="preserve"> attitude</w:t>
      </w:r>
      <w:r>
        <w:rPr>
          <w:rFonts w:cs="Times New Roman"/>
          <w:szCs w:val="20"/>
        </w:rPr>
        <w:t xml:space="preserve">s </w:t>
      </w:r>
      <w:r w:rsidRPr="00F42B27">
        <w:rPr>
          <w:rFonts w:cs="Times New Roman"/>
          <w:szCs w:val="20"/>
        </w:rPr>
        <w:t>towards robotic coding at the .05 significance level (r= .521, p= .019). Considering the coefficient of determination (r2 = 0.27), it can be said that 27% of the total variance in attitudes towards robotic coding applications is due to self-efficacy in engineering education.</w:t>
      </w:r>
    </w:p>
    <w:p w:rsidR="008E7022" w:rsidRPr="00032634" w:rsidRDefault="008E7022" w:rsidP="00D9576F">
      <w:pPr>
        <w:spacing w:afterLines="80" w:after="192" w:line="480" w:lineRule="auto"/>
        <w:rPr>
          <w:rFonts w:cs="Times New Roman"/>
          <w:b/>
          <w:sz w:val="24"/>
          <w:szCs w:val="24"/>
        </w:rPr>
      </w:pPr>
      <w:r w:rsidRPr="00032634">
        <w:rPr>
          <w:rFonts w:cs="Times New Roman"/>
          <w:b/>
          <w:sz w:val="24"/>
          <w:szCs w:val="24"/>
        </w:rPr>
        <w:t>Results, Discussion and Conclusion</w:t>
      </w:r>
    </w:p>
    <w:p w:rsidR="008E7022" w:rsidRDefault="008E7022" w:rsidP="00D9576F">
      <w:pPr>
        <w:spacing w:before="240" w:line="480" w:lineRule="auto"/>
        <w:rPr>
          <w:rFonts w:cs="Times New Roman"/>
          <w:szCs w:val="20"/>
        </w:rPr>
      </w:pPr>
      <w:r>
        <w:rPr>
          <w:rFonts w:cs="Times New Roman"/>
          <w:szCs w:val="20"/>
        </w:rPr>
        <w:t>In the current study</w:t>
      </w:r>
      <w:r w:rsidRPr="00241D6A">
        <w:rPr>
          <w:rFonts w:cs="Times New Roman"/>
          <w:szCs w:val="20"/>
        </w:rPr>
        <w:t xml:space="preserve">, the findings obtained from examining teachers' self-efficacy towards engineering education indicate that </w:t>
      </w:r>
      <w:r>
        <w:rPr>
          <w:rFonts w:cs="Times New Roman"/>
          <w:szCs w:val="20"/>
        </w:rPr>
        <w:t xml:space="preserve">their indicate self-efficacy </w:t>
      </w:r>
      <w:r w:rsidRPr="00241D6A">
        <w:rPr>
          <w:rFonts w:cs="Times New Roman"/>
          <w:szCs w:val="20"/>
        </w:rPr>
        <w:t xml:space="preserve">beliefs in their engineering teaching skills increased </w:t>
      </w:r>
      <w:r>
        <w:rPr>
          <w:rFonts w:cs="Times New Roman"/>
          <w:szCs w:val="20"/>
        </w:rPr>
        <w:t xml:space="preserve">significantly </w:t>
      </w:r>
      <w:r w:rsidRPr="00241D6A">
        <w:rPr>
          <w:rFonts w:cs="Times New Roman"/>
          <w:szCs w:val="20"/>
        </w:rPr>
        <w:t xml:space="preserve">in the sub-factor, </w:t>
      </w:r>
      <w:r w:rsidRPr="004E646B">
        <w:rPr>
          <w:rFonts w:cs="Times New Roman"/>
          <w:szCs w:val="20"/>
        </w:rPr>
        <w:t>EPCKS</w:t>
      </w:r>
      <w:r w:rsidRPr="00241D6A">
        <w:rPr>
          <w:rFonts w:cs="Times New Roman"/>
          <w:szCs w:val="20"/>
        </w:rPr>
        <w:t xml:space="preserve">. It was observed that the </w:t>
      </w:r>
      <w:r w:rsidRPr="004E646B">
        <w:rPr>
          <w:rFonts w:cs="Times New Roman"/>
          <w:szCs w:val="20"/>
        </w:rPr>
        <w:t>EPCKS</w:t>
      </w:r>
      <w:r w:rsidRPr="00241D6A">
        <w:rPr>
          <w:rFonts w:cs="Times New Roman"/>
          <w:szCs w:val="20"/>
        </w:rPr>
        <w:t xml:space="preserve"> sub-factor has a </w:t>
      </w:r>
      <w:r>
        <w:rPr>
          <w:rFonts w:cs="Times New Roman"/>
          <w:szCs w:val="20"/>
        </w:rPr>
        <w:t xml:space="preserve">large effect </w:t>
      </w:r>
      <w:r w:rsidRPr="00241D6A">
        <w:rPr>
          <w:rFonts w:cs="Times New Roman"/>
          <w:szCs w:val="20"/>
        </w:rPr>
        <w:t xml:space="preserve">value. It is </w:t>
      </w:r>
      <w:r>
        <w:rPr>
          <w:rFonts w:cs="Times New Roman"/>
          <w:szCs w:val="20"/>
        </w:rPr>
        <w:t xml:space="preserve">thought </w:t>
      </w:r>
      <w:r w:rsidRPr="00241D6A">
        <w:rPr>
          <w:rFonts w:cs="Times New Roman"/>
          <w:szCs w:val="20"/>
        </w:rPr>
        <w:t xml:space="preserve">that this </w:t>
      </w:r>
      <w:r w:rsidRPr="00241D6A">
        <w:rPr>
          <w:rFonts w:cs="Times New Roman"/>
          <w:szCs w:val="20"/>
        </w:rPr>
        <w:lastRenderedPageBreak/>
        <w:t>increase in belief may be attributed to teachers' growing confidence in conducting engineering design-based activities in their classes (Hac</w:t>
      </w:r>
      <w:r>
        <w:rPr>
          <w:rFonts w:cs="Times New Roman"/>
          <w:szCs w:val="20"/>
        </w:rPr>
        <w:t>i</w:t>
      </w:r>
      <w:r w:rsidRPr="00241D6A">
        <w:rPr>
          <w:rFonts w:cs="Times New Roman"/>
          <w:szCs w:val="20"/>
        </w:rPr>
        <w:t>oğlu, Yamak &amp; Kavak, 2016; Sar</w:t>
      </w:r>
      <w:r>
        <w:rPr>
          <w:rFonts w:cs="Times New Roman"/>
          <w:szCs w:val="20"/>
        </w:rPr>
        <w:t>i</w:t>
      </w:r>
      <w:r w:rsidRPr="00241D6A">
        <w:rPr>
          <w:rFonts w:cs="Times New Roman"/>
          <w:szCs w:val="20"/>
        </w:rPr>
        <w:t xml:space="preserve"> &amp; Ya</w:t>
      </w:r>
      <w:r>
        <w:rPr>
          <w:rFonts w:cs="Times New Roman"/>
          <w:szCs w:val="20"/>
        </w:rPr>
        <w:t>zici</w:t>
      </w:r>
      <w:r w:rsidRPr="00241D6A">
        <w:rPr>
          <w:rFonts w:cs="Times New Roman"/>
          <w:szCs w:val="20"/>
        </w:rPr>
        <w:t xml:space="preserve">, 2019). </w:t>
      </w:r>
      <w:r>
        <w:rPr>
          <w:rFonts w:cs="Times New Roman"/>
          <w:szCs w:val="20"/>
        </w:rPr>
        <w:t>In addition</w:t>
      </w:r>
      <w:r w:rsidRPr="00241D6A">
        <w:rPr>
          <w:rFonts w:cs="Times New Roman"/>
          <w:szCs w:val="20"/>
        </w:rPr>
        <w:t>, research in the literature emphasizes the significant role of teachers' self-efficacy perceptions on students' learning success (</w:t>
      </w:r>
      <w:r>
        <w:rPr>
          <w:rFonts w:cs="Times New Roman"/>
          <w:szCs w:val="20"/>
        </w:rPr>
        <w:t>Moore &amp; Esselman, 1992, 1994).</w:t>
      </w:r>
      <w:r w:rsidRPr="009F51BD">
        <w:rPr>
          <w:rFonts w:cs="Times New Roman"/>
          <w:szCs w:val="20"/>
        </w:rPr>
        <w:t xml:space="preserve"> In</w:t>
      </w:r>
      <w:r w:rsidRPr="00E44ED2">
        <w:rPr>
          <w:rFonts w:cs="Times New Roman"/>
          <w:szCs w:val="20"/>
        </w:rPr>
        <w:t xml:space="preserve"> the second sub-factor, EDS sub-factor, it was determined that teachers’ beliefs in coping with different student behaviors while applying engineering practices in their classes increased, and it was concluded that the EDS sub-factor had a </w:t>
      </w:r>
      <w:r>
        <w:rPr>
          <w:rFonts w:cs="Times New Roman"/>
          <w:szCs w:val="20"/>
        </w:rPr>
        <w:t xml:space="preserve">medium effect </w:t>
      </w:r>
      <w:r w:rsidRPr="00E44ED2">
        <w:rPr>
          <w:rFonts w:cs="Times New Roman"/>
          <w:szCs w:val="20"/>
        </w:rPr>
        <w:t xml:space="preserve">value. </w:t>
      </w:r>
      <w:r>
        <w:rPr>
          <w:rFonts w:cs="Times New Roman"/>
          <w:szCs w:val="20"/>
        </w:rPr>
        <w:t>I</w:t>
      </w:r>
      <w:r w:rsidRPr="00E44ED2">
        <w:rPr>
          <w:rFonts w:cs="Times New Roman"/>
          <w:szCs w:val="20"/>
        </w:rPr>
        <w:t xml:space="preserve">t can be thought that teachers’ beliefs in </w:t>
      </w:r>
      <w:r>
        <w:rPr>
          <w:rFonts w:cs="Times New Roman"/>
          <w:szCs w:val="20"/>
        </w:rPr>
        <w:t xml:space="preserve">their self-efficacy of guiding </w:t>
      </w:r>
      <w:r w:rsidRPr="00E44ED2">
        <w:rPr>
          <w:rFonts w:cs="Times New Roman"/>
          <w:szCs w:val="20"/>
        </w:rPr>
        <w:t>students correctly have increased by thinking about</w:t>
      </w:r>
      <w:r w:rsidRPr="00AA03F5">
        <w:rPr>
          <w:rFonts w:cs="Times New Roman"/>
          <w:szCs w:val="20"/>
        </w:rPr>
        <w:t xml:space="preserve"> which problems they encounter at each stage by experiencing the engineering design process during the practices (Sar</w:t>
      </w:r>
      <w:r>
        <w:rPr>
          <w:rFonts w:cs="Times New Roman"/>
          <w:szCs w:val="20"/>
        </w:rPr>
        <w:t>i</w:t>
      </w:r>
      <w:r w:rsidRPr="00AA03F5">
        <w:rPr>
          <w:rFonts w:cs="Times New Roman"/>
          <w:szCs w:val="20"/>
        </w:rPr>
        <w:t xml:space="preserve"> &amp; Yaz</w:t>
      </w:r>
      <w:r>
        <w:rPr>
          <w:rFonts w:cs="Times New Roman"/>
          <w:szCs w:val="20"/>
        </w:rPr>
        <w:t>i</w:t>
      </w:r>
      <w:r w:rsidRPr="00AA03F5">
        <w:rPr>
          <w:rFonts w:cs="Times New Roman"/>
          <w:szCs w:val="20"/>
        </w:rPr>
        <w:t>c</w:t>
      </w:r>
      <w:r>
        <w:rPr>
          <w:rFonts w:cs="Times New Roman"/>
          <w:szCs w:val="20"/>
        </w:rPr>
        <w:t>i</w:t>
      </w:r>
      <w:r w:rsidRPr="00AA03F5">
        <w:rPr>
          <w:rFonts w:cs="Times New Roman"/>
          <w:szCs w:val="20"/>
        </w:rPr>
        <w:t xml:space="preserve">, 2019). In the third sub-factor, </w:t>
      </w:r>
      <w:r>
        <w:rPr>
          <w:rFonts w:cs="Times New Roman"/>
          <w:szCs w:val="20"/>
        </w:rPr>
        <w:t>EOES</w:t>
      </w:r>
      <w:r w:rsidRPr="00AA03F5">
        <w:rPr>
          <w:rFonts w:cs="Times New Roman"/>
          <w:szCs w:val="20"/>
        </w:rPr>
        <w:t xml:space="preserve"> sub-factor, it was concluded that teachers’ beliefs about the impact of students on engineering learning were low and the </w:t>
      </w:r>
      <w:r>
        <w:rPr>
          <w:rFonts w:cs="Times New Roman"/>
          <w:szCs w:val="20"/>
        </w:rPr>
        <w:t>EOES</w:t>
      </w:r>
      <w:r w:rsidRPr="00AA03F5">
        <w:rPr>
          <w:rFonts w:cs="Times New Roman"/>
          <w:szCs w:val="20"/>
        </w:rPr>
        <w:t xml:space="preserve"> sub-factor had a low </w:t>
      </w:r>
      <w:r>
        <w:rPr>
          <w:rFonts w:cs="Times New Roman"/>
          <w:szCs w:val="20"/>
        </w:rPr>
        <w:t xml:space="preserve">effect </w:t>
      </w:r>
      <w:r w:rsidRPr="00AA03F5">
        <w:rPr>
          <w:rFonts w:cs="Times New Roman"/>
          <w:szCs w:val="20"/>
        </w:rPr>
        <w:t>value. This may be due to the fact that teachers’ beliefs in the effectiveness of engineering practices are low because they are new to engineering practices (Sar</w:t>
      </w:r>
      <w:r>
        <w:rPr>
          <w:rFonts w:cs="Times New Roman"/>
          <w:szCs w:val="20"/>
        </w:rPr>
        <w:t>i</w:t>
      </w:r>
      <w:r w:rsidRPr="00AA03F5">
        <w:rPr>
          <w:rFonts w:cs="Times New Roman"/>
          <w:szCs w:val="20"/>
        </w:rPr>
        <w:t xml:space="preserve"> &amp; Yaz</w:t>
      </w:r>
      <w:r>
        <w:rPr>
          <w:rFonts w:cs="Times New Roman"/>
          <w:szCs w:val="20"/>
        </w:rPr>
        <w:t>i</w:t>
      </w:r>
      <w:r w:rsidRPr="00AA03F5">
        <w:rPr>
          <w:rFonts w:cs="Times New Roman"/>
          <w:szCs w:val="20"/>
        </w:rPr>
        <w:t>c</w:t>
      </w:r>
      <w:r>
        <w:rPr>
          <w:rFonts w:cs="Times New Roman"/>
          <w:szCs w:val="20"/>
        </w:rPr>
        <w:t>i</w:t>
      </w:r>
      <w:r w:rsidRPr="00AA03F5">
        <w:rPr>
          <w:rFonts w:cs="Times New Roman"/>
          <w:szCs w:val="20"/>
        </w:rPr>
        <w:t>, 2019).</w:t>
      </w:r>
      <w:r>
        <w:rPr>
          <w:rFonts w:cs="Times New Roman"/>
          <w:szCs w:val="20"/>
        </w:rPr>
        <w:t xml:space="preserve"> </w:t>
      </w:r>
      <w:r w:rsidRPr="00225E97">
        <w:rPr>
          <w:rFonts w:cs="Times New Roman"/>
          <w:szCs w:val="20"/>
        </w:rPr>
        <w:t xml:space="preserve">In research conducted on the </w:t>
      </w:r>
      <w:r>
        <w:rPr>
          <w:rFonts w:cs="Times New Roman"/>
          <w:szCs w:val="20"/>
        </w:rPr>
        <w:t>EPS</w:t>
      </w:r>
      <w:r w:rsidRPr="00225E97">
        <w:rPr>
          <w:rFonts w:cs="Times New Roman"/>
          <w:szCs w:val="20"/>
        </w:rPr>
        <w:t xml:space="preserve"> sub-factor, it was observed that teachers have low beliefs in capturing students' interest while teaching engineering subjects, and no significant difference was detected in this regard.</w:t>
      </w:r>
      <w:r>
        <w:rPr>
          <w:rFonts w:cs="Times New Roman"/>
          <w:szCs w:val="20"/>
        </w:rPr>
        <w:t xml:space="preserve"> </w:t>
      </w:r>
      <w:r w:rsidRPr="00225E97">
        <w:rPr>
          <w:rFonts w:cs="Times New Roman"/>
          <w:szCs w:val="20"/>
        </w:rPr>
        <w:t>The study conducted by Hac</w:t>
      </w:r>
      <w:r>
        <w:rPr>
          <w:rFonts w:cs="Times New Roman"/>
          <w:szCs w:val="20"/>
        </w:rPr>
        <w:t>i</w:t>
      </w:r>
      <w:r w:rsidRPr="00225E97">
        <w:rPr>
          <w:rFonts w:cs="Times New Roman"/>
          <w:szCs w:val="20"/>
        </w:rPr>
        <w:t>o</w:t>
      </w:r>
      <w:r>
        <w:rPr>
          <w:rFonts w:cs="Times New Roman"/>
          <w:szCs w:val="20"/>
        </w:rPr>
        <w:t>g</w:t>
      </w:r>
      <w:r w:rsidRPr="00225E97">
        <w:rPr>
          <w:rFonts w:cs="Times New Roman"/>
          <w:szCs w:val="20"/>
        </w:rPr>
        <w:t xml:space="preserve">lu, Yamak, and Kavak (2016) sheds important light on this issue. The difficulties teachers face in attracting interest during the process of teaching engineering are generally associated with the process of familiarizing themselves with engineering disciplines. Teachers who do not receive comprehensive training and support may encounter difficulties in capturing students' interest. </w:t>
      </w:r>
    </w:p>
    <w:p w:rsidR="008E7022" w:rsidRDefault="008E7022" w:rsidP="00C708A0">
      <w:pPr>
        <w:spacing w:before="200" w:after="200" w:line="480" w:lineRule="auto"/>
        <w:rPr>
          <w:rFonts w:cs="Times New Roman"/>
          <w:szCs w:val="20"/>
        </w:rPr>
      </w:pPr>
      <w:r w:rsidRPr="00E477DA">
        <w:rPr>
          <w:rFonts w:cs="Times New Roman"/>
          <w:szCs w:val="20"/>
        </w:rPr>
        <w:t xml:space="preserve">Teachers’ self-efficacy towards engineering education is crucial for increasing students’ engineering self-efficacy </w:t>
      </w:r>
      <w:r>
        <w:rPr>
          <w:rFonts w:cs="Times New Roman"/>
          <w:szCs w:val="20"/>
        </w:rPr>
        <w:t>through</w:t>
      </w:r>
      <w:r w:rsidRPr="00E477DA">
        <w:rPr>
          <w:rFonts w:cs="Times New Roman"/>
          <w:szCs w:val="20"/>
        </w:rPr>
        <w:t xml:space="preserve"> engineering design activities in their classrooms. It is also likely that students’ self-efficacy towards science learning will increase as their engineering self-efficacy increases. When the literature is examined, </w:t>
      </w:r>
      <w:r>
        <w:rPr>
          <w:rFonts w:cs="Times New Roman"/>
          <w:szCs w:val="20"/>
        </w:rPr>
        <w:t xml:space="preserve">it is seen that </w:t>
      </w:r>
      <w:r w:rsidRPr="00E477DA">
        <w:rPr>
          <w:rFonts w:cs="Times New Roman"/>
          <w:szCs w:val="20"/>
        </w:rPr>
        <w:t>studies that use the engineering design process in science education and discuss its effect on teache</w:t>
      </w:r>
      <w:r>
        <w:rPr>
          <w:rFonts w:cs="Times New Roman"/>
          <w:szCs w:val="20"/>
        </w:rPr>
        <w:t>rs are also available. In Erdemi</w:t>
      </w:r>
      <w:r w:rsidRPr="00E477DA">
        <w:rPr>
          <w:rFonts w:cs="Times New Roman"/>
          <w:szCs w:val="20"/>
        </w:rPr>
        <w:t>r-Y</w:t>
      </w:r>
      <w:r>
        <w:rPr>
          <w:rFonts w:cs="Times New Roman"/>
          <w:szCs w:val="20"/>
        </w:rPr>
        <w:t>i</w:t>
      </w:r>
      <w:r w:rsidRPr="00E477DA">
        <w:rPr>
          <w:rFonts w:cs="Times New Roman"/>
          <w:szCs w:val="20"/>
        </w:rPr>
        <w:t xml:space="preserve">lmaz’s (2021) study, which used the self-efficacy scale for engineering education, the engineering teaching self-efficacy beliefs of science teachers (science, physics, chemistry, biology) working in middle and high schools were examined in terms of different variables (gender, engineering education </w:t>
      </w:r>
      <w:r>
        <w:rPr>
          <w:rFonts w:cs="Times New Roman"/>
          <w:szCs w:val="20"/>
        </w:rPr>
        <w:t>they have received</w:t>
      </w:r>
      <w:r w:rsidRPr="00E477DA">
        <w:rPr>
          <w:rFonts w:cs="Times New Roman"/>
          <w:szCs w:val="20"/>
        </w:rPr>
        <w:t xml:space="preserve">, engineering teaching </w:t>
      </w:r>
      <w:r>
        <w:rPr>
          <w:rFonts w:cs="Times New Roman"/>
          <w:szCs w:val="20"/>
        </w:rPr>
        <w:t>experience</w:t>
      </w:r>
      <w:r w:rsidRPr="00E477DA">
        <w:rPr>
          <w:rFonts w:cs="Times New Roman"/>
          <w:szCs w:val="20"/>
        </w:rPr>
        <w:t xml:space="preserve">, branch, school type, location of the school, years of </w:t>
      </w:r>
      <w:r>
        <w:rPr>
          <w:rFonts w:cs="Times New Roman"/>
          <w:szCs w:val="20"/>
        </w:rPr>
        <w:t>teaching experience</w:t>
      </w:r>
      <w:r w:rsidRPr="00E477DA">
        <w:rPr>
          <w:rFonts w:cs="Times New Roman"/>
          <w:szCs w:val="20"/>
        </w:rPr>
        <w:t xml:space="preserve"> and age). The research determined that the engineering teaching self-efficacy beliefs of science teachers varied significantly </w:t>
      </w:r>
      <w:r>
        <w:rPr>
          <w:rFonts w:cs="Times New Roman"/>
          <w:szCs w:val="20"/>
        </w:rPr>
        <w:t xml:space="preserve">depending on </w:t>
      </w:r>
      <w:r w:rsidRPr="00E477DA">
        <w:rPr>
          <w:rFonts w:cs="Times New Roman"/>
          <w:szCs w:val="20"/>
        </w:rPr>
        <w:t xml:space="preserve">the variables of receiving engineering education and engineering </w:t>
      </w:r>
      <w:r>
        <w:rPr>
          <w:rFonts w:cs="Times New Roman"/>
          <w:szCs w:val="20"/>
        </w:rPr>
        <w:t>teaching experience</w:t>
      </w:r>
      <w:r w:rsidRPr="00E477DA">
        <w:rPr>
          <w:rFonts w:cs="Times New Roman"/>
          <w:szCs w:val="20"/>
        </w:rPr>
        <w:t xml:space="preserve">. When other studies in the literature related to the use of the engineering design process in science education are examined, it is generally seen that </w:t>
      </w:r>
      <w:r>
        <w:rPr>
          <w:rFonts w:cs="Times New Roman"/>
          <w:szCs w:val="20"/>
        </w:rPr>
        <w:t xml:space="preserve">positive perceptions have </w:t>
      </w:r>
      <w:r>
        <w:rPr>
          <w:rFonts w:cs="Times New Roman"/>
          <w:szCs w:val="20"/>
        </w:rPr>
        <w:lastRenderedPageBreak/>
        <w:t>been expressed (Capobianco, 2011; Cuı</w:t>
      </w:r>
      <w:r w:rsidRPr="00E477DA">
        <w:rPr>
          <w:rFonts w:cs="Times New Roman"/>
          <w:szCs w:val="20"/>
        </w:rPr>
        <w:t>jck,</w:t>
      </w:r>
      <w:r>
        <w:rPr>
          <w:rFonts w:cs="Times New Roman"/>
          <w:szCs w:val="20"/>
        </w:rPr>
        <w:t xml:space="preserve"> Keulen &amp; Jochems, 2009; Haciog</w:t>
      </w:r>
      <w:r w:rsidRPr="00E477DA">
        <w:rPr>
          <w:rFonts w:cs="Times New Roman"/>
          <w:szCs w:val="20"/>
        </w:rPr>
        <w:t>lu, Yamak &amp; Kavak, 2016; Sar</w:t>
      </w:r>
      <w:r>
        <w:rPr>
          <w:rFonts w:cs="Times New Roman"/>
          <w:szCs w:val="20"/>
        </w:rPr>
        <w:t>i</w:t>
      </w:r>
      <w:r w:rsidRPr="00E477DA">
        <w:rPr>
          <w:rFonts w:cs="Times New Roman"/>
          <w:szCs w:val="20"/>
        </w:rPr>
        <w:t xml:space="preserve"> &amp; Yaz</w:t>
      </w:r>
      <w:r>
        <w:rPr>
          <w:rFonts w:cs="Times New Roman"/>
          <w:szCs w:val="20"/>
        </w:rPr>
        <w:t>i</w:t>
      </w:r>
      <w:r w:rsidRPr="00E477DA">
        <w:rPr>
          <w:rFonts w:cs="Times New Roman"/>
          <w:szCs w:val="20"/>
        </w:rPr>
        <w:t>c</w:t>
      </w:r>
      <w:r>
        <w:rPr>
          <w:rFonts w:cs="Times New Roman"/>
          <w:szCs w:val="20"/>
        </w:rPr>
        <w:t>i</w:t>
      </w:r>
      <w:r w:rsidRPr="00E477DA">
        <w:rPr>
          <w:rFonts w:cs="Times New Roman"/>
          <w:szCs w:val="20"/>
        </w:rPr>
        <w:t>, 2019).</w:t>
      </w:r>
      <w:r>
        <w:rPr>
          <w:rFonts w:cs="Times New Roman"/>
          <w:szCs w:val="20"/>
        </w:rPr>
        <w:t xml:space="preserve"> </w:t>
      </w:r>
    </w:p>
    <w:p w:rsidR="008E7022" w:rsidRDefault="008E7022" w:rsidP="00C708A0">
      <w:pPr>
        <w:spacing w:before="200" w:after="200" w:line="480" w:lineRule="auto"/>
        <w:rPr>
          <w:rFonts w:cs="Times New Roman"/>
          <w:szCs w:val="20"/>
        </w:rPr>
      </w:pPr>
      <w:r>
        <w:rPr>
          <w:rFonts w:cs="Times New Roman"/>
          <w:szCs w:val="20"/>
        </w:rPr>
        <w:t xml:space="preserve">On the other hand, </w:t>
      </w:r>
      <w:r w:rsidRPr="00E477DA">
        <w:rPr>
          <w:rFonts w:cs="Times New Roman"/>
          <w:szCs w:val="20"/>
        </w:rPr>
        <w:t>teachers have concerns about applying the engineering design process in their classrooms. Therefore, they have stated that they stay awa</w:t>
      </w:r>
      <w:r>
        <w:rPr>
          <w:rFonts w:cs="Times New Roman"/>
          <w:szCs w:val="20"/>
        </w:rPr>
        <w:t>y from such applications (Capobianco, 2011; Cuı</w:t>
      </w:r>
      <w:r w:rsidRPr="00E477DA">
        <w:rPr>
          <w:rFonts w:cs="Times New Roman"/>
          <w:szCs w:val="20"/>
        </w:rPr>
        <w:t>jck,</w:t>
      </w:r>
      <w:r>
        <w:rPr>
          <w:rFonts w:cs="Times New Roman"/>
          <w:szCs w:val="20"/>
        </w:rPr>
        <w:t xml:space="preserve"> Keulen &amp; Jochems, 2009; Haciog</w:t>
      </w:r>
      <w:r w:rsidRPr="00E477DA">
        <w:rPr>
          <w:rFonts w:cs="Times New Roman"/>
          <w:szCs w:val="20"/>
        </w:rPr>
        <w:t>lu, Yamak &amp; Kavak, 2016; Sar</w:t>
      </w:r>
      <w:r>
        <w:rPr>
          <w:rFonts w:cs="Times New Roman"/>
          <w:szCs w:val="20"/>
        </w:rPr>
        <w:t>i</w:t>
      </w:r>
      <w:r w:rsidRPr="00E477DA">
        <w:rPr>
          <w:rFonts w:cs="Times New Roman"/>
          <w:szCs w:val="20"/>
        </w:rPr>
        <w:t xml:space="preserve"> &amp; Yaz</w:t>
      </w:r>
      <w:r>
        <w:rPr>
          <w:rFonts w:cs="Times New Roman"/>
          <w:szCs w:val="20"/>
        </w:rPr>
        <w:t>i</w:t>
      </w:r>
      <w:r w:rsidRPr="00E477DA">
        <w:rPr>
          <w:rFonts w:cs="Times New Roman"/>
          <w:szCs w:val="20"/>
        </w:rPr>
        <w:t>c</w:t>
      </w:r>
      <w:r>
        <w:rPr>
          <w:rFonts w:cs="Times New Roman"/>
          <w:szCs w:val="20"/>
        </w:rPr>
        <w:t>i</w:t>
      </w:r>
      <w:r w:rsidRPr="00E477DA">
        <w:rPr>
          <w:rFonts w:cs="Times New Roman"/>
          <w:szCs w:val="20"/>
        </w:rPr>
        <w:t xml:space="preserve">, 2019). </w:t>
      </w:r>
      <w:r>
        <w:rPr>
          <w:rFonts w:cs="Times New Roman"/>
          <w:szCs w:val="20"/>
        </w:rPr>
        <w:t xml:space="preserve">These studies show that </w:t>
      </w:r>
      <w:r w:rsidRPr="00E477DA">
        <w:rPr>
          <w:rFonts w:cs="Times New Roman"/>
          <w:szCs w:val="20"/>
        </w:rPr>
        <w:t xml:space="preserve">teachers’ self-efficacy </w:t>
      </w:r>
      <w:r>
        <w:rPr>
          <w:rFonts w:cs="Times New Roman"/>
          <w:szCs w:val="20"/>
        </w:rPr>
        <w:t>is low in using the engineering design process</w:t>
      </w:r>
      <w:r w:rsidRPr="00E477DA">
        <w:rPr>
          <w:rFonts w:cs="Times New Roman"/>
          <w:szCs w:val="20"/>
        </w:rPr>
        <w:t xml:space="preserve">. </w:t>
      </w:r>
      <w:r>
        <w:rPr>
          <w:rFonts w:cs="Times New Roman"/>
          <w:szCs w:val="20"/>
        </w:rPr>
        <w:t xml:space="preserve">In the current study, </w:t>
      </w:r>
      <w:r w:rsidRPr="00E477DA">
        <w:rPr>
          <w:rFonts w:cs="Times New Roman"/>
          <w:szCs w:val="20"/>
        </w:rPr>
        <w:t>the trainings given</w:t>
      </w:r>
      <w:r>
        <w:rPr>
          <w:rFonts w:cs="Times New Roman"/>
          <w:szCs w:val="20"/>
        </w:rPr>
        <w:t xml:space="preserve"> to the teachers were found to have increased the</w:t>
      </w:r>
      <w:r w:rsidRPr="00E477DA">
        <w:rPr>
          <w:rFonts w:cs="Times New Roman"/>
          <w:szCs w:val="20"/>
        </w:rPr>
        <w:t xml:space="preserve"> teachers’ self-efficacy and their desire </w:t>
      </w:r>
      <w:r>
        <w:rPr>
          <w:rFonts w:cs="Times New Roman"/>
          <w:szCs w:val="20"/>
        </w:rPr>
        <w:t>to use</w:t>
      </w:r>
      <w:r w:rsidRPr="00E477DA">
        <w:rPr>
          <w:rFonts w:cs="Times New Roman"/>
          <w:szCs w:val="20"/>
        </w:rPr>
        <w:t xml:space="preserve"> such applications</w:t>
      </w:r>
      <w:r>
        <w:rPr>
          <w:rFonts w:cs="Times New Roman"/>
          <w:szCs w:val="20"/>
        </w:rPr>
        <w:t xml:space="preserve"> in their classes</w:t>
      </w:r>
      <w:r w:rsidRPr="00E477DA">
        <w:rPr>
          <w:rFonts w:cs="Times New Roman"/>
          <w:szCs w:val="20"/>
        </w:rPr>
        <w:t>. Therefore, it can be suggested that in-service trainings should be given to teachers more for the integration of such applications into science topics in classroom environments.</w:t>
      </w:r>
      <w:r w:rsidRPr="00666B21">
        <w:rPr>
          <w:rFonts w:cs="Times New Roman"/>
          <w:szCs w:val="20"/>
        </w:rPr>
        <w:t xml:space="preserve">      </w:t>
      </w:r>
    </w:p>
    <w:p w:rsidR="008E7022" w:rsidRDefault="008E7022" w:rsidP="00C708A0">
      <w:pPr>
        <w:spacing w:before="200" w:after="200" w:line="480" w:lineRule="auto"/>
        <w:rPr>
          <w:rFonts w:cs="Times New Roman"/>
          <w:szCs w:val="20"/>
        </w:rPr>
      </w:pPr>
      <w:r w:rsidRPr="002E43CA">
        <w:rPr>
          <w:rFonts w:cs="Times New Roman"/>
          <w:szCs w:val="20"/>
        </w:rPr>
        <w:t xml:space="preserve">When the attitudes of teachers towards in-class educational robotic education applications are examined, it has been determined that the attitudes of teachers towards applications related to robotic coding have increased in the first sub-factor, willingness sub-factor, and the willingness sub-factor has been found to have a high </w:t>
      </w:r>
      <w:r>
        <w:rPr>
          <w:rFonts w:cs="Times New Roman"/>
          <w:szCs w:val="20"/>
        </w:rPr>
        <w:t>effect</w:t>
      </w:r>
      <w:r w:rsidRPr="002E43CA">
        <w:rPr>
          <w:rFonts w:cs="Times New Roman"/>
          <w:szCs w:val="20"/>
        </w:rPr>
        <w:t xml:space="preserve"> value. This may be due to their finding robotic </w:t>
      </w:r>
      <w:r>
        <w:rPr>
          <w:rFonts w:cs="Times New Roman"/>
          <w:szCs w:val="20"/>
        </w:rPr>
        <w:t>activities different (Altun-Yalcin, Kahraman &amp; Yilmazturk, 2020; Coskunserc</w:t>
      </w:r>
      <w:r w:rsidRPr="002E43CA">
        <w:rPr>
          <w:rFonts w:cs="Times New Roman"/>
          <w:szCs w:val="20"/>
        </w:rPr>
        <w:t>e, 2021). In the second sub-factor, collaboration-problem-solving sub-factor, it was found that teachers’ attitudes towards using problem-solving skills to ensure collaboration among groups were low, and no statistical difference was detected. This may be due to the fact that inter-group collaboration cannot be fully achieved during group-based robotic coding applications (Balc</w:t>
      </w:r>
      <w:r>
        <w:rPr>
          <w:rFonts w:cs="Times New Roman"/>
          <w:szCs w:val="20"/>
        </w:rPr>
        <w:t>i</w:t>
      </w:r>
      <w:r w:rsidRPr="002E43CA">
        <w:rPr>
          <w:rFonts w:cs="Times New Roman"/>
          <w:szCs w:val="20"/>
        </w:rPr>
        <w:t xml:space="preserve"> &amp; Korkmaz, 2020). In addition, it is thought that there is no difference in the collaboration-problem-solving sub-factor because some teachers are not familiar with robotic coding applications and it is a new area they have learned. No difference was observed in the third sub-factor, negative </w:t>
      </w:r>
      <w:r>
        <w:rPr>
          <w:rFonts w:cs="Times New Roman"/>
          <w:szCs w:val="20"/>
        </w:rPr>
        <w:t>attitude</w:t>
      </w:r>
      <w:r w:rsidRPr="002E43CA">
        <w:rPr>
          <w:rFonts w:cs="Times New Roman"/>
          <w:szCs w:val="20"/>
        </w:rPr>
        <w:t xml:space="preserve"> sub-factor. It can be thought that teachers </w:t>
      </w:r>
      <w:r>
        <w:rPr>
          <w:rFonts w:cs="Times New Roman"/>
          <w:szCs w:val="20"/>
        </w:rPr>
        <w:t xml:space="preserve">in general </w:t>
      </w:r>
      <w:r w:rsidRPr="002E43CA">
        <w:rPr>
          <w:rFonts w:cs="Times New Roman"/>
          <w:szCs w:val="20"/>
        </w:rPr>
        <w:t>do not have negative</w:t>
      </w:r>
      <w:r>
        <w:rPr>
          <w:rFonts w:cs="Times New Roman"/>
          <w:szCs w:val="20"/>
        </w:rPr>
        <w:t xml:space="preserve"> attitudes towards</w:t>
      </w:r>
      <w:r w:rsidRPr="002E43CA">
        <w:rPr>
          <w:rFonts w:cs="Times New Roman"/>
          <w:szCs w:val="20"/>
        </w:rPr>
        <w:t xml:space="preserve"> the activities. Although there was no difference in the collaboration-problem-solving sub-factor, </w:t>
      </w:r>
      <w:r>
        <w:rPr>
          <w:rFonts w:cs="Times New Roman"/>
          <w:szCs w:val="20"/>
        </w:rPr>
        <w:t xml:space="preserve">the post-test scores are higher than the pre-test scores. </w:t>
      </w:r>
      <w:r w:rsidRPr="002E43CA">
        <w:rPr>
          <w:rFonts w:cs="Times New Roman"/>
          <w:szCs w:val="20"/>
        </w:rPr>
        <w:t xml:space="preserve">When the total </w:t>
      </w:r>
      <w:r>
        <w:rPr>
          <w:rFonts w:cs="Times New Roman"/>
          <w:szCs w:val="20"/>
        </w:rPr>
        <w:t xml:space="preserve">score taken from </w:t>
      </w:r>
      <w:r w:rsidRPr="002E43CA">
        <w:rPr>
          <w:rFonts w:cs="Times New Roman"/>
          <w:szCs w:val="20"/>
        </w:rPr>
        <w:t xml:space="preserve">the scale is examined, a </w:t>
      </w:r>
      <w:r>
        <w:rPr>
          <w:rFonts w:cs="Times New Roman"/>
          <w:szCs w:val="20"/>
        </w:rPr>
        <w:t xml:space="preserve">significant </w:t>
      </w:r>
      <w:r w:rsidRPr="002E43CA">
        <w:rPr>
          <w:rFonts w:cs="Times New Roman"/>
          <w:szCs w:val="20"/>
        </w:rPr>
        <w:t xml:space="preserve">difference was detected and </w:t>
      </w:r>
      <w:r>
        <w:rPr>
          <w:rFonts w:cs="Times New Roman"/>
          <w:szCs w:val="20"/>
        </w:rPr>
        <w:t xml:space="preserve">the effect size of the difference was found to be medium. </w:t>
      </w:r>
      <w:r w:rsidRPr="002E43CA">
        <w:rPr>
          <w:rFonts w:cs="Times New Roman"/>
          <w:szCs w:val="20"/>
        </w:rPr>
        <w:t xml:space="preserve">As a result, </w:t>
      </w:r>
      <w:r>
        <w:rPr>
          <w:rFonts w:cs="Times New Roman"/>
          <w:szCs w:val="20"/>
        </w:rPr>
        <w:t xml:space="preserve">it can be argued that the </w:t>
      </w:r>
      <w:r w:rsidRPr="002E43CA">
        <w:rPr>
          <w:rFonts w:cs="Times New Roman"/>
          <w:szCs w:val="20"/>
        </w:rPr>
        <w:t>teachers understood that robotic coding applications w</w:t>
      </w:r>
      <w:r>
        <w:rPr>
          <w:rFonts w:cs="Times New Roman"/>
          <w:szCs w:val="20"/>
        </w:rPr>
        <w:t>ould</w:t>
      </w:r>
      <w:r w:rsidRPr="002E43CA">
        <w:rPr>
          <w:rFonts w:cs="Times New Roman"/>
          <w:szCs w:val="20"/>
        </w:rPr>
        <w:t xml:space="preserve"> help to overcome difficulties in science</w:t>
      </w:r>
      <w:r>
        <w:rPr>
          <w:rFonts w:cs="Times New Roman"/>
          <w:szCs w:val="20"/>
        </w:rPr>
        <w:t xml:space="preserve"> classes. </w:t>
      </w:r>
      <w:r w:rsidRPr="002E43CA">
        <w:rPr>
          <w:rFonts w:cs="Times New Roman"/>
          <w:szCs w:val="20"/>
        </w:rPr>
        <w:t xml:space="preserve">Also, the reason for these results may be </w:t>
      </w:r>
      <w:r>
        <w:rPr>
          <w:rFonts w:cs="Times New Roman"/>
          <w:szCs w:val="20"/>
        </w:rPr>
        <w:t xml:space="preserve">to the provision of </w:t>
      </w:r>
      <w:r w:rsidRPr="002E43CA">
        <w:rPr>
          <w:rFonts w:cs="Times New Roman"/>
          <w:szCs w:val="20"/>
        </w:rPr>
        <w:t xml:space="preserve">a learning environment </w:t>
      </w:r>
      <w:r>
        <w:rPr>
          <w:rFonts w:cs="Times New Roman"/>
          <w:szCs w:val="20"/>
        </w:rPr>
        <w:t xml:space="preserve">allowing learning </w:t>
      </w:r>
      <w:r w:rsidRPr="002E43CA">
        <w:rPr>
          <w:rFonts w:cs="Times New Roman"/>
          <w:szCs w:val="20"/>
        </w:rPr>
        <w:t>by doing and experiencing, using 21</w:t>
      </w:r>
      <w:r w:rsidRPr="00B27CE7">
        <w:rPr>
          <w:rFonts w:cs="Times New Roman"/>
          <w:szCs w:val="20"/>
          <w:vertAlign w:val="superscript"/>
        </w:rPr>
        <w:t>st</w:t>
      </w:r>
      <w:r w:rsidRPr="002E43CA">
        <w:rPr>
          <w:rFonts w:cs="Times New Roman"/>
          <w:szCs w:val="20"/>
        </w:rPr>
        <w:t xml:space="preserve">-century skills, arousing curiosity, </w:t>
      </w:r>
      <w:r>
        <w:rPr>
          <w:rFonts w:cs="Times New Roman"/>
          <w:szCs w:val="20"/>
        </w:rPr>
        <w:t>fostering</w:t>
      </w:r>
      <w:r w:rsidRPr="002E43CA">
        <w:rPr>
          <w:rFonts w:cs="Times New Roman"/>
          <w:szCs w:val="20"/>
        </w:rPr>
        <w:t xml:space="preserve"> enthusiastic participation in activities, using research and inquiry skills, problem-solving, analytical thinking, algorithmic thinking skills. When the </w:t>
      </w:r>
      <w:r>
        <w:rPr>
          <w:rFonts w:cs="Times New Roman"/>
          <w:szCs w:val="20"/>
        </w:rPr>
        <w:t xml:space="preserve">relevant </w:t>
      </w:r>
      <w:r w:rsidRPr="002E43CA">
        <w:rPr>
          <w:rFonts w:cs="Times New Roman"/>
          <w:szCs w:val="20"/>
        </w:rPr>
        <w:t xml:space="preserve">literature is examined, </w:t>
      </w:r>
      <w:r>
        <w:rPr>
          <w:rFonts w:cs="Times New Roman"/>
          <w:szCs w:val="20"/>
        </w:rPr>
        <w:t xml:space="preserve">it is seen that there are </w:t>
      </w:r>
      <w:r w:rsidRPr="002E43CA">
        <w:rPr>
          <w:rFonts w:cs="Times New Roman"/>
          <w:szCs w:val="20"/>
        </w:rPr>
        <w:t>studies show</w:t>
      </w:r>
      <w:r>
        <w:rPr>
          <w:rFonts w:cs="Times New Roman"/>
          <w:szCs w:val="20"/>
        </w:rPr>
        <w:t>ing</w:t>
      </w:r>
      <w:r w:rsidRPr="002E43CA">
        <w:rPr>
          <w:rFonts w:cs="Times New Roman"/>
          <w:szCs w:val="20"/>
        </w:rPr>
        <w:t xml:space="preserve"> that teachers’ attitudes towards in-class educational robotic education applications h</w:t>
      </w:r>
      <w:r>
        <w:rPr>
          <w:rFonts w:cs="Times New Roman"/>
          <w:szCs w:val="20"/>
        </w:rPr>
        <w:t>ave developed positively (Kilinc, 2014; Okkesi</w:t>
      </w:r>
      <w:r w:rsidRPr="002E43CA">
        <w:rPr>
          <w:rFonts w:cs="Times New Roman"/>
          <w:szCs w:val="20"/>
        </w:rPr>
        <w:t xml:space="preserve">m, 2014), and </w:t>
      </w:r>
      <w:r>
        <w:rPr>
          <w:rFonts w:cs="Times New Roman"/>
          <w:szCs w:val="20"/>
        </w:rPr>
        <w:t xml:space="preserve">that </w:t>
      </w:r>
      <w:r w:rsidRPr="002E43CA">
        <w:rPr>
          <w:rFonts w:cs="Times New Roman"/>
          <w:szCs w:val="20"/>
        </w:rPr>
        <w:t>the applications have a positive effect on students’ attitud</w:t>
      </w:r>
      <w:r>
        <w:rPr>
          <w:rFonts w:cs="Times New Roman"/>
          <w:szCs w:val="20"/>
        </w:rPr>
        <w:t xml:space="preserve">es towards robotic coding </w:t>
      </w:r>
      <w:r>
        <w:rPr>
          <w:rFonts w:cs="Times New Roman"/>
          <w:szCs w:val="20"/>
        </w:rPr>
        <w:lastRenderedPageBreak/>
        <w:t>(Akdogan, 2020; Altun-Yalci</w:t>
      </w:r>
      <w:r w:rsidRPr="002E43CA">
        <w:rPr>
          <w:rFonts w:cs="Times New Roman"/>
          <w:szCs w:val="20"/>
        </w:rPr>
        <w:t>n, Kahraman &amp; Y</w:t>
      </w:r>
      <w:r>
        <w:rPr>
          <w:rFonts w:cs="Times New Roman"/>
          <w:szCs w:val="20"/>
        </w:rPr>
        <w:t>i</w:t>
      </w:r>
      <w:r w:rsidRPr="002E43CA">
        <w:rPr>
          <w:rFonts w:cs="Times New Roman"/>
          <w:szCs w:val="20"/>
        </w:rPr>
        <w:t>lmaz</w:t>
      </w:r>
      <w:r>
        <w:rPr>
          <w:rFonts w:cs="Times New Roman"/>
          <w:szCs w:val="20"/>
        </w:rPr>
        <w:t>turk</w:t>
      </w:r>
      <w:r w:rsidRPr="002E43CA">
        <w:rPr>
          <w:rFonts w:cs="Times New Roman"/>
          <w:szCs w:val="20"/>
        </w:rPr>
        <w:t>,</w:t>
      </w:r>
      <w:r>
        <w:rPr>
          <w:rFonts w:cs="Times New Roman"/>
          <w:szCs w:val="20"/>
        </w:rPr>
        <w:t xml:space="preserve"> 2020; Balci &amp; Korkmaz, 2020; Gu</w:t>
      </w:r>
      <w:r w:rsidRPr="002E43CA">
        <w:rPr>
          <w:rFonts w:cs="Times New Roman"/>
          <w:szCs w:val="20"/>
        </w:rPr>
        <w:t>ven, 202</w:t>
      </w:r>
      <w:r>
        <w:rPr>
          <w:rFonts w:cs="Times New Roman"/>
          <w:szCs w:val="20"/>
        </w:rPr>
        <w:t>1; Kasalak, 2017; Sayin, 2020; Sisman &amp; Kucuk, 2018; Yilmaztu</w:t>
      </w:r>
      <w:r w:rsidRPr="002E43CA">
        <w:rPr>
          <w:rFonts w:cs="Times New Roman"/>
          <w:szCs w:val="20"/>
        </w:rPr>
        <w:t>rk, 2020) and science le</w:t>
      </w:r>
      <w:r>
        <w:rPr>
          <w:rFonts w:cs="Times New Roman"/>
          <w:szCs w:val="20"/>
        </w:rPr>
        <w:t>ssons (Balci &amp; Korkmaz, 2020; Guven, 2021; Yilmaztu</w:t>
      </w:r>
      <w:r w:rsidRPr="002E43CA">
        <w:rPr>
          <w:rFonts w:cs="Times New Roman"/>
          <w:szCs w:val="20"/>
        </w:rPr>
        <w:t xml:space="preserve">rk, 2020). There are also studies that show that robotic coding applications increase </w:t>
      </w:r>
      <w:r>
        <w:rPr>
          <w:rFonts w:cs="Times New Roman"/>
          <w:szCs w:val="20"/>
        </w:rPr>
        <w:t>students’</w:t>
      </w:r>
      <w:r w:rsidRPr="002E43CA">
        <w:rPr>
          <w:rFonts w:cs="Times New Roman"/>
          <w:szCs w:val="20"/>
        </w:rPr>
        <w:t xml:space="preserve"> interest and motivation </w:t>
      </w:r>
      <w:r>
        <w:rPr>
          <w:rFonts w:cs="Times New Roman"/>
          <w:szCs w:val="20"/>
        </w:rPr>
        <w:t>(Altun-Yalcin, Kahraman &amp; Yilmazturk, 2020; Guven, 2021; Sisman &amp; Kucu</w:t>
      </w:r>
      <w:r w:rsidRPr="002E43CA">
        <w:rPr>
          <w:rFonts w:cs="Times New Roman"/>
          <w:szCs w:val="20"/>
        </w:rPr>
        <w:t>k, 2018).</w:t>
      </w:r>
    </w:p>
    <w:p w:rsidR="008E7022" w:rsidRPr="00AA38A0" w:rsidRDefault="008E7022" w:rsidP="00C708A0">
      <w:pPr>
        <w:spacing w:before="200" w:after="200" w:line="480" w:lineRule="auto"/>
        <w:rPr>
          <w:rFonts w:cs="Times New Roman"/>
          <w:szCs w:val="20"/>
        </w:rPr>
      </w:pPr>
      <w:r w:rsidRPr="002E43CA">
        <w:rPr>
          <w:rFonts w:cs="Times New Roman"/>
          <w:szCs w:val="20"/>
        </w:rPr>
        <w:t xml:space="preserve">When the relationship between the self-efficacy scale of engineering education and the attitude scale for in-class educational robotics training applications was examined, a positive and </w:t>
      </w:r>
      <w:r>
        <w:rPr>
          <w:rFonts w:cs="Times New Roman"/>
          <w:szCs w:val="20"/>
        </w:rPr>
        <w:t xml:space="preserve">medium correlation </w:t>
      </w:r>
      <w:r w:rsidRPr="002E43CA">
        <w:rPr>
          <w:rFonts w:cs="Times New Roman"/>
          <w:szCs w:val="20"/>
        </w:rPr>
        <w:t xml:space="preserve">was found. Robotic coding </w:t>
      </w:r>
      <w:r>
        <w:rPr>
          <w:rFonts w:cs="Times New Roman"/>
          <w:szCs w:val="20"/>
        </w:rPr>
        <w:t xml:space="preserve">applications </w:t>
      </w:r>
      <w:r w:rsidRPr="002E43CA">
        <w:rPr>
          <w:rFonts w:cs="Times New Roman"/>
          <w:szCs w:val="20"/>
        </w:rPr>
        <w:t xml:space="preserve">were carried out </w:t>
      </w:r>
      <w:r>
        <w:rPr>
          <w:rFonts w:cs="Times New Roman"/>
          <w:szCs w:val="20"/>
        </w:rPr>
        <w:t xml:space="preserve">in line </w:t>
      </w:r>
      <w:r w:rsidRPr="002E43CA">
        <w:rPr>
          <w:rFonts w:cs="Times New Roman"/>
          <w:szCs w:val="20"/>
        </w:rPr>
        <w:t xml:space="preserve">with the engineering design process. It is believed that </w:t>
      </w:r>
      <w:r>
        <w:rPr>
          <w:rFonts w:cs="Times New Roman"/>
          <w:szCs w:val="20"/>
        </w:rPr>
        <w:t xml:space="preserve">the </w:t>
      </w:r>
      <w:r w:rsidRPr="002E43CA">
        <w:rPr>
          <w:rFonts w:cs="Times New Roman"/>
          <w:szCs w:val="20"/>
        </w:rPr>
        <w:t xml:space="preserve">teachers </w:t>
      </w:r>
      <w:r>
        <w:rPr>
          <w:rFonts w:cs="Times New Roman"/>
          <w:szCs w:val="20"/>
        </w:rPr>
        <w:t>were</w:t>
      </w:r>
      <w:r w:rsidRPr="002E43CA">
        <w:rPr>
          <w:rFonts w:cs="Times New Roman"/>
          <w:szCs w:val="20"/>
        </w:rPr>
        <w:t xml:space="preserve"> successful in robotic coding </w:t>
      </w:r>
      <w:r>
        <w:rPr>
          <w:rFonts w:cs="Times New Roman"/>
          <w:szCs w:val="20"/>
        </w:rPr>
        <w:t xml:space="preserve">applications </w:t>
      </w:r>
      <w:r w:rsidRPr="002E43CA">
        <w:rPr>
          <w:rFonts w:cs="Times New Roman"/>
          <w:szCs w:val="20"/>
        </w:rPr>
        <w:t xml:space="preserve">due to the increase in their confidence in engineering education. Teachers successfully </w:t>
      </w:r>
      <w:r>
        <w:rPr>
          <w:rFonts w:cs="Times New Roman"/>
          <w:szCs w:val="20"/>
        </w:rPr>
        <w:t>improved the</w:t>
      </w:r>
      <w:r w:rsidRPr="002E43CA">
        <w:rPr>
          <w:rFonts w:cs="Times New Roman"/>
          <w:szCs w:val="20"/>
        </w:rPr>
        <w:t xml:space="preserve"> robotic coding </w:t>
      </w:r>
      <w:r>
        <w:rPr>
          <w:rFonts w:cs="Times New Roman"/>
          <w:szCs w:val="20"/>
        </w:rPr>
        <w:t xml:space="preserve">applications </w:t>
      </w:r>
      <w:r w:rsidRPr="002E43CA">
        <w:rPr>
          <w:rFonts w:cs="Times New Roman"/>
          <w:szCs w:val="20"/>
        </w:rPr>
        <w:t>and carried out the process of creating their own designs for an engineering problem in light of the knowledge and experience they ha</w:t>
      </w:r>
      <w:r>
        <w:rPr>
          <w:rFonts w:cs="Times New Roman"/>
          <w:szCs w:val="20"/>
        </w:rPr>
        <w:t>d</w:t>
      </w:r>
      <w:r w:rsidRPr="002E43CA">
        <w:rPr>
          <w:rFonts w:cs="Times New Roman"/>
          <w:szCs w:val="20"/>
        </w:rPr>
        <w:t xml:space="preserve"> gained about the engineering design process. Thus, their attitudes towards robotic coding developed po</w:t>
      </w:r>
      <w:r>
        <w:rPr>
          <w:rFonts w:cs="Times New Roman"/>
          <w:szCs w:val="20"/>
        </w:rPr>
        <w:t>sitively. In their study, Kaloti-Hallak, Armony and Ben-Ari</w:t>
      </w:r>
      <w:r w:rsidRPr="002E43CA">
        <w:rPr>
          <w:rFonts w:cs="Times New Roman"/>
          <w:szCs w:val="20"/>
        </w:rPr>
        <w:t xml:space="preserve"> (2019) observed that students learned the engineering design process meaningfully during their participation in robotic activities. This study supports </w:t>
      </w:r>
      <w:r>
        <w:rPr>
          <w:rFonts w:cs="Times New Roman"/>
          <w:szCs w:val="20"/>
        </w:rPr>
        <w:t xml:space="preserve">the current study </w:t>
      </w:r>
      <w:proofErr w:type="gramStart"/>
      <w:r>
        <w:rPr>
          <w:rFonts w:cs="Times New Roman"/>
          <w:szCs w:val="20"/>
        </w:rPr>
        <w:t xml:space="preserve">demonstrating </w:t>
      </w:r>
      <w:r w:rsidRPr="002E43CA">
        <w:rPr>
          <w:rFonts w:cs="Times New Roman"/>
          <w:szCs w:val="20"/>
        </w:rPr>
        <w:t xml:space="preserve"> that</w:t>
      </w:r>
      <w:proofErr w:type="gramEnd"/>
      <w:r w:rsidRPr="002E43CA">
        <w:rPr>
          <w:rFonts w:cs="Times New Roman"/>
          <w:szCs w:val="20"/>
        </w:rPr>
        <w:t xml:space="preserve"> robotic coding </w:t>
      </w:r>
      <w:r>
        <w:rPr>
          <w:rFonts w:cs="Times New Roman"/>
          <w:szCs w:val="20"/>
        </w:rPr>
        <w:t xml:space="preserve">applications </w:t>
      </w:r>
      <w:r w:rsidRPr="002E43CA">
        <w:rPr>
          <w:rFonts w:cs="Times New Roman"/>
          <w:szCs w:val="20"/>
        </w:rPr>
        <w:t>are effective in learning the engineering design process.</w:t>
      </w:r>
      <w:r>
        <w:rPr>
          <w:rFonts w:cs="Times New Roman"/>
          <w:szCs w:val="20"/>
        </w:rPr>
        <w:t xml:space="preserve"> In the study by Yurttas</w:t>
      </w:r>
      <w:r w:rsidRPr="002E43CA">
        <w:rPr>
          <w:rFonts w:cs="Times New Roman"/>
          <w:szCs w:val="20"/>
        </w:rPr>
        <w:t xml:space="preserve"> (2021) on group engineering design-based robotic applications with students, it was concluded that students’ problem-solving skills improved, and their attitudes and motivations towards robotic coding also </w:t>
      </w:r>
      <w:r>
        <w:rPr>
          <w:rFonts w:cs="Times New Roman"/>
          <w:szCs w:val="20"/>
        </w:rPr>
        <w:t>improved</w:t>
      </w:r>
      <w:r w:rsidRPr="002E43CA">
        <w:rPr>
          <w:rFonts w:cs="Times New Roman"/>
          <w:szCs w:val="20"/>
        </w:rPr>
        <w:t>.</w:t>
      </w:r>
      <w:r>
        <w:rPr>
          <w:rFonts w:cs="Times New Roman"/>
          <w:szCs w:val="20"/>
        </w:rPr>
        <w:t xml:space="preserve"> </w:t>
      </w:r>
      <w:r w:rsidRPr="00E5111F">
        <w:rPr>
          <w:rFonts w:cs="Times New Roman"/>
          <w:szCs w:val="20"/>
        </w:rPr>
        <w:t>Erdem (2019)</w:t>
      </w:r>
      <w:r w:rsidRPr="002E43CA">
        <w:rPr>
          <w:rFonts w:cs="Times New Roman"/>
          <w:szCs w:val="20"/>
        </w:rPr>
        <w:t xml:space="preserve"> concluded that teachers’ interest in robotic coding increased, engineers’ perceptions of their duties changed, and they gained self-confidence. In </w:t>
      </w:r>
      <w:r>
        <w:rPr>
          <w:rFonts w:cs="Times New Roman"/>
          <w:szCs w:val="20"/>
        </w:rPr>
        <w:t xml:space="preserve">the study conducted by </w:t>
      </w:r>
      <w:r w:rsidRPr="002E43CA">
        <w:rPr>
          <w:rFonts w:cs="Times New Roman"/>
          <w:szCs w:val="20"/>
        </w:rPr>
        <w:t>Tatl</w:t>
      </w:r>
      <w:r>
        <w:rPr>
          <w:rFonts w:cs="Times New Roman"/>
          <w:szCs w:val="20"/>
        </w:rPr>
        <w:t>i</w:t>
      </w:r>
      <w:r w:rsidRPr="002E43CA">
        <w:rPr>
          <w:rFonts w:cs="Times New Roman"/>
          <w:szCs w:val="20"/>
        </w:rPr>
        <w:t xml:space="preserve">su (2020) on the effect of problem-based learning on primary school students’ problem-solving skills in educational robotics applications, it was concluded that educational robotic coding applications carried out on the basis of engineering design cycle had a great impact on students. </w:t>
      </w:r>
    </w:p>
    <w:p w:rsidR="00357110" w:rsidRDefault="008E7022" w:rsidP="00357110">
      <w:pPr>
        <w:spacing w:before="200" w:after="200" w:line="480" w:lineRule="auto"/>
        <w:rPr>
          <w:rFonts w:cs="Times New Roman"/>
          <w:szCs w:val="20"/>
        </w:rPr>
      </w:pPr>
      <w:r w:rsidRPr="00804A84">
        <w:rPr>
          <w:rFonts w:cs="Times New Roman"/>
          <w:szCs w:val="20"/>
        </w:rPr>
        <w:t xml:space="preserve">Self-efficacy and attitude are important variables for the effectiveness of science teaching. Menon &amp; Azam (2021) determined the effect of self-efficacy beliefs on science teaching in their study with </w:t>
      </w:r>
      <w:r>
        <w:rPr>
          <w:rFonts w:cs="Times New Roman"/>
          <w:szCs w:val="20"/>
        </w:rPr>
        <w:t xml:space="preserve">pre-service </w:t>
      </w:r>
      <w:r w:rsidRPr="00804A84">
        <w:rPr>
          <w:rFonts w:cs="Times New Roman"/>
          <w:szCs w:val="20"/>
        </w:rPr>
        <w:t>science teacher</w:t>
      </w:r>
      <w:r>
        <w:rPr>
          <w:rFonts w:cs="Times New Roman"/>
          <w:szCs w:val="20"/>
        </w:rPr>
        <w:t xml:space="preserve">s </w:t>
      </w:r>
      <w:r w:rsidRPr="00804A84">
        <w:rPr>
          <w:rFonts w:cs="Times New Roman"/>
          <w:szCs w:val="20"/>
        </w:rPr>
        <w:t xml:space="preserve">and </w:t>
      </w:r>
      <w:r>
        <w:rPr>
          <w:rFonts w:cs="Times New Roman"/>
          <w:szCs w:val="20"/>
        </w:rPr>
        <w:t xml:space="preserve">concluded that </w:t>
      </w:r>
      <w:r w:rsidRPr="00804A84">
        <w:rPr>
          <w:rFonts w:cs="Times New Roman"/>
          <w:szCs w:val="20"/>
        </w:rPr>
        <w:t xml:space="preserve">self-efficacy </w:t>
      </w:r>
      <w:r>
        <w:rPr>
          <w:rFonts w:cs="Times New Roman"/>
          <w:szCs w:val="20"/>
        </w:rPr>
        <w:t xml:space="preserve">plays a significant role </w:t>
      </w:r>
      <w:r w:rsidRPr="00804A84">
        <w:rPr>
          <w:rFonts w:cs="Times New Roman"/>
          <w:szCs w:val="20"/>
        </w:rPr>
        <w:t xml:space="preserve">in science teaching. In summary, teachers should have self-efficacy and attitudes towards engineering design-based STEM, robotic coding, and nature of science practices to </w:t>
      </w:r>
      <w:r>
        <w:rPr>
          <w:rFonts w:cs="Times New Roman"/>
          <w:szCs w:val="20"/>
        </w:rPr>
        <w:t>offer an effective science teaching to their</w:t>
      </w:r>
      <w:r w:rsidRPr="00804A84">
        <w:rPr>
          <w:rFonts w:cs="Times New Roman"/>
          <w:szCs w:val="20"/>
        </w:rPr>
        <w:t xml:space="preserve"> students</w:t>
      </w:r>
      <w:r>
        <w:rPr>
          <w:rFonts w:cs="Times New Roman"/>
          <w:szCs w:val="20"/>
        </w:rPr>
        <w:t>.</w:t>
      </w:r>
      <w:r w:rsidRPr="00804A84">
        <w:rPr>
          <w:rFonts w:cs="Times New Roman"/>
          <w:szCs w:val="20"/>
        </w:rPr>
        <w:t xml:space="preserve"> In th</w:t>
      </w:r>
      <w:r>
        <w:rPr>
          <w:rFonts w:cs="Times New Roman"/>
          <w:szCs w:val="20"/>
        </w:rPr>
        <w:t>e current</w:t>
      </w:r>
      <w:r w:rsidRPr="00804A84">
        <w:rPr>
          <w:rFonts w:cs="Times New Roman"/>
          <w:szCs w:val="20"/>
        </w:rPr>
        <w:t xml:space="preserve"> study,</w:t>
      </w:r>
      <w:r>
        <w:rPr>
          <w:rFonts w:cs="Times New Roman"/>
          <w:szCs w:val="20"/>
        </w:rPr>
        <w:t xml:space="preserve"> the teachers </w:t>
      </w:r>
      <w:r w:rsidRPr="00804A84">
        <w:rPr>
          <w:rFonts w:cs="Times New Roman"/>
          <w:szCs w:val="20"/>
        </w:rPr>
        <w:t>understood that the</w:t>
      </w:r>
      <w:r>
        <w:rPr>
          <w:rFonts w:cs="Times New Roman"/>
          <w:szCs w:val="20"/>
        </w:rPr>
        <w:t xml:space="preserve"> applications they learned</w:t>
      </w:r>
      <w:r w:rsidRPr="00804A84">
        <w:rPr>
          <w:rFonts w:cs="Times New Roman"/>
          <w:szCs w:val="20"/>
        </w:rPr>
        <w:t xml:space="preserve"> would be useful in their lessons and gained the ability to guide their students well. As a result, this study</w:t>
      </w:r>
      <w:r>
        <w:rPr>
          <w:rFonts w:cs="Times New Roman"/>
          <w:szCs w:val="20"/>
        </w:rPr>
        <w:t xml:space="preserve"> can help </w:t>
      </w:r>
      <w:r w:rsidRPr="00804A84">
        <w:rPr>
          <w:rFonts w:cs="Times New Roman"/>
          <w:szCs w:val="20"/>
        </w:rPr>
        <w:t xml:space="preserve">teachers </w:t>
      </w:r>
      <w:r>
        <w:rPr>
          <w:rFonts w:cs="Times New Roman"/>
          <w:szCs w:val="20"/>
        </w:rPr>
        <w:t xml:space="preserve">in training their students more </w:t>
      </w:r>
      <w:r w:rsidRPr="00804A84">
        <w:rPr>
          <w:rFonts w:cs="Times New Roman"/>
          <w:szCs w:val="20"/>
        </w:rPr>
        <w:t>effectively</w:t>
      </w:r>
      <w:r>
        <w:rPr>
          <w:rFonts w:cs="Times New Roman"/>
          <w:szCs w:val="20"/>
        </w:rPr>
        <w:t>.</w:t>
      </w:r>
      <w:r w:rsidRPr="00804A84">
        <w:rPr>
          <w:rFonts w:cs="Times New Roman"/>
          <w:szCs w:val="20"/>
        </w:rPr>
        <w:t xml:space="preserve"> Engineering design-based robotic coding, the nature of science, and STEM activities in science education are very important. </w:t>
      </w:r>
      <w:r w:rsidRPr="00804A84">
        <w:rPr>
          <w:rFonts w:cs="Times New Roman"/>
          <w:szCs w:val="20"/>
        </w:rPr>
        <w:lastRenderedPageBreak/>
        <w:t xml:space="preserve">In order to </w:t>
      </w:r>
      <w:r>
        <w:rPr>
          <w:rFonts w:cs="Times New Roman"/>
          <w:szCs w:val="20"/>
        </w:rPr>
        <w:t xml:space="preserve">conduct such activities effectively in </w:t>
      </w:r>
      <w:r w:rsidRPr="00804A84">
        <w:rPr>
          <w:rFonts w:cs="Times New Roman"/>
          <w:szCs w:val="20"/>
        </w:rPr>
        <w:t xml:space="preserve">science </w:t>
      </w:r>
      <w:r>
        <w:rPr>
          <w:rFonts w:cs="Times New Roman"/>
          <w:szCs w:val="20"/>
        </w:rPr>
        <w:t>classes</w:t>
      </w:r>
      <w:r w:rsidRPr="00804A84">
        <w:rPr>
          <w:rFonts w:cs="Times New Roman"/>
          <w:szCs w:val="20"/>
        </w:rPr>
        <w:t xml:space="preserve">, there is a need for </w:t>
      </w:r>
      <w:r>
        <w:rPr>
          <w:rFonts w:cs="Times New Roman"/>
          <w:szCs w:val="20"/>
        </w:rPr>
        <w:t xml:space="preserve">qualified </w:t>
      </w:r>
      <w:r w:rsidRPr="00804A84">
        <w:rPr>
          <w:rFonts w:cs="Times New Roman"/>
          <w:szCs w:val="20"/>
        </w:rPr>
        <w:t xml:space="preserve">teachers. For teachers to be able to successfully implement </w:t>
      </w:r>
      <w:r>
        <w:rPr>
          <w:rFonts w:cs="Times New Roman"/>
          <w:szCs w:val="20"/>
        </w:rPr>
        <w:t xml:space="preserve">such </w:t>
      </w:r>
      <w:r w:rsidRPr="00804A84">
        <w:rPr>
          <w:rFonts w:cs="Times New Roman"/>
          <w:szCs w:val="20"/>
        </w:rPr>
        <w:t>activities in their classrooms, their attitudes and self-efficacy should be high. In this study conducted on teachers, it was found that engineering design-based robotic coding, the nature of science, and STEM activities contribute</w:t>
      </w:r>
      <w:r>
        <w:rPr>
          <w:rFonts w:cs="Times New Roman"/>
          <w:szCs w:val="20"/>
        </w:rPr>
        <w:t>d</w:t>
      </w:r>
      <w:r w:rsidRPr="00804A84">
        <w:rPr>
          <w:rFonts w:cs="Times New Roman"/>
          <w:szCs w:val="20"/>
        </w:rPr>
        <w:t xml:space="preserve"> to increasing teachers’ awareness, self-efficacy, and attitudes towards these areas</w:t>
      </w:r>
      <w:r>
        <w:rPr>
          <w:rFonts w:cs="Times New Roman"/>
          <w:szCs w:val="20"/>
        </w:rPr>
        <w:t>.</w:t>
      </w:r>
    </w:p>
    <w:p w:rsidR="00343A6E" w:rsidRPr="00357110" w:rsidRDefault="008E7022" w:rsidP="00357110">
      <w:pPr>
        <w:spacing w:before="200" w:after="200" w:line="360" w:lineRule="auto"/>
        <w:rPr>
          <w:rFonts w:cs="Times New Roman"/>
          <w:szCs w:val="20"/>
        </w:rPr>
      </w:pPr>
      <w:r w:rsidRPr="00032634">
        <w:rPr>
          <w:rFonts w:cs="Times New Roman"/>
          <w:b/>
          <w:sz w:val="24"/>
          <w:szCs w:val="24"/>
        </w:rPr>
        <w:t>Recommendations</w:t>
      </w:r>
    </w:p>
    <w:p w:rsidR="008E7022" w:rsidRPr="00343A6E" w:rsidRDefault="008E7022" w:rsidP="00357110">
      <w:pPr>
        <w:spacing w:before="200" w:after="200" w:line="360" w:lineRule="auto"/>
        <w:rPr>
          <w:rFonts w:cs="Times New Roman"/>
          <w:b/>
          <w:sz w:val="24"/>
          <w:szCs w:val="24"/>
        </w:rPr>
      </w:pPr>
      <w:r w:rsidRPr="00B27CE7">
        <w:rPr>
          <w:rFonts w:cs="Times New Roman"/>
          <w:szCs w:val="20"/>
          <w:lang w:val="en-GB"/>
        </w:rPr>
        <w:t>In light of the findings of the study, following recommendations can be made:</w:t>
      </w:r>
    </w:p>
    <w:p w:rsidR="008E7022" w:rsidRPr="00B27CE7" w:rsidRDefault="008E7022" w:rsidP="00D9576F">
      <w:pPr>
        <w:pStyle w:val="ListeParagraf"/>
        <w:numPr>
          <w:ilvl w:val="0"/>
          <w:numId w:val="3"/>
        </w:numPr>
        <w:autoSpaceDE w:val="0"/>
        <w:autoSpaceDN w:val="0"/>
        <w:adjustRightInd w:val="0"/>
        <w:spacing w:after="0" w:line="480" w:lineRule="auto"/>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I</w:t>
      </w:r>
      <w:r w:rsidRPr="009267D3">
        <w:rPr>
          <w:rFonts w:ascii="Times New Roman" w:hAnsi="Times New Roman" w:cs="Times New Roman"/>
          <w:color w:val="000000"/>
          <w:sz w:val="20"/>
          <w:szCs w:val="20"/>
          <w:lang w:val="en-GB"/>
        </w:rPr>
        <w:t>n addition to the engineering teaching self-efficacy scale and the attitude scale towards robotic coding</w:t>
      </w:r>
      <w:r>
        <w:rPr>
          <w:rFonts w:ascii="Times New Roman" w:hAnsi="Times New Roman" w:cs="Times New Roman"/>
          <w:color w:val="000000"/>
          <w:sz w:val="20"/>
          <w:szCs w:val="20"/>
          <w:lang w:val="en-GB"/>
        </w:rPr>
        <w:t xml:space="preserve">, </w:t>
      </w:r>
      <w:r w:rsidRPr="00B27CE7">
        <w:rPr>
          <w:rFonts w:ascii="Times New Roman" w:hAnsi="Times New Roman" w:cs="Times New Roman"/>
          <w:color w:val="000000"/>
          <w:sz w:val="20"/>
          <w:szCs w:val="20"/>
          <w:lang w:val="en-GB"/>
        </w:rPr>
        <w:t xml:space="preserve">a scale related to the nature of science and STEM can be </w:t>
      </w:r>
      <w:r>
        <w:rPr>
          <w:rFonts w:ascii="Times New Roman" w:hAnsi="Times New Roman" w:cs="Times New Roman"/>
          <w:color w:val="000000"/>
          <w:sz w:val="20"/>
          <w:szCs w:val="20"/>
          <w:lang w:val="en-GB"/>
        </w:rPr>
        <w:t>used in further studies</w:t>
      </w:r>
      <w:r w:rsidRPr="00B27CE7">
        <w:rPr>
          <w:rFonts w:ascii="Times New Roman" w:hAnsi="Times New Roman" w:cs="Times New Roman"/>
          <w:color w:val="000000"/>
          <w:sz w:val="20"/>
          <w:szCs w:val="20"/>
          <w:lang w:val="en-GB"/>
        </w:rPr>
        <w:t>,</w:t>
      </w:r>
    </w:p>
    <w:p w:rsidR="008E7022" w:rsidRPr="00B27CE7" w:rsidRDefault="008E7022" w:rsidP="00D9576F">
      <w:pPr>
        <w:pStyle w:val="ListeParagraf"/>
        <w:numPr>
          <w:ilvl w:val="0"/>
          <w:numId w:val="3"/>
        </w:numPr>
        <w:autoSpaceDE w:val="0"/>
        <w:autoSpaceDN w:val="0"/>
        <w:adjustRightInd w:val="0"/>
        <w:spacing w:after="0" w:line="480" w:lineRule="auto"/>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Quantitaive data can be supported with q</w:t>
      </w:r>
      <w:r w:rsidRPr="00B27CE7">
        <w:rPr>
          <w:rFonts w:ascii="Times New Roman" w:hAnsi="Times New Roman" w:cs="Times New Roman"/>
          <w:color w:val="000000"/>
          <w:sz w:val="20"/>
          <w:szCs w:val="20"/>
          <w:lang w:val="en-GB"/>
        </w:rPr>
        <w:t>uantitative data</w:t>
      </w:r>
      <w:r>
        <w:rPr>
          <w:rFonts w:ascii="Times New Roman" w:hAnsi="Times New Roman" w:cs="Times New Roman"/>
          <w:color w:val="000000"/>
          <w:sz w:val="20"/>
          <w:szCs w:val="20"/>
          <w:lang w:val="en-GB"/>
        </w:rPr>
        <w:t xml:space="preserve"> in further studies</w:t>
      </w:r>
      <w:r w:rsidRPr="00B27CE7">
        <w:rPr>
          <w:rFonts w:ascii="Times New Roman" w:hAnsi="Times New Roman" w:cs="Times New Roman"/>
          <w:color w:val="000000"/>
          <w:sz w:val="20"/>
          <w:szCs w:val="20"/>
          <w:lang w:val="en-GB"/>
        </w:rPr>
        <w:t>,</w:t>
      </w:r>
    </w:p>
    <w:p w:rsidR="008E7022" w:rsidRPr="00B27CE7" w:rsidRDefault="008E7022" w:rsidP="00D9576F">
      <w:pPr>
        <w:pStyle w:val="ListeParagraf"/>
        <w:numPr>
          <w:ilvl w:val="0"/>
          <w:numId w:val="3"/>
        </w:numPr>
        <w:autoSpaceDE w:val="0"/>
        <w:autoSpaceDN w:val="0"/>
        <w:adjustRightInd w:val="0"/>
        <w:spacing w:after="0" w:line="480" w:lineRule="auto"/>
        <w:jc w:val="both"/>
        <w:rPr>
          <w:rFonts w:ascii="Times New Roman" w:hAnsi="Times New Roman" w:cs="Times New Roman"/>
          <w:color w:val="000000"/>
          <w:sz w:val="20"/>
          <w:szCs w:val="20"/>
          <w:lang w:val="en-GB"/>
        </w:rPr>
      </w:pPr>
      <w:r w:rsidRPr="00B27CE7">
        <w:rPr>
          <w:rFonts w:ascii="Times New Roman" w:hAnsi="Times New Roman" w:cs="Times New Roman"/>
          <w:color w:val="000000"/>
          <w:sz w:val="20"/>
          <w:szCs w:val="20"/>
          <w:lang w:val="en-GB"/>
        </w:rPr>
        <w:t>Conducting studies that have a clear theme of STEM, robotic coding, and the nature of science in engineering design can offer teachers the opportunity to guide these practices in their classrooms,</w:t>
      </w:r>
    </w:p>
    <w:p w:rsidR="008E7022" w:rsidRPr="00B27CE7" w:rsidRDefault="008E7022" w:rsidP="00D9576F">
      <w:pPr>
        <w:pStyle w:val="ListeParagraf"/>
        <w:numPr>
          <w:ilvl w:val="0"/>
          <w:numId w:val="3"/>
        </w:numPr>
        <w:autoSpaceDE w:val="0"/>
        <w:autoSpaceDN w:val="0"/>
        <w:adjustRightInd w:val="0"/>
        <w:spacing w:after="0" w:line="480" w:lineRule="auto"/>
        <w:jc w:val="both"/>
        <w:rPr>
          <w:rFonts w:ascii="Times New Roman" w:hAnsi="Times New Roman" w:cs="Times New Roman"/>
          <w:color w:val="000000"/>
          <w:sz w:val="20"/>
          <w:szCs w:val="20"/>
          <w:lang w:val="en-GB"/>
        </w:rPr>
      </w:pPr>
      <w:r w:rsidRPr="00B27CE7">
        <w:rPr>
          <w:rFonts w:ascii="Times New Roman" w:hAnsi="Times New Roman" w:cs="Times New Roman"/>
          <w:color w:val="000000"/>
          <w:sz w:val="20"/>
          <w:szCs w:val="20"/>
          <w:lang w:val="en-GB"/>
        </w:rPr>
        <w:t>In-service training can be provided to teachers for the effective use of the engineering design process.</w:t>
      </w:r>
    </w:p>
    <w:p w:rsidR="008E7022" w:rsidRPr="00B27CE7" w:rsidRDefault="008E7022" w:rsidP="00D9576F">
      <w:pPr>
        <w:widowControl w:val="0"/>
        <w:spacing w:line="480" w:lineRule="auto"/>
        <w:rPr>
          <w:b/>
          <w:sz w:val="24"/>
          <w:lang w:val="en-GB"/>
        </w:rPr>
      </w:pPr>
      <w:r w:rsidRPr="00B27CE7">
        <w:rPr>
          <w:b/>
          <w:sz w:val="24"/>
          <w:lang w:val="en-GB"/>
        </w:rPr>
        <w:t>Acknowledgements or Notes</w:t>
      </w:r>
    </w:p>
    <w:p w:rsidR="00617526" w:rsidRPr="00343A6E" w:rsidRDefault="008E7022" w:rsidP="00D9576F">
      <w:pPr>
        <w:autoSpaceDE w:val="0"/>
        <w:autoSpaceDN w:val="0"/>
        <w:adjustRightInd w:val="0"/>
        <w:spacing w:line="480" w:lineRule="auto"/>
        <w:rPr>
          <w:rFonts w:cs="Times New Roman"/>
          <w:color w:val="000000"/>
          <w:szCs w:val="20"/>
          <w:lang w:val="en-GB"/>
        </w:rPr>
      </w:pPr>
      <w:r w:rsidRPr="00B27CE7">
        <w:rPr>
          <w:rFonts w:cs="Times New Roman"/>
          <w:color w:val="000000"/>
          <w:szCs w:val="20"/>
          <w:lang w:val="en-GB"/>
        </w:rPr>
        <w:t xml:space="preserve">Assoc. Prof. guided the 20 science teachers who participated in the research voluntarily with his knowledge and experience. </w:t>
      </w:r>
    </w:p>
    <w:p w:rsidR="008E7022" w:rsidRDefault="008E7022" w:rsidP="00343A6E">
      <w:pPr>
        <w:autoSpaceDE w:val="0"/>
        <w:autoSpaceDN w:val="0"/>
        <w:adjustRightInd w:val="0"/>
        <w:spacing w:line="480" w:lineRule="auto"/>
        <w:ind w:left="709" w:hanging="709"/>
        <w:rPr>
          <w:rFonts w:cs="Times New Roman"/>
          <w:b/>
          <w:sz w:val="24"/>
          <w:szCs w:val="24"/>
        </w:rPr>
      </w:pPr>
      <w:r w:rsidRPr="00032634">
        <w:rPr>
          <w:rFonts w:cs="Times New Roman"/>
          <w:b/>
          <w:sz w:val="24"/>
          <w:szCs w:val="24"/>
        </w:rPr>
        <w:t>Referances</w:t>
      </w:r>
    </w:p>
    <w:tbl>
      <w:tblPr>
        <w:tblW w:w="9180" w:type="dxa"/>
        <w:tblBorders>
          <w:top w:val="nil"/>
          <w:left w:val="nil"/>
          <w:bottom w:val="nil"/>
          <w:right w:val="nil"/>
        </w:tblBorders>
        <w:tblLayout w:type="fixed"/>
        <w:tblLook w:val="0000" w:firstRow="0" w:lastRow="0" w:firstColumn="0" w:lastColumn="0" w:noHBand="0" w:noVBand="0"/>
      </w:tblPr>
      <w:tblGrid>
        <w:gridCol w:w="9180"/>
      </w:tblGrid>
      <w:tr w:rsidR="008E7022" w:rsidRPr="00666B21" w:rsidTr="00B64E72">
        <w:trPr>
          <w:trHeight w:val="437"/>
        </w:trPr>
        <w:tc>
          <w:tcPr>
            <w:tcW w:w="9180" w:type="dxa"/>
          </w:tcPr>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Abd-El-Khalı</w:t>
            </w:r>
            <w:r w:rsidRPr="00666B21">
              <w:rPr>
                <w:rFonts w:cs="Times New Roman"/>
                <w:szCs w:val="20"/>
              </w:rPr>
              <w:t>ck, F. &amp; Lederman, N. G. (2000). Improving science teachers' con</w:t>
            </w:r>
            <w:r w:rsidR="00343A6E">
              <w:rPr>
                <w:rFonts w:cs="Times New Roman"/>
                <w:szCs w:val="20"/>
              </w:rPr>
              <w:t>ceptions of nature of science: A</w:t>
            </w:r>
            <w:r w:rsidRPr="00666B21">
              <w:rPr>
                <w:rFonts w:cs="Times New Roman"/>
                <w:szCs w:val="20"/>
              </w:rPr>
              <w:t xml:space="preserve"> </w:t>
            </w:r>
            <w:r w:rsidR="00343A6E">
              <w:rPr>
                <w:rFonts w:cs="Times New Roman"/>
                <w:szCs w:val="20"/>
              </w:rPr>
              <w:t xml:space="preserve">     </w:t>
            </w:r>
            <w:r w:rsidRPr="00666B21">
              <w:rPr>
                <w:rFonts w:cs="Times New Roman"/>
                <w:szCs w:val="20"/>
              </w:rPr>
              <w:t xml:space="preserve">critical review of the literature. </w:t>
            </w:r>
            <w:r w:rsidRPr="00666B21">
              <w:rPr>
                <w:rFonts w:cs="Times New Roman"/>
                <w:i/>
                <w:iCs/>
                <w:szCs w:val="20"/>
              </w:rPr>
              <w:t>International Journal of Science Education</w:t>
            </w:r>
            <w:r w:rsidRPr="00666B21">
              <w:rPr>
                <w:rFonts w:cs="Times New Roman"/>
                <w:i/>
                <w:szCs w:val="20"/>
              </w:rPr>
              <w:t>, 22</w:t>
            </w:r>
            <w:r w:rsidRPr="00666B21">
              <w:rPr>
                <w:rFonts w:cs="Times New Roman"/>
                <w:szCs w:val="20"/>
              </w:rPr>
              <w:t>(7), 665-701.</w:t>
            </w:r>
          </w:p>
          <w:p w:rsidR="008E7022" w:rsidRDefault="008E7022" w:rsidP="00343A6E">
            <w:pPr>
              <w:autoSpaceDE w:val="0"/>
              <w:autoSpaceDN w:val="0"/>
              <w:adjustRightInd w:val="0"/>
              <w:spacing w:line="480" w:lineRule="auto"/>
              <w:ind w:left="709" w:hanging="709"/>
              <w:rPr>
                <w:rFonts w:cs="Times New Roman"/>
                <w:i/>
                <w:szCs w:val="20"/>
              </w:rPr>
            </w:pPr>
            <w:r>
              <w:rPr>
                <w:rFonts w:cs="Times New Roman"/>
                <w:szCs w:val="20"/>
              </w:rPr>
              <w:t>Akdog</w:t>
            </w:r>
            <w:r w:rsidRPr="00666B21">
              <w:rPr>
                <w:rFonts w:cs="Times New Roman"/>
                <w:szCs w:val="20"/>
              </w:rPr>
              <w:t xml:space="preserve">an, E. A. (2020). </w:t>
            </w:r>
            <w:r w:rsidRPr="007A73AD">
              <w:rPr>
                <w:rFonts w:cs="Times New Roman"/>
                <w:i/>
                <w:szCs w:val="20"/>
              </w:rPr>
              <w:t>The achievements in the curriculum of teachers who teach edu</w:t>
            </w:r>
            <w:r>
              <w:rPr>
                <w:rFonts w:cs="Times New Roman"/>
                <w:i/>
                <w:szCs w:val="20"/>
              </w:rPr>
              <w:t xml:space="preserve">cational robotic coding courses </w:t>
            </w:r>
            <w:r w:rsidRPr="001C3253">
              <w:rPr>
                <w:rFonts w:cs="Times New Roman"/>
                <w:szCs w:val="20"/>
              </w:rPr>
              <w:t>(Unpublished master's thesis). Bursa Uludağ University.</w:t>
            </w:r>
          </w:p>
          <w:p w:rsidR="008E7022" w:rsidRDefault="008E7022" w:rsidP="00343A6E">
            <w:pPr>
              <w:pStyle w:val="Default"/>
              <w:spacing w:line="480" w:lineRule="auto"/>
              <w:ind w:left="709" w:hanging="709"/>
              <w:jc w:val="both"/>
              <w:rPr>
                <w:rFonts w:ascii="Times New Roman" w:hAnsi="Times New Roman" w:cs="Times New Roman"/>
                <w:bCs/>
                <w:i/>
                <w:color w:val="auto"/>
                <w:sz w:val="20"/>
                <w:szCs w:val="20"/>
              </w:rPr>
            </w:pPr>
            <w:r w:rsidRPr="00666B21">
              <w:rPr>
                <w:rFonts w:ascii="Times New Roman" w:hAnsi="Times New Roman" w:cs="Times New Roman"/>
                <w:color w:val="auto"/>
                <w:sz w:val="20"/>
                <w:szCs w:val="20"/>
              </w:rPr>
              <w:t xml:space="preserve">Alaylı, A. (2021). </w:t>
            </w:r>
            <w:r w:rsidRPr="00CD4375">
              <w:rPr>
                <w:rFonts w:ascii="Times New Roman" w:hAnsi="Times New Roman" w:cs="Times New Roman"/>
                <w:bCs/>
                <w:i/>
                <w:color w:val="auto"/>
                <w:sz w:val="20"/>
                <w:szCs w:val="20"/>
              </w:rPr>
              <w:t xml:space="preserve">Science teacher training on the use of robotic applications (arduino) in STEM (FeTeMM) approach. </w:t>
            </w:r>
            <w:r w:rsidRPr="001C3253">
              <w:rPr>
                <w:rFonts w:ascii="Times New Roman" w:hAnsi="Times New Roman" w:cs="Times New Roman"/>
                <w:bCs/>
                <w:color w:val="auto"/>
                <w:sz w:val="20"/>
                <w:szCs w:val="20"/>
              </w:rPr>
              <w:t>(Unpublished master's thesis). University of Trakya.</w:t>
            </w:r>
          </w:p>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Altun-Yalci</w:t>
            </w:r>
            <w:r w:rsidRPr="00666B21">
              <w:rPr>
                <w:rFonts w:cs="Times New Roman"/>
                <w:szCs w:val="20"/>
              </w:rPr>
              <w:t>n, S., Kahraman, S., &amp; Y</w:t>
            </w:r>
            <w:r>
              <w:rPr>
                <w:rFonts w:cs="Times New Roman"/>
                <w:szCs w:val="20"/>
              </w:rPr>
              <w:t>i</w:t>
            </w:r>
            <w:r w:rsidRPr="00666B21">
              <w:rPr>
                <w:rFonts w:cs="Times New Roman"/>
                <w:szCs w:val="20"/>
              </w:rPr>
              <w:t xml:space="preserve">lmaz, Z. A. (2020). Development and validation of robotic coding attitude scale. </w:t>
            </w:r>
            <w:r w:rsidRPr="00666B21">
              <w:rPr>
                <w:rFonts w:cs="Times New Roman"/>
                <w:i/>
                <w:szCs w:val="20"/>
              </w:rPr>
              <w:t>International Journal of Education in Mathematics, Science and Technology (IJEMST), 8</w:t>
            </w:r>
            <w:r w:rsidRPr="00666B21">
              <w:rPr>
                <w:rFonts w:cs="Times New Roman"/>
                <w:szCs w:val="20"/>
              </w:rPr>
              <w:t>(4), 342-352.</w:t>
            </w:r>
          </w:p>
          <w:p w:rsidR="008E7022" w:rsidRPr="001C3253"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Arik-Erdi</w:t>
            </w:r>
            <w:r w:rsidRPr="00666B21">
              <w:rPr>
                <w:rFonts w:ascii="Times New Roman" w:hAnsi="Times New Roman" w:cs="Times New Roman"/>
                <w:color w:val="auto"/>
                <w:sz w:val="20"/>
                <w:szCs w:val="20"/>
              </w:rPr>
              <w:t xml:space="preserve">n, M. (2021). </w:t>
            </w:r>
            <w:r w:rsidRPr="00F52A4D">
              <w:rPr>
                <w:rFonts w:ascii="Times New Roman" w:hAnsi="Times New Roman" w:cs="Times New Roman"/>
                <w:i/>
                <w:color w:val="auto"/>
                <w:sz w:val="20"/>
                <w:szCs w:val="20"/>
              </w:rPr>
              <w:t xml:space="preserve">Development of an aeronautical engineering design unit at the secondary school level: Monitoring engineering design process skills and conceptual learning. </w:t>
            </w:r>
            <w:r w:rsidRPr="001C3253">
              <w:rPr>
                <w:rFonts w:ascii="Times New Roman" w:hAnsi="Times New Roman" w:cs="Times New Roman"/>
                <w:color w:val="auto"/>
                <w:sz w:val="20"/>
                <w:szCs w:val="20"/>
              </w:rPr>
              <w:t xml:space="preserve">(Unpublished doctoral thesis). </w:t>
            </w:r>
            <w:r w:rsidRPr="001C3253">
              <w:rPr>
                <w:rFonts w:ascii="Times New Roman" w:hAnsi="Times New Roman" w:cs="Times New Roman"/>
                <w:color w:val="auto"/>
                <w:sz w:val="20"/>
                <w:szCs w:val="20"/>
              </w:rPr>
              <w:lastRenderedPageBreak/>
              <w:t>Yıldız Technical University.</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Ari</w:t>
            </w:r>
            <w:r w:rsidRPr="00666B21">
              <w:rPr>
                <w:rFonts w:ascii="Times New Roman" w:hAnsi="Times New Roman" w:cs="Times New Roman"/>
                <w:color w:val="auto"/>
                <w:sz w:val="20"/>
                <w:szCs w:val="20"/>
              </w:rPr>
              <w:t xml:space="preserve">s, N. &amp; Orcos, L. (2019). Educational robotics in the stage of secondary education: empirical study on motivation and stem skills, </w:t>
            </w:r>
            <w:r w:rsidRPr="00666B21">
              <w:rPr>
                <w:rFonts w:ascii="Times New Roman" w:hAnsi="Times New Roman" w:cs="Times New Roman"/>
                <w:i/>
                <w:color w:val="auto"/>
                <w:sz w:val="20"/>
                <w:szCs w:val="20"/>
              </w:rPr>
              <w:t>Education Sciences, 9(</w:t>
            </w:r>
            <w:r w:rsidRPr="00666B21">
              <w:rPr>
                <w:rFonts w:ascii="Times New Roman" w:hAnsi="Times New Roman" w:cs="Times New Roman"/>
                <w:color w:val="auto"/>
                <w:sz w:val="20"/>
                <w:szCs w:val="20"/>
              </w:rPr>
              <w:t>73); doi:</w:t>
            </w:r>
            <w:proofErr w:type="gramStart"/>
            <w:r w:rsidRPr="00666B21">
              <w:rPr>
                <w:rFonts w:ascii="Times New Roman" w:hAnsi="Times New Roman" w:cs="Times New Roman"/>
                <w:color w:val="auto"/>
                <w:sz w:val="20"/>
                <w:szCs w:val="20"/>
              </w:rPr>
              <w:t>10.3390</w:t>
            </w:r>
            <w:proofErr w:type="gramEnd"/>
            <w:r w:rsidRPr="00666B21">
              <w:rPr>
                <w:rFonts w:ascii="Times New Roman" w:hAnsi="Times New Roman" w:cs="Times New Roman"/>
                <w:color w:val="auto"/>
                <w:sz w:val="20"/>
                <w:szCs w:val="20"/>
              </w:rPr>
              <w:t>/educsci9020073</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Arslan, S. &amp; Celı</w:t>
            </w:r>
            <w:r w:rsidRPr="00666B21">
              <w:rPr>
                <w:rFonts w:ascii="Times New Roman" w:hAnsi="Times New Roman" w:cs="Times New Roman"/>
                <w:color w:val="auto"/>
                <w:sz w:val="20"/>
                <w:szCs w:val="20"/>
              </w:rPr>
              <w:t xml:space="preserve">k, Y. (2022). Primary school teachers’ and students’ views about robotic coding course, </w:t>
            </w:r>
            <w:r w:rsidRPr="00666B21">
              <w:rPr>
                <w:rFonts w:ascii="Times New Roman" w:hAnsi="Times New Roman" w:cs="Times New Roman"/>
                <w:i/>
                <w:color w:val="auto"/>
                <w:sz w:val="20"/>
                <w:szCs w:val="20"/>
              </w:rPr>
              <w:t>African Educational Research Journal, 10</w:t>
            </w:r>
            <w:r w:rsidRPr="00666B21">
              <w:rPr>
                <w:rFonts w:ascii="Times New Roman" w:hAnsi="Times New Roman" w:cs="Times New Roman"/>
                <w:color w:val="auto"/>
                <w:sz w:val="20"/>
                <w:szCs w:val="20"/>
              </w:rPr>
              <w:t xml:space="preserve">(2), 178-189, DOI: </w:t>
            </w:r>
            <w:proofErr w:type="gramStart"/>
            <w:r w:rsidRPr="00666B21">
              <w:rPr>
                <w:rFonts w:ascii="Times New Roman" w:hAnsi="Times New Roman" w:cs="Times New Roman"/>
                <w:color w:val="auto"/>
                <w:sz w:val="20"/>
                <w:szCs w:val="20"/>
              </w:rPr>
              <w:t>10.30918</w:t>
            </w:r>
            <w:proofErr w:type="gramEnd"/>
            <w:r w:rsidRPr="00666B21">
              <w:rPr>
                <w:rFonts w:ascii="Times New Roman" w:hAnsi="Times New Roman" w:cs="Times New Roman"/>
                <w:color w:val="auto"/>
                <w:sz w:val="20"/>
                <w:szCs w:val="20"/>
              </w:rPr>
              <w:t>/AERJ.102.22.018</w:t>
            </w:r>
          </w:p>
          <w:p w:rsidR="008E7022" w:rsidRDefault="008E7022" w:rsidP="00343A6E">
            <w:pPr>
              <w:pStyle w:val="Default"/>
              <w:spacing w:line="480" w:lineRule="auto"/>
              <w:ind w:left="709" w:hanging="709"/>
              <w:jc w:val="both"/>
              <w:rPr>
                <w:rFonts w:ascii="Times New Roman" w:hAnsi="Times New Roman" w:cs="Times New Roman"/>
                <w:bCs/>
                <w:color w:val="auto"/>
                <w:sz w:val="20"/>
                <w:szCs w:val="20"/>
              </w:rPr>
            </w:pPr>
            <w:r w:rsidRPr="00666B21">
              <w:rPr>
                <w:rFonts w:ascii="Times New Roman" w:hAnsi="Times New Roman" w:cs="Times New Roman"/>
                <w:color w:val="auto"/>
                <w:sz w:val="20"/>
                <w:szCs w:val="20"/>
              </w:rPr>
              <w:t xml:space="preserve">Asal, R. (2020). </w:t>
            </w:r>
            <w:r w:rsidRPr="00F52A4D">
              <w:rPr>
                <w:rFonts w:ascii="Times New Roman" w:hAnsi="Times New Roman" w:cs="Times New Roman"/>
                <w:bCs/>
                <w:i/>
                <w:color w:val="auto"/>
                <w:sz w:val="20"/>
                <w:szCs w:val="20"/>
              </w:rPr>
              <w:t xml:space="preserve">The effect of engineering design-based science teaching on the scientific creativity and critical thinking skills of 4th grade primary school students. </w:t>
            </w:r>
            <w:r w:rsidRPr="001C3253">
              <w:rPr>
                <w:rFonts w:ascii="Times New Roman" w:hAnsi="Times New Roman" w:cs="Times New Roman"/>
                <w:bCs/>
                <w:color w:val="auto"/>
                <w:sz w:val="20"/>
                <w:szCs w:val="20"/>
              </w:rPr>
              <w:t>(Unpublished master's thesis). Gazi University.</w:t>
            </w:r>
          </w:p>
          <w:p w:rsidR="008E7022" w:rsidRPr="001C3253" w:rsidRDefault="008E7022" w:rsidP="00343A6E">
            <w:pPr>
              <w:pStyle w:val="Default"/>
              <w:spacing w:line="480" w:lineRule="auto"/>
              <w:ind w:left="709" w:hanging="709"/>
              <w:jc w:val="both"/>
              <w:rPr>
                <w:rFonts w:ascii="Times New Roman" w:hAnsi="Times New Roman" w:cs="Times New Roman"/>
                <w:bCs/>
                <w:i/>
                <w:color w:val="auto"/>
                <w:sz w:val="20"/>
                <w:szCs w:val="20"/>
              </w:rPr>
            </w:pPr>
            <w:r>
              <w:rPr>
                <w:rFonts w:ascii="Times New Roman" w:hAnsi="Times New Roman" w:cs="Times New Roman"/>
                <w:bCs/>
                <w:color w:val="auto"/>
                <w:sz w:val="20"/>
                <w:szCs w:val="20"/>
              </w:rPr>
              <w:t>Ayar, M. C. &amp; O</w:t>
            </w:r>
            <w:r w:rsidRPr="00666B21">
              <w:rPr>
                <w:rFonts w:ascii="Times New Roman" w:hAnsi="Times New Roman" w:cs="Times New Roman"/>
                <w:bCs/>
                <w:color w:val="auto"/>
                <w:sz w:val="20"/>
                <w:szCs w:val="20"/>
              </w:rPr>
              <w:t xml:space="preserve">zalp D. (2020). </w:t>
            </w:r>
            <w:r w:rsidRPr="00F52A4D">
              <w:rPr>
                <w:rFonts w:ascii="Times New Roman" w:hAnsi="Times New Roman" w:cs="Times New Roman"/>
                <w:bCs/>
                <w:color w:val="auto"/>
                <w:sz w:val="20"/>
                <w:szCs w:val="20"/>
              </w:rPr>
              <w:t xml:space="preserve">Evaluation of Engineering Activities on Prosthetic Tails and Bioplastics: 6th Grade Engineering Education Example. </w:t>
            </w:r>
            <w:r w:rsidRPr="001C3253">
              <w:rPr>
                <w:rFonts w:ascii="Times New Roman" w:hAnsi="Times New Roman" w:cs="Times New Roman"/>
                <w:bCs/>
                <w:i/>
                <w:color w:val="auto"/>
                <w:sz w:val="20"/>
                <w:szCs w:val="20"/>
              </w:rPr>
              <w:t>Boğaziçi University Education Journal. Special Issue.</w:t>
            </w:r>
          </w:p>
          <w:p w:rsidR="008E7022" w:rsidRDefault="008E7022" w:rsidP="00343A6E">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Bak</w:t>
            </w:r>
            <w:r>
              <w:rPr>
                <w:rFonts w:ascii="Times New Roman" w:hAnsi="Times New Roman" w:cs="Times New Roman"/>
                <w:color w:val="auto"/>
                <w:sz w:val="20"/>
                <w:szCs w:val="20"/>
              </w:rPr>
              <w:t>irci</w:t>
            </w:r>
            <w:r w:rsidRPr="00666B21">
              <w:rPr>
                <w:rFonts w:ascii="Times New Roman" w:hAnsi="Times New Roman" w:cs="Times New Roman"/>
                <w:color w:val="auto"/>
                <w:sz w:val="20"/>
                <w:szCs w:val="20"/>
              </w:rPr>
              <w:t xml:space="preserve">, H. &amp; Kaplan, Y. (2021). </w:t>
            </w:r>
            <w:r w:rsidRPr="00696836">
              <w:rPr>
                <w:rFonts w:ascii="Times New Roman" w:hAnsi="Times New Roman" w:cs="Times New Roman"/>
                <w:color w:val="auto"/>
                <w:sz w:val="20"/>
                <w:szCs w:val="20"/>
              </w:rPr>
              <w:t xml:space="preserve">Problems and solution suggestions faced by science teachers in the field of engineering and design skills. </w:t>
            </w:r>
            <w:r w:rsidRPr="001C3253">
              <w:rPr>
                <w:rFonts w:ascii="Times New Roman" w:hAnsi="Times New Roman" w:cs="Times New Roman"/>
                <w:i/>
                <w:color w:val="auto"/>
                <w:sz w:val="20"/>
                <w:szCs w:val="20"/>
              </w:rPr>
              <w:t>Journal of Computer and Education Research, 9</w:t>
            </w:r>
            <w:r w:rsidRPr="00696836">
              <w:rPr>
                <w:rFonts w:ascii="Times New Roman" w:hAnsi="Times New Roman" w:cs="Times New Roman"/>
                <w:color w:val="auto"/>
                <w:sz w:val="20"/>
                <w:szCs w:val="20"/>
              </w:rPr>
              <w:t xml:space="preserve"> (18), 626-654. DOI: </w:t>
            </w:r>
            <w:proofErr w:type="gramStart"/>
            <w:r w:rsidRPr="00696836">
              <w:rPr>
                <w:rFonts w:ascii="Times New Roman" w:hAnsi="Times New Roman" w:cs="Times New Roman"/>
                <w:color w:val="auto"/>
                <w:sz w:val="20"/>
                <w:szCs w:val="20"/>
              </w:rPr>
              <w:t>10.18009</w:t>
            </w:r>
            <w:proofErr w:type="gramEnd"/>
            <w:r w:rsidRPr="00696836">
              <w:rPr>
                <w:rFonts w:ascii="Times New Roman" w:hAnsi="Times New Roman" w:cs="Times New Roman"/>
                <w:color w:val="auto"/>
                <w:sz w:val="20"/>
                <w:szCs w:val="20"/>
              </w:rPr>
              <w:t>/jcer.908161</w:t>
            </w:r>
          </w:p>
          <w:p w:rsidR="008E7022" w:rsidRDefault="008E7022" w:rsidP="00343A6E">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Balc</w:t>
            </w:r>
            <w:r>
              <w:rPr>
                <w:rFonts w:ascii="Times New Roman" w:hAnsi="Times New Roman" w:cs="Times New Roman"/>
                <w:color w:val="auto"/>
                <w:sz w:val="20"/>
                <w:szCs w:val="20"/>
              </w:rPr>
              <w:t>i</w:t>
            </w:r>
            <w:r w:rsidRPr="00666B21">
              <w:rPr>
                <w:rFonts w:ascii="Times New Roman" w:hAnsi="Times New Roman" w:cs="Times New Roman"/>
                <w:color w:val="auto"/>
                <w:sz w:val="20"/>
                <w:szCs w:val="20"/>
              </w:rPr>
              <w:t xml:space="preserve">, H. &amp; Korkmaz, Ö. (2020). </w:t>
            </w:r>
            <w:r w:rsidRPr="00696836">
              <w:rPr>
                <w:rFonts w:ascii="Times New Roman" w:hAnsi="Times New Roman" w:cs="Times New Roman"/>
                <w:color w:val="auto"/>
                <w:sz w:val="20"/>
                <w:szCs w:val="20"/>
              </w:rPr>
              <w:t xml:space="preserve">Development of the attitude scale towards classroom educational robotics training applications, </w:t>
            </w:r>
            <w:r w:rsidRPr="001C3253">
              <w:rPr>
                <w:rFonts w:ascii="Times New Roman" w:hAnsi="Times New Roman" w:cs="Times New Roman"/>
                <w:i/>
                <w:color w:val="auto"/>
                <w:sz w:val="20"/>
                <w:szCs w:val="20"/>
              </w:rPr>
              <w:t>Ahmet Keleşoğlu Education Faculty Journal, 2</w:t>
            </w:r>
            <w:r w:rsidRPr="00696836">
              <w:rPr>
                <w:rFonts w:ascii="Times New Roman" w:hAnsi="Times New Roman" w:cs="Times New Roman"/>
                <w:color w:val="auto"/>
                <w:sz w:val="20"/>
                <w:szCs w:val="20"/>
              </w:rPr>
              <w:t>(1), 84-99.</w:t>
            </w:r>
          </w:p>
          <w:p w:rsidR="008E7022" w:rsidRDefault="008E7022" w:rsidP="00343A6E">
            <w:pPr>
              <w:pStyle w:val="Default"/>
              <w:spacing w:line="480" w:lineRule="auto"/>
              <w:ind w:left="709" w:hanging="709"/>
              <w:jc w:val="both"/>
              <w:rPr>
                <w:rFonts w:ascii="Times New Roman" w:hAnsi="Times New Roman" w:cs="Times New Roman"/>
                <w:bCs/>
                <w:i/>
                <w:color w:val="auto"/>
                <w:sz w:val="20"/>
                <w:szCs w:val="20"/>
              </w:rPr>
            </w:pPr>
            <w:r w:rsidRPr="00666B21">
              <w:rPr>
                <w:rFonts w:ascii="Times New Roman" w:hAnsi="Times New Roman" w:cs="Times New Roman"/>
                <w:bCs/>
                <w:color w:val="auto"/>
                <w:sz w:val="20"/>
                <w:szCs w:val="20"/>
              </w:rPr>
              <w:t>Balc</w:t>
            </w:r>
            <w:r>
              <w:rPr>
                <w:rFonts w:ascii="Times New Roman" w:hAnsi="Times New Roman" w:cs="Times New Roman"/>
                <w:bCs/>
                <w:color w:val="auto"/>
                <w:sz w:val="20"/>
                <w:szCs w:val="20"/>
              </w:rPr>
              <w:t>i</w:t>
            </w:r>
            <w:r w:rsidRPr="00666B21">
              <w:rPr>
                <w:rFonts w:ascii="Times New Roman" w:hAnsi="Times New Roman" w:cs="Times New Roman"/>
                <w:bCs/>
                <w:color w:val="auto"/>
                <w:sz w:val="20"/>
                <w:szCs w:val="20"/>
              </w:rPr>
              <w:t xml:space="preserve">, H. (2021). </w:t>
            </w:r>
            <w:r w:rsidRPr="00696836">
              <w:rPr>
                <w:rFonts w:ascii="Times New Roman" w:hAnsi="Times New Roman" w:cs="Times New Roman"/>
                <w:bCs/>
                <w:i/>
                <w:color w:val="auto"/>
                <w:sz w:val="20"/>
                <w:szCs w:val="20"/>
              </w:rPr>
              <w:t xml:space="preserve">The effect of robotics education on teachers' critical thinking and critical thinking support tendencies and teachers' opinions. </w:t>
            </w:r>
            <w:r w:rsidRPr="001C3253">
              <w:rPr>
                <w:rFonts w:ascii="Times New Roman" w:hAnsi="Times New Roman" w:cs="Times New Roman"/>
                <w:bCs/>
                <w:color w:val="auto"/>
                <w:sz w:val="20"/>
                <w:szCs w:val="20"/>
              </w:rPr>
              <w:t>(Unpublished master's thesis). Amasya University.</w:t>
            </w:r>
          </w:p>
          <w:p w:rsidR="008E7022" w:rsidRPr="00666B21" w:rsidRDefault="008E7022" w:rsidP="00343A6E">
            <w:pPr>
              <w:pStyle w:val="Default"/>
              <w:spacing w:line="480" w:lineRule="auto"/>
              <w:ind w:left="709" w:hanging="709"/>
              <w:jc w:val="both"/>
              <w:rPr>
                <w:rFonts w:ascii="Times New Roman" w:hAnsi="Times New Roman" w:cs="Times New Roman"/>
                <w:bCs/>
                <w:color w:val="auto"/>
                <w:sz w:val="20"/>
                <w:szCs w:val="20"/>
              </w:rPr>
            </w:pPr>
            <w:r w:rsidRPr="00666B21">
              <w:rPr>
                <w:rFonts w:ascii="Times New Roman" w:hAnsi="Times New Roman" w:cs="Times New Roman"/>
                <w:bCs/>
                <w:color w:val="auto"/>
                <w:sz w:val="20"/>
                <w:szCs w:val="20"/>
              </w:rPr>
              <w:t xml:space="preserve">Bandura, A. (1977). Self-efficacy: Toward a unifying theory of behaviour change. </w:t>
            </w:r>
            <w:r w:rsidRPr="001C3253">
              <w:rPr>
                <w:rFonts w:ascii="Times New Roman" w:hAnsi="Times New Roman" w:cs="Times New Roman"/>
                <w:bCs/>
                <w:i/>
                <w:color w:val="auto"/>
                <w:sz w:val="20"/>
                <w:szCs w:val="20"/>
              </w:rPr>
              <w:t>Psychological Review, 84,</w:t>
            </w:r>
            <w:r w:rsidRPr="00666B21">
              <w:rPr>
                <w:rFonts w:ascii="Times New Roman" w:hAnsi="Times New Roman" w:cs="Times New Roman"/>
                <w:bCs/>
                <w:color w:val="auto"/>
                <w:sz w:val="20"/>
                <w:szCs w:val="20"/>
              </w:rPr>
              <w:t xml:space="preserve"> 191-215.</w:t>
            </w:r>
          </w:p>
          <w:p w:rsidR="008E7022" w:rsidRPr="00666B21"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bCs/>
                <w:color w:val="auto"/>
                <w:sz w:val="20"/>
                <w:szCs w:val="20"/>
              </w:rPr>
              <w:t>Baran, E</w:t>
            </w:r>
            <w:proofErr w:type="gramStart"/>
            <w:r>
              <w:rPr>
                <w:rFonts w:ascii="Times New Roman" w:hAnsi="Times New Roman" w:cs="Times New Roman"/>
                <w:bCs/>
                <w:color w:val="auto"/>
                <w:sz w:val="20"/>
                <w:szCs w:val="20"/>
              </w:rPr>
              <w:t>.,</w:t>
            </w:r>
            <w:proofErr w:type="gramEnd"/>
            <w:r>
              <w:rPr>
                <w:rFonts w:ascii="Times New Roman" w:hAnsi="Times New Roman" w:cs="Times New Roman"/>
                <w:bCs/>
                <w:color w:val="auto"/>
                <w:sz w:val="20"/>
                <w:szCs w:val="20"/>
              </w:rPr>
              <w:t xml:space="preserve"> Canbazoglu-Bılıcı, S., &amp; Mesutog</w:t>
            </w:r>
            <w:r w:rsidRPr="00666B21">
              <w:rPr>
                <w:rFonts w:ascii="Times New Roman" w:hAnsi="Times New Roman" w:cs="Times New Roman"/>
                <w:bCs/>
                <w:color w:val="auto"/>
                <w:sz w:val="20"/>
                <w:szCs w:val="20"/>
              </w:rPr>
              <w:t xml:space="preserve">lu, C. (2015). </w:t>
            </w:r>
            <w:r w:rsidRPr="00696836">
              <w:rPr>
                <w:rFonts w:ascii="Times New Roman" w:hAnsi="Times New Roman" w:cs="Times New Roman"/>
                <w:bCs/>
                <w:color w:val="auto"/>
                <w:sz w:val="20"/>
                <w:szCs w:val="20"/>
              </w:rPr>
              <w:t xml:space="preserve">Science, technology, engineering and mathematics (fetemm) spot development activity, </w:t>
            </w:r>
            <w:r w:rsidRPr="001C3253">
              <w:rPr>
                <w:rFonts w:ascii="Times New Roman" w:hAnsi="Times New Roman" w:cs="Times New Roman"/>
                <w:bCs/>
                <w:i/>
                <w:color w:val="auto"/>
                <w:sz w:val="20"/>
                <w:szCs w:val="20"/>
              </w:rPr>
              <w:t>Journal of Research Based Activity, 5</w:t>
            </w:r>
            <w:r w:rsidRPr="00696836">
              <w:rPr>
                <w:rFonts w:ascii="Times New Roman" w:hAnsi="Times New Roman" w:cs="Times New Roman"/>
                <w:bCs/>
                <w:color w:val="auto"/>
                <w:sz w:val="20"/>
                <w:szCs w:val="20"/>
              </w:rPr>
              <w:t>(2), 60-69.</w:t>
            </w:r>
          </w:p>
          <w:p w:rsidR="008E7022" w:rsidRPr="00666B21"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bCs/>
                <w:color w:val="auto"/>
                <w:sz w:val="20"/>
                <w:szCs w:val="20"/>
              </w:rPr>
              <w:t>Baran, E</w:t>
            </w:r>
            <w:proofErr w:type="gramStart"/>
            <w:r>
              <w:rPr>
                <w:rFonts w:ascii="Times New Roman" w:hAnsi="Times New Roman" w:cs="Times New Roman"/>
                <w:bCs/>
                <w:color w:val="auto"/>
                <w:sz w:val="20"/>
                <w:szCs w:val="20"/>
              </w:rPr>
              <w:t>.,</w:t>
            </w:r>
            <w:proofErr w:type="gramEnd"/>
            <w:r>
              <w:rPr>
                <w:rFonts w:ascii="Times New Roman" w:hAnsi="Times New Roman" w:cs="Times New Roman"/>
                <w:bCs/>
                <w:color w:val="auto"/>
                <w:sz w:val="20"/>
                <w:szCs w:val="20"/>
              </w:rPr>
              <w:t xml:space="preserve"> Canbazoglu-Bılıcı</w:t>
            </w:r>
            <w:r w:rsidRPr="00666B21">
              <w:rPr>
                <w:rFonts w:ascii="Times New Roman" w:hAnsi="Times New Roman" w:cs="Times New Roman"/>
                <w:bCs/>
                <w:color w:val="auto"/>
                <w:sz w:val="20"/>
                <w:szCs w:val="20"/>
              </w:rPr>
              <w:t xml:space="preserve">, S., Mesutoglu, C. &amp; Ocak, C. (2016). Moving STEM beyond schools: Students’ perceptions about an out-of-school STEM education program. </w:t>
            </w:r>
            <w:r w:rsidRPr="00666B21">
              <w:rPr>
                <w:rFonts w:ascii="Times New Roman" w:hAnsi="Times New Roman" w:cs="Times New Roman"/>
                <w:bCs/>
                <w:i/>
                <w:color w:val="auto"/>
                <w:sz w:val="20"/>
                <w:szCs w:val="20"/>
              </w:rPr>
              <w:t>International Journal of Education in Mathematics, Science and Technology, 4</w:t>
            </w:r>
            <w:r w:rsidRPr="00666B21">
              <w:rPr>
                <w:rFonts w:ascii="Times New Roman" w:hAnsi="Times New Roman" w:cs="Times New Roman"/>
                <w:bCs/>
                <w:color w:val="auto"/>
                <w:sz w:val="20"/>
                <w:szCs w:val="20"/>
              </w:rPr>
              <w:t>(1), 9-19. DOI:</w:t>
            </w:r>
            <w:proofErr w:type="gramStart"/>
            <w:r w:rsidRPr="00666B21">
              <w:rPr>
                <w:rFonts w:ascii="Times New Roman" w:hAnsi="Times New Roman" w:cs="Times New Roman"/>
                <w:bCs/>
                <w:color w:val="auto"/>
                <w:sz w:val="20"/>
                <w:szCs w:val="20"/>
              </w:rPr>
              <w:t>10.18404</w:t>
            </w:r>
            <w:proofErr w:type="gramEnd"/>
            <w:r w:rsidRPr="00666B21">
              <w:rPr>
                <w:rFonts w:ascii="Times New Roman" w:hAnsi="Times New Roman" w:cs="Times New Roman"/>
                <w:bCs/>
                <w:color w:val="auto"/>
                <w:sz w:val="20"/>
                <w:szCs w:val="20"/>
              </w:rPr>
              <w:t>/ijemst.71338.</w:t>
            </w:r>
          </w:p>
          <w:p w:rsidR="008E7022" w:rsidRPr="00666B21" w:rsidRDefault="008E7022" w:rsidP="00343A6E">
            <w:pPr>
              <w:autoSpaceDE w:val="0"/>
              <w:autoSpaceDN w:val="0"/>
              <w:adjustRightInd w:val="0"/>
              <w:spacing w:line="480" w:lineRule="auto"/>
              <w:ind w:left="709" w:hanging="709"/>
              <w:rPr>
                <w:rFonts w:cs="Times New Roman"/>
                <w:szCs w:val="20"/>
              </w:rPr>
            </w:pPr>
            <w:r w:rsidRPr="00666B21">
              <w:rPr>
                <w:rFonts w:cs="Times New Roman"/>
                <w:szCs w:val="20"/>
              </w:rPr>
              <w:t>Ba</w:t>
            </w:r>
            <w:r>
              <w:rPr>
                <w:rFonts w:cs="Times New Roman"/>
                <w:szCs w:val="20"/>
              </w:rPr>
              <w:t>rnett, M. Connolly, K. G., Jarvı</w:t>
            </w:r>
            <w:r w:rsidRPr="00666B21">
              <w:rPr>
                <w:rFonts w:cs="Times New Roman"/>
                <w:szCs w:val="20"/>
              </w:rPr>
              <w:t>n, L., Marulcu, I. R</w:t>
            </w:r>
            <w:r>
              <w:rPr>
                <w:rFonts w:cs="Times New Roman"/>
                <w:szCs w:val="20"/>
              </w:rPr>
              <w:t>ogers, C., Wendell, K. B., &amp; Wrı</w:t>
            </w:r>
            <w:r w:rsidRPr="00666B21">
              <w:rPr>
                <w:rFonts w:cs="Times New Roman"/>
                <w:szCs w:val="20"/>
              </w:rPr>
              <w:t>ght, C. G. (2008). Science through LEGO engineering design a people mover: simple machines. http://www.legoengineering.com/wpcontent/uploads/2013/05/LEcom_Compiled_Packet_Machines_LowRes.pdf sayfasından erişilmiştir.</w:t>
            </w:r>
          </w:p>
          <w:p w:rsidR="008E7022" w:rsidRPr="00666B21" w:rsidRDefault="008E7022" w:rsidP="00343A6E">
            <w:pPr>
              <w:autoSpaceDE w:val="0"/>
              <w:autoSpaceDN w:val="0"/>
              <w:adjustRightInd w:val="0"/>
              <w:spacing w:line="480" w:lineRule="auto"/>
              <w:ind w:left="709" w:hanging="709"/>
              <w:rPr>
                <w:rFonts w:cs="Times New Roman"/>
                <w:szCs w:val="20"/>
              </w:rPr>
            </w:pPr>
            <w:r w:rsidRPr="00666B21">
              <w:rPr>
                <w:rFonts w:cs="Times New Roman"/>
                <w:szCs w:val="20"/>
              </w:rPr>
              <w:t xml:space="preserve">Becker, K. H. &amp; Park, K. (2011). Effects of integrative approaches among science, technology, engineering, and mathematics (STEM) subjects on students’ learning: A preliminary meta-analysis. </w:t>
            </w:r>
            <w:r w:rsidRPr="00666B21">
              <w:rPr>
                <w:rFonts w:cs="Times New Roman"/>
                <w:i/>
                <w:szCs w:val="20"/>
              </w:rPr>
              <w:t>Journal of STEM Education: Innovations and Research. 12</w:t>
            </w:r>
            <w:r w:rsidRPr="00666B21">
              <w:rPr>
                <w:rFonts w:cs="Times New Roman"/>
                <w:szCs w:val="20"/>
              </w:rPr>
              <w:t>(5&amp;6), 23-37.</w:t>
            </w:r>
          </w:p>
          <w:p w:rsidR="008E7022"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color w:val="auto"/>
                <w:sz w:val="20"/>
                <w:szCs w:val="20"/>
              </w:rPr>
              <w:lastRenderedPageBreak/>
              <w:t>Bıcer, B. G</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Uzoglu, M., &amp; Bozdog</w:t>
            </w:r>
            <w:r w:rsidRPr="00666B21">
              <w:rPr>
                <w:rFonts w:ascii="Times New Roman" w:hAnsi="Times New Roman" w:cs="Times New Roman"/>
                <w:color w:val="auto"/>
                <w:sz w:val="20"/>
                <w:szCs w:val="20"/>
              </w:rPr>
              <w:t xml:space="preserve">an, A. E. (2018). </w:t>
            </w:r>
            <w:r w:rsidRPr="004D4BF8">
              <w:rPr>
                <w:rFonts w:ascii="Times New Roman" w:hAnsi="Times New Roman" w:cs="Times New Roman"/>
                <w:bCs/>
                <w:color w:val="auto"/>
                <w:sz w:val="20"/>
                <w:szCs w:val="20"/>
              </w:rPr>
              <w:t xml:space="preserve">Scale Development Study to Determine Science Teachers' Opinions on STEM. </w:t>
            </w:r>
            <w:r w:rsidRPr="001C3253">
              <w:rPr>
                <w:rFonts w:ascii="Times New Roman" w:hAnsi="Times New Roman" w:cs="Times New Roman"/>
                <w:bCs/>
                <w:i/>
                <w:color w:val="auto"/>
                <w:sz w:val="20"/>
                <w:szCs w:val="20"/>
              </w:rPr>
              <w:t>International Journal of Society Researches, 9</w:t>
            </w:r>
            <w:r w:rsidRPr="004D4BF8">
              <w:rPr>
                <w:rFonts w:ascii="Times New Roman" w:hAnsi="Times New Roman" w:cs="Times New Roman"/>
                <w:bCs/>
                <w:color w:val="auto"/>
                <w:sz w:val="20"/>
                <w:szCs w:val="20"/>
              </w:rPr>
              <w:t xml:space="preserve">(16). DOI: </w:t>
            </w:r>
            <w:proofErr w:type="gramStart"/>
            <w:r w:rsidRPr="004D4BF8">
              <w:rPr>
                <w:rFonts w:ascii="Times New Roman" w:hAnsi="Times New Roman" w:cs="Times New Roman"/>
                <w:bCs/>
                <w:color w:val="auto"/>
                <w:sz w:val="20"/>
                <w:szCs w:val="20"/>
              </w:rPr>
              <w:t>10.26466</w:t>
            </w:r>
            <w:proofErr w:type="gramEnd"/>
            <w:r w:rsidRPr="004D4BF8">
              <w:rPr>
                <w:rFonts w:ascii="Times New Roman" w:hAnsi="Times New Roman" w:cs="Times New Roman"/>
                <w:bCs/>
                <w:color w:val="auto"/>
                <w:sz w:val="20"/>
                <w:szCs w:val="20"/>
              </w:rPr>
              <w:t>/opus.461791.</w:t>
            </w:r>
          </w:p>
          <w:p w:rsidR="008E7022" w:rsidRPr="00666B21" w:rsidRDefault="008E7022" w:rsidP="00343A6E">
            <w:pPr>
              <w:autoSpaceDE w:val="0"/>
              <w:autoSpaceDN w:val="0"/>
              <w:adjustRightInd w:val="0"/>
              <w:spacing w:line="480" w:lineRule="auto"/>
              <w:ind w:left="709" w:hanging="709"/>
              <w:rPr>
                <w:rFonts w:cs="Times New Roman"/>
                <w:szCs w:val="20"/>
              </w:rPr>
            </w:pPr>
            <w:r w:rsidRPr="00776631">
              <w:rPr>
                <w:rFonts w:cs="Times New Roman"/>
                <w:szCs w:val="20"/>
              </w:rPr>
              <w:t>Board of Education and Discipline</w:t>
            </w:r>
            <w:r w:rsidRPr="00666B21">
              <w:rPr>
                <w:rFonts w:cs="Times New Roman"/>
                <w:szCs w:val="20"/>
              </w:rPr>
              <w:t xml:space="preserve">. (2018). </w:t>
            </w:r>
            <w:r w:rsidRPr="00476100">
              <w:rPr>
                <w:rFonts w:cs="Times New Roman"/>
                <w:szCs w:val="20"/>
              </w:rPr>
              <w:t>Science course curriculum. Ankara: Ministry of National Education.</w:t>
            </w:r>
          </w:p>
          <w:p w:rsidR="008E7022" w:rsidRDefault="008E7022" w:rsidP="00343A6E">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Bolat,</w:t>
            </w:r>
            <w:r>
              <w:rPr>
                <w:rFonts w:ascii="Times New Roman" w:hAnsi="Times New Roman" w:cs="Times New Roman"/>
                <w:color w:val="auto"/>
                <w:sz w:val="20"/>
                <w:szCs w:val="20"/>
              </w:rPr>
              <w:t xml:space="preserve"> A</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Korkmaz, Ö. &amp; Karamustafaog</w:t>
            </w:r>
            <w:r w:rsidRPr="00666B21">
              <w:rPr>
                <w:rFonts w:ascii="Times New Roman" w:hAnsi="Times New Roman" w:cs="Times New Roman"/>
                <w:color w:val="auto"/>
                <w:sz w:val="20"/>
                <w:szCs w:val="20"/>
              </w:rPr>
              <w:t xml:space="preserve">lu, S. (2021). </w:t>
            </w:r>
            <w:r w:rsidRPr="004D4BF8">
              <w:rPr>
                <w:rFonts w:ascii="Times New Roman" w:hAnsi="Times New Roman" w:cs="Times New Roman"/>
                <w:color w:val="auto"/>
                <w:sz w:val="20"/>
                <w:szCs w:val="20"/>
              </w:rPr>
              <w:t xml:space="preserve">Question Development Self-Efficacy Scale to Measure the High Level Learning Level of Science Teachers: Validity and Reliability. </w:t>
            </w:r>
            <w:r w:rsidRPr="001C3253">
              <w:rPr>
                <w:rFonts w:ascii="Times New Roman" w:hAnsi="Times New Roman" w:cs="Times New Roman"/>
                <w:i/>
                <w:color w:val="auto"/>
                <w:sz w:val="20"/>
                <w:szCs w:val="20"/>
              </w:rPr>
              <w:t>Kırşehir Faculty of Education Journal, 22</w:t>
            </w:r>
            <w:r w:rsidRPr="004D4BF8">
              <w:rPr>
                <w:rFonts w:ascii="Times New Roman" w:hAnsi="Times New Roman" w:cs="Times New Roman"/>
                <w:color w:val="auto"/>
                <w:sz w:val="20"/>
                <w:szCs w:val="20"/>
              </w:rPr>
              <w:t>(1), 372- 416.</w:t>
            </w:r>
          </w:p>
          <w:p w:rsidR="008E7022"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bCs/>
                <w:color w:val="auto"/>
                <w:sz w:val="20"/>
                <w:szCs w:val="20"/>
              </w:rPr>
              <w:t>Bolukbas</w:t>
            </w:r>
            <w:r w:rsidRPr="00666B21">
              <w:rPr>
                <w:rFonts w:ascii="Times New Roman" w:hAnsi="Times New Roman" w:cs="Times New Roman"/>
                <w:bCs/>
                <w:color w:val="auto"/>
                <w:sz w:val="20"/>
                <w:szCs w:val="20"/>
              </w:rPr>
              <w:t xml:space="preserve">ı, G. (2019). </w:t>
            </w:r>
            <w:r w:rsidRPr="006975F6">
              <w:rPr>
                <w:rFonts w:ascii="Times New Roman" w:hAnsi="Times New Roman" w:cs="Times New Roman"/>
                <w:bCs/>
                <w:i/>
                <w:color w:val="auto"/>
                <w:sz w:val="20"/>
                <w:szCs w:val="20"/>
              </w:rPr>
              <w:t xml:space="preserve">Science teachers' views on integrated science, technology, engineering and mathematics education and activities. </w:t>
            </w:r>
            <w:r w:rsidRPr="001C3253">
              <w:rPr>
                <w:rFonts w:ascii="Times New Roman" w:hAnsi="Times New Roman" w:cs="Times New Roman"/>
                <w:bCs/>
                <w:color w:val="auto"/>
                <w:sz w:val="20"/>
                <w:szCs w:val="20"/>
              </w:rPr>
              <w:t>(Unpublished master's thesis). Yıldız Technical University.</w:t>
            </w:r>
          </w:p>
          <w:p w:rsidR="008E7022" w:rsidRPr="00782BD9" w:rsidRDefault="008E7022" w:rsidP="00343A6E">
            <w:pPr>
              <w:autoSpaceDE w:val="0"/>
              <w:autoSpaceDN w:val="0"/>
              <w:adjustRightInd w:val="0"/>
              <w:spacing w:line="480" w:lineRule="auto"/>
              <w:ind w:left="709" w:hanging="709"/>
              <w:rPr>
                <w:rFonts w:cs="Times New Roman"/>
                <w:szCs w:val="20"/>
              </w:rPr>
            </w:pPr>
            <w:r w:rsidRPr="009B03B2">
              <w:rPr>
                <w:rFonts w:cs="Times New Roman"/>
                <w:szCs w:val="20"/>
              </w:rPr>
              <w:t xml:space="preserve">Boriack, A. C. (2013). </w:t>
            </w:r>
            <w:r w:rsidRPr="009B03B2">
              <w:rPr>
                <w:rFonts w:cs="Times New Roman"/>
                <w:i/>
                <w:szCs w:val="20"/>
              </w:rPr>
              <w:t>Teachers' perceptions of effective science, technology, and mathematics professional development and changes in classroom practices</w:t>
            </w:r>
            <w:r w:rsidRPr="009B03B2">
              <w:rPr>
                <w:rFonts w:cs="Times New Roman"/>
                <w:szCs w:val="20"/>
              </w:rPr>
              <w:t>. Texas A&amp;M University</w:t>
            </w:r>
            <w:proofErr w:type="gramStart"/>
            <w:r w:rsidRPr="009B03B2">
              <w:rPr>
                <w:rFonts w:cs="Times New Roman"/>
                <w:szCs w:val="20"/>
              </w:rPr>
              <w:t>.</w:t>
            </w:r>
            <w:r w:rsidRPr="00782BD9">
              <w:rPr>
                <w:rFonts w:cs="Times New Roman"/>
                <w:szCs w:val="20"/>
              </w:rPr>
              <w:t>.</w:t>
            </w:r>
            <w:proofErr w:type="gramEnd"/>
          </w:p>
          <w:p w:rsidR="008E7022" w:rsidRPr="001C3253" w:rsidRDefault="008E7022" w:rsidP="00343A6E">
            <w:pPr>
              <w:pStyle w:val="Default"/>
              <w:spacing w:line="480" w:lineRule="auto"/>
              <w:ind w:left="709" w:hanging="709"/>
              <w:jc w:val="both"/>
              <w:rPr>
                <w:rFonts w:ascii="Times New Roman" w:hAnsi="Times New Roman" w:cs="Times New Roman"/>
                <w:bCs/>
                <w:color w:val="auto"/>
                <w:sz w:val="20"/>
                <w:szCs w:val="20"/>
              </w:rPr>
            </w:pPr>
            <w:r w:rsidRPr="00666B21">
              <w:rPr>
                <w:rFonts w:ascii="Times New Roman" w:hAnsi="Times New Roman" w:cs="Times New Roman"/>
                <w:color w:val="auto"/>
                <w:sz w:val="20"/>
                <w:szCs w:val="20"/>
              </w:rPr>
              <w:t xml:space="preserve">Bozkurt, E. (2014). </w:t>
            </w:r>
            <w:r w:rsidRPr="006975F6">
              <w:rPr>
                <w:rFonts w:ascii="Times New Roman" w:hAnsi="Times New Roman" w:cs="Times New Roman"/>
                <w:bCs/>
                <w:i/>
                <w:color w:val="auto"/>
                <w:sz w:val="20"/>
                <w:szCs w:val="20"/>
              </w:rPr>
              <w:t xml:space="preserve">The effect of engineering design-based science education on science teacher candidates' decision-making skills, scientific process skills and perceptions of the process. </w:t>
            </w:r>
            <w:r w:rsidRPr="001C3253">
              <w:rPr>
                <w:rFonts w:ascii="Times New Roman" w:hAnsi="Times New Roman" w:cs="Times New Roman"/>
                <w:bCs/>
                <w:color w:val="auto"/>
                <w:sz w:val="20"/>
                <w:szCs w:val="20"/>
              </w:rPr>
              <w:t>(Unpublished doctoral thesis). Gazi University.</w:t>
            </w:r>
          </w:p>
          <w:p w:rsidR="008E7022" w:rsidRDefault="008E7022" w:rsidP="00343A6E">
            <w:pPr>
              <w:pStyle w:val="Default"/>
              <w:spacing w:line="480" w:lineRule="auto"/>
              <w:ind w:left="709" w:hanging="709"/>
              <w:jc w:val="both"/>
              <w:rPr>
                <w:rFonts w:ascii="Times New Roman" w:hAnsi="Times New Roman" w:cs="Times New Roman"/>
                <w:bCs/>
                <w:color w:val="auto"/>
                <w:sz w:val="20"/>
                <w:szCs w:val="20"/>
              </w:rPr>
            </w:pPr>
            <w:r w:rsidRPr="00666B21">
              <w:rPr>
                <w:rFonts w:ascii="Times New Roman" w:hAnsi="Times New Roman" w:cs="Times New Roman"/>
                <w:bCs/>
                <w:color w:val="auto"/>
                <w:sz w:val="20"/>
                <w:szCs w:val="20"/>
              </w:rPr>
              <w:t>Bozkurt-Altan, E.</w:t>
            </w:r>
            <w:r>
              <w:rPr>
                <w:rFonts w:ascii="Times New Roman" w:hAnsi="Times New Roman" w:cs="Times New Roman"/>
                <w:bCs/>
                <w:color w:val="auto"/>
                <w:sz w:val="20"/>
                <w:szCs w:val="20"/>
              </w:rPr>
              <w:t xml:space="preserve"> &amp; Hacıog</w:t>
            </w:r>
            <w:r w:rsidRPr="00666B21">
              <w:rPr>
                <w:rFonts w:ascii="Times New Roman" w:hAnsi="Times New Roman" w:cs="Times New Roman"/>
                <w:bCs/>
                <w:color w:val="auto"/>
                <w:sz w:val="20"/>
                <w:szCs w:val="20"/>
              </w:rPr>
              <w:t xml:space="preserve">lu, Y. (2018). </w:t>
            </w:r>
            <w:r w:rsidRPr="006975F6">
              <w:rPr>
                <w:rFonts w:ascii="Times New Roman" w:hAnsi="Times New Roman" w:cs="Times New Roman"/>
                <w:bCs/>
                <w:color w:val="auto"/>
                <w:sz w:val="20"/>
                <w:szCs w:val="20"/>
              </w:rPr>
              <w:t xml:space="preserve">Examining Problem Situations Developed by Science Teachers to Perform STEM-Focused Activities in Their Lessons. </w:t>
            </w:r>
            <w:r w:rsidRPr="001C3253">
              <w:rPr>
                <w:rFonts w:ascii="Times New Roman" w:hAnsi="Times New Roman" w:cs="Times New Roman"/>
                <w:bCs/>
                <w:i/>
                <w:color w:val="auto"/>
                <w:sz w:val="20"/>
                <w:szCs w:val="20"/>
              </w:rPr>
              <w:t>Necatibey Faculty of Education Electronic Journal of Science and Mathematics Education (EFMED), 12</w:t>
            </w:r>
            <w:r w:rsidRPr="006975F6">
              <w:rPr>
                <w:rFonts w:ascii="Times New Roman" w:hAnsi="Times New Roman" w:cs="Times New Roman"/>
                <w:bCs/>
                <w:color w:val="auto"/>
                <w:sz w:val="20"/>
                <w:szCs w:val="20"/>
              </w:rPr>
              <w:t>(2), 487-507.</w:t>
            </w:r>
          </w:p>
          <w:p w:rsidR="008E7022" w:rsidRDefault="008E7022" w:rsidP="00343A6E">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 xml:space="preserve">Buyruk, B. &amp; Korkmaz, Ö. (2016). </w:t>
            </w:r>
            <w:r w:rsidRPr="006975F6">
              <w:rPr>
                <w:rFonts w:ascii="Times New Roman" w:hAnsi="Times New Roman" w:cs="Times New Roman"/>
                <w:color w:val="auto"/>
                <w:sz w:val="20"/>
                <w:szCs w:val="20"/>
              </w:rPr>
              <w:t xml:space="preserve">STEM Awareness Scale (FFS): Validity and Reliability Study. </w:t>
            </w:r>
            <w:r w:rsidRPr="001C3253">
              <w:rPr>
                <w:rFonts w:ascii="Times New Roman" w:hAnsi="Times New Roman" w:cs="Times New Roman"/>
                <w:i/>
                <w:color w:val="auto"/>
                <w:sz w:val="20"/>
                <w:szCs w:val="20"/>
              </w:rPr>
              <w:t>Turkish Journal of Science Education. 13</w:t>
            </w:r>
            <w:r w:rsidRPr="006975F6">
              <w:rPr>
                <w:rFonts w:ascii="Times New Roman" w:hAnsi="Times New Roman" w:cs="Times New Roman"/>
                <w:color w:val="auto"/>
                <w:sz w:val="20"/>
                <w:szCs w:val="20"/>
              </w:rPr>
              <w:t>(2), 61-76.</w:t>
            </w:r>
          </w:p>
          <w:p w:rsidR="008E7022"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bCs/>
                <w:color w:val="auto"/>
                <w:sz w:val="20"/>
                <w:szCs w:val="20"/>
              </w:rPr>
              <w:t>Buyukozturk, Ş. (2016).</w:t>
            </w:r>
            <w:r w:rsidRPr="00666B21">
              <w:rPr>
                <w:rFonts w:ascii="Times New Roman" w:hAnsi="Times New Roman" w:cs="Times New Roman"/>
                <w:bCs/>
                <w:color w:val="auto"/>
                <w:sz w:val="20"/>
                <w:szCs w:val="20"/>
              </w:rPr>
              <w:t xml:space="preserve"> </w:t>
            </w:r>
            <w:r w:rsidRPr="006975F6">
              <w:rPr>
                <w:rFonts w:ascii="Times New Roman" w:hAnsi="Times New Roman" w:cs="Times New Roman"/>
                <w:bCs/>
                <w:color w:val="auto"/>
                <w:sz w:val="20"/>
                <w:szCs w:val="20"/>
              </w:rPr>
              <w:t>Pretest-Posttest Control Group Pattern and Data Analysis. In Experimental Designs, (5th ed.) (p. 77). Ankara: Pegem Akademi Publishing.</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Bybee, R.W</w:t>
            </w:r>
            <w:proofErr w:type="gramStart"/>
            <w:r w:rsidRPr="00666B21">
              <w:rPr>
                <w:rFonts w:ascii="Times New Roman" w:hAnsi="Times New Roman" w:cs="Times New Roman"/>
                <w:color w:val="auto"/>
                <w:sz w:val="20"/>
                <w:szCs w:val="20"/>
              </w:rPr>
              <w:t>.,</w:t>
            </w:r>
            <w:proofErr w:type="gramEnd"/>
            <w:r w:rsidRPr="00666B21">
              <w:rPr>
                <w:rFonts w:ascii="Times New Roman" w:hAnsi="Times New Roman" w:cs="Times New Roman"/>
                <w:color w:val="auto"/>
                <w:sz w:val="20"/>
                <w:szCs w:val="20"/>
              </w:rPr>
              <w:t xml:space="preserve"> 2010. Advancing STEM education: A 2020 vision. </w:t>
            </w:r>
            <w:r w:rsidRPr="00666B21">
              <w:rPr>
                <w:rFonts w:ascii="Times New Roman" w:hAnsi="Times New Roman" w:cs="Times New Roman"/>
                <w:i/>
                <w:color w:val="auto"/>
                <w:sz w:val="20"/>
                <w:szCs w:val="20"/>
              </w:rPr>
              <w:t>Technology and Engineering Teacher, 70</w:t>
            </w:r>
            <w:r w:rsidRPr="00666B21">
              <w:rPr>
                <w:rFonts w:ascii="Times New Roman" w:hAnsi="Times New Roman" w:cs="Times New Roman"/>
                <w:color w:val="auto"/>
                <w:sz w:val="20"/>
                <w:szCs w:val="20"/>
              </w:rPr>
              <w:t>(1), 30-35.</w:t>
            </w:r>
          </w:p>
          <w:p w:rsidR="008E7022" w:rsidRPr="00290A18" w:rsidRDefault="008E7022" w:rsidP="00343A6E">
            <w:pPr>
              <w:autoSpaceDE w:val="0"/>
              <w:autoSpaceDN w:val="0"/>
              <w:adjustRightInd w:val="0"/>
              <w:spacing w:line="480" w:lineRule="auto"/>
              <w:ind w:left="709" w:hanging="709"/>
              <w:rPr>
                <w:rFonts w:cs="Times New Roman"/>
                <w:szCs w:val="20"/>
              </w:rPr>
            </w:pPr>
            <w:r>
              <w:rPr>
                <w:rFonts w:cs="Times New Roman"/>
                <w:szCs w:val="20"/>
              </w:rPr>
              <w:t>Calıs</w:t>
            </w:r>
            <w:r w:rsidRPr="00666B21">
              <w:rPr>
                <w:rFonts w:cs="Times New Roman"/>
                <w:szCs w:val="20"/>
              </w:rPr>
              <w:t xml:space="preserve">kan, E., (2020). The effects of robotics programming on secondary school students’ problem-solving skills. </w:t>
            </w:r>
            <w:r w:rsidRPr="00666B21">
              <w:rPr>
                <w:rFonts w:cs="Times New Roman"/>
                <w:i/>
                <w:szCs w:val="20"/>
              </w:rPr>
              <w:t>World Journal on Educational Technology: Current Issues. 12</w:t>
            </w:r>
            <w:r w:rsidRPr="00666B21">
              <w:rPr>
                <w:rFonts w:cs="Times New Roman"/>
                <w:szCs w:val="20"/>
              </w:rPr>
              <w:t xml:space="preserve">(4), 217-230. </w:t>
            </w:r>
            <w:hyperlink r:id="rId18" w:history="1">
              <w:r w:rsidRPr="00290A18">
                <w:rPr>
                  <w:rStyle w:val="Kpr"/>
                  <w:rFonts w:cs="Times New Roman"/>
                  <w:color w:val="auto"/>
                  <w:szCs w:val="20"/>
                  <w:u w:val="none"/>
                </w:rPr>
                <w:t>https://doi.org/10.18844/wjet.v12i4.5143</w:t>
              </w:r>
            </w:hyperlink>
          </w:p>
          <w:p w:rsidR="008E7022" w:rsidRPr="00666B21" w:rsidRDefault="008E7022" w:rsidP="00343A6E">
            <w:pPr>
              <w:pStyle w:val="Default"/>
              <w:spacing w:line="480" w:lineRule="auto"/>
              <w:ind w:left="709" w:hanging="709"/>
              <w:jc w:val="both"/>
              <w:rPr>
                <w:rFonts w:ascii="Times New Roman" w:hAnsi="Times New Roman" w:cs="Times New Roman"/>
                <w:bCs/>
                <w:iCs/>
                <w:color w:val="auto"/>
                <w:sz w:val="20"/>
                <w:szCs w:val="20"/>
              </w:rPr>
            </w:pPr>
            <w:r>
              <w:rPr>
                <w:rFonts w:ascii="Times New Roman" w:hAnsi="Times New Roman" w:cs="Times New Roman"/>
                <w:bCs/>
                <w:iCs/>
                <w:color w:val="auto"/>
                <w:sz w:val="20"/>
                <w:szCs w:val="20"/>
              </w:rPr>
              <w:t>Capobı</w:t>
            </w:r>
            <w:r w:rsidRPr="00666B21">
              <w:rPr>
                <w:rFonts w:ascii="Times New Roman" w:hAnsi="Times New Roman" w:cs="Times New Roman"/>
                <w:bCs/>
                <w:iCs/>
                <w:color w:val="auto"/>
                <w:sz w:val="20"/>
                <w:szCs w:val="20"/>
              </w:rPr>
              <w:t xml:space="preserve">anco, B. M. (2011). Exploring a science teacher’s uncertainty with integrating engineering design: an action research study. </w:t>
            </w:r>
            <w:r w:rsidRPr="00666B21">
              <w:rPr>
                <w:rFonts w:ascii="Times New Roman" w:hAnsi="Times New Roman" w:cs="Times New Roman"/>
                <w:bCs/>
                <w:i/>
                <w:iCs/>
                <w:color w:val="auto"/>
                <w:sz w:val="20"/>
                <w:szCs w:val="20"/>
              </w:rPr>
              <w:t xml:space="preserve">Journal of Science Teacher Education, 22, </w:t>
            </w:r>
            <w:r w:rsidRPr="00666B21">
              <w:rPr>
                <w:rFonts w:ascii="Times New Roman" w:hAnsi="Times New Roman" w:cs="Times New Roman"/>
                <w:bCs/>
                <w:iCs/>
                <w:color w:val="auto"/>
                <w:sz w:val="20"/>
                <w:szCs w:val="20"/>
              </w:rPr>
              <w:t xml:space="preserve">645-660. </w:t>
            </w:r>
          </w:p>
          <w:p w:rsidR="008E7022" w:rsidRPr="00666B21" w:rsidRDefault="008E7022" w:rsidP="00343A6E">
            <w:pPr>
              <w:pStyle w:val="Default"/>
              <w:spacing w:line="480" w:lineRule="auto"/>
              <w:ind w:left="709" w:hanging="709"/>
              <w:jc w:val="both"/>
              <w:rPr>
                <w:rStyle w:val="Kpr"/>
                <w:rFonts w:ascii="Times New Roman" w:hAnsi="Times New Roman" w:cs="Times New Roman"/>
                <w:bCs/>
                <w:iCs/>
                <w:color w:val="auto"/>
                <w:sz w:val="20"/>
                <w:szCs w:val="20"/>
              </w:rPr>
            </w:pPr>
            <w:r>
              <w:rPr>
                <w:rFonts w:ascii="Times New Roman" w:hAnsi="Times New Roman" w:cs="Times New Roman"/>
                <w:bCs/>
                <w:iCs/>
                <w:color w:val="auto"/>
                <w:sz w:val="20"/>
                <w:szCs w:val="20"/>
              </w:rPr>
              <w:t>Capobı</w:t>
            </w:r>
            <w:r w:rsidRPr="00666B21">
              <w:rPr>
                <w:rFonts w:ascii="Times New Roman" w:hAnsi="Times New Roman" w:cs="Times New Roman"/>
                <w:bCs/>
                <w:iCs/>
                <w:color w:val="auto"/>
                <w:sz w:val="20"/>
                <w:szCs w:val="20"/>
              </w:rPr>
              <w:t xml:space="preserve">anco, B. M. (2013). </w:t>
            </w:r>
            <w:r w:rsidRPr="00666B21">
              <w:rPr>
                <w:rFonts w:ascii="Times New Roman" w:hAnsi="Times New Roman" w:cs="Times New Roman"/>
                <w:bCs/>
                <w:i/>
                <w:iCs/>
                <w:color w:val="auto"/>
                <w:sz w:val="20"/>
                <w:szCs w:val="20"/>
              </w:rPr>
              <w:t>Learning and teaching science through engineering design: insights and implications for professional development</w:t>
            </w:r>
            <w:r w:rsidRPr="00666B21">
              <w:rPr>
                <w:rFonts w:ascii="Times New Roman" w:hAnsi="Times New Roman" w:cs="Times New Roman"/>
                <w:bCs/>
                <w:iCs/>
                <w:color w:val="auto"/>
                <w:sz w:val="20"/>
                <w:szCs w:val="20"/>
              </w:rPr>
              <w:t xml:space="preserve">. Association for Science Teacher Education, Charleston, </w:t>
            </w:r>
            <w:r w:rsidRPr="00666B21">
              <w:rPr>
                <w:rFonts w:ascii="Times New Roman" w:hAnsi="Times New Roman" w:cs="Times New Roman"/>
                <w:bCs/>
                <w:iCs/>
                <w:color w:val="auto"/>
                <w:sz w:val="20"/>
                <w:szCs w:val="20"/>
              </w:rPr>
              <w:lastRenderedPageBreak/>
              <w:t>SC.</w:t>
            </w:r>
          </w:p>
          <w:p w:rsidR="008E7022" w:rsidRDefault="008E7022" w:rsidP="00343A6E">
            <w:pPr>
              <w:pStyle w:val="Default"/>
              <w:spacing w:line="480" w:lineRule="auto"/>
              <w:ind w:left="709" w:hanging="709"/>
              <w:jc w:val="both"/>
              <w:rPr>
                <w:rStyle w:val="Kpr"/>
                <w:rFonts w:ascii="Times New Roman" w:hAnsi="Times New Roman" w:cs="Times New Roman"/>
                <w:bCs/>
                <w:color w:val="auto"/>
                <w:sz w:val="20"/>
                <w:szCs w:val="20"/>
                <w:u w:val="none"/>
              </w:rPr>
            </w:pPr>
            <w:r>
              <w:rPr>
                <w:rFonts w:ascii="Times New Roman" w:hAnsi="Times New Roman" w:cs="Times New Roman"/>
                <w:color w:val="auto"/>
                <w:sz w:val="20"/>
                <w:szCs w:val="20"/>
              </w:rPr>
              <w:t>Cavas</w:t>
            </w:r>
            <w:r w:rsidRPr="00666B21">
              <w:rPr>
                <w:rFonts w:ascii="Times New Roman" w:hAnsi="Times New Roman" w:cs="Times New Roman"/>
                <w:color w:val="auto"/>
                <w:sz w:val="20"/>
                <w:szCs w:val="20"/>
              </w:rPr>
              <w:t>, B</w:t>
            </w:r>
            <w:proofErr w:type="gramStart"/>
            <w:r w:rsidRPr="00666B21">
              <w:rPr>
                <w:rFonts w:ascii="Times New Roman" w:hAnsi="Times New Roman" w:cs="Times New Roman"/>
                <w:color w:val="auto"/>
                <w:sz w:val="20"/>
                <w:szCs w:val="20"/>
              </w:rPr>
              <w:t>.,</w:t>
            </w:r>
            <w:proofErr w:type="gramEnd"/>
            <w:r w:rsidRPr="00666B21">
              <w:rPr>
                <w:rFonts w:ascii="Times New Roman" w:hAnsi="Times New Roman" w:cs="Times New Roman"/>
                <w:color w:val="auto"/>
                <w:sz w:val="20"/>
                <w:szCs w:val="20"/>
              </w:rPr>
              <w:t xml:space="preserve"> Bulut, Ç., Holbrook, J., &amp; Rannıkmae, M. (2013). </w:t>
            </w:r>
            <w:r w:rsidRPr="006975F6">
              <w:rPr>
                <w:rFonts w:ascii="Times New Roman" w:hAnsi="Times New Roman" w:cs="Times New Roman"/>
                <w:bCs/>
                <w:color w:val="auto"/>
                <w:sz w:val="20"/>
                <w:szCs w:val="20"/>
              </w:rPr>
              <w:t xml:space="preserve">An engineering-oriented approach to science education: engineering project and its applications. </w:t>
            </w:r>
            <w:r w:rsidRPr="00FC4A28">
              <w:rPr>
                <w:rFonts w:ascii="Times New Roman" w:hAnsi="Times New Roman" w:cs="Times New Roman"/>
                <w:bCs/>
                <w:i/>
                <w:color w:val="auto"/>
                <w:sz w:val="20"/>
                <w:szCs w:val="20"/>
              </w:rPr>
              <w:t>Journal of Science Teaching, 1</w:t>
            </w:r>
            <w:r w:rsidRPr="006975F6">
              <w:rPr>
                <w:rFonts w:ascii="Times New Roman" w:hAnsi="Times New Roman" w:cs="Times New Roman"/>
                <w:bCs/>
                <w:color w:val="auto"/>
                <w:sz w:val="20"/>
                <w:szCs w:val="20"/>
              </w:rPr>
              <w:t xml:space="preserve">(1). </w:t>
            </w:r>
            <w:hyperlink r:id="rId19" w:history="1">
              <w:r w:rsidRPr="00BC15D9">
                <w:rPr>
                  <w:rStyle w:val="Kpr"/>
                  <w:rFonts w:ascii="Times New Roman" w:hAnsi="Times New Roman" w:cs="Times New Roman"/>
                  <w:bCs/>
                  <w:color w:val="auto"/>
                  <w:sz w:val="20"/>
                  <w:szCs w:val="20"/>
                  <w:u w:val="none"/>
                </w:rPr>
                <w:t>http://fead.org.tr/dergi</w:t>
              </w:r>
            </w:hyperlink>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Chı</w:t>
            </w:r>
            <w:r w:rsidRPr="00666B21">
              <w:rPr>
                <w:rFonts w:ascii="Times New Roman" w:hAnsi="Times New Roman" w:cs="Times New Roman"/>
                <w:color w:val="auto"/>
                <w:sz w:val="20"/>
                <w:szCs w:val="20"/>
              </w:rPr>
              <w:t xml:space="preserve">ldress, V. W. (1996). Does Integration Technology, Science, And Mathematics Improve Technological Problem Solving: A Quasi-Experiment. </w:t>
            </w:r>
            <w:r w:rsidRPr="00666B21">
              <w:rPr>
                <w:rFonts w:ascii="Times New Roman" w:hAnsi="Times New Roman" w:cs="Times New Roman"/>
                <w:i/>
                <w:iCs/>
                <w:color w:val="auto"/>
                <w:sz w:val="20"/>
                <w:szCs w:val="20"/>
              </w:rPr>
              <w:t>Journal of Technology Education</w:t>
            </w:r>
            <w:r w:rsidRPr="00666B21">
              <w:rPr>
                <w:rFonts w:ascii="Times New Roman" w:hAnsi="Times New Roman" w:cs="Times New Roman"/>
                <w:i/>
                <w:color w:val="auto"/>
                <w:sz w:val="20"/>
                <w:szCs w:val="20"/>
              </w:rPr>
              <w:t xml:space="preserve">, </w:t>
            </w:r>
            <w:r w:rsidRPr="00666B21">
              <w:rPr>
                <w:rFonts w:ascii="Times New Roman" w:hAnsi="Times New Roman" w:cs="Times New Roman"/>
                <w:i/>
                <w:iCs/>
                <w:color w:val="auto"/>
                <w:sz w:val="20"/>
                <w:szCs w:val="20"/>
              </w:rPr>
              <w:t>8</w:t>
            </w:r>
            <w:r w:rsidRPr="00666B21">
              <w:rPr>
                <w:rFonts w:ascii="Times New Roman" w:hAnsi="Times New Roman" w:cs="Times New Roman"/>
                <w:color w:val="auto"/>
                <w:sz w:val="20"/>
                <w:szCs w:val="20"/>
              </w:rPr>
              <w:t xml:space="preserve">(1), 16–26. </w:t>
            </w:r>
          </w:p>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Choı</w:t>
            </w:r>
            <w:r w:rsidRPr="00666B21">
              <w:rPr>
                <w:rFonts w:cs="Times New Roman"/>
                <w:szCs w:val="20"/>
              </w:rPr>
              <w:t xml:space="preserve">, Y. &amp; Hong, S.H. (2013). “The Development And Application Effects Of Steam Program About 'World Of Small Organisms' Unit in Elementary Science.” </w:t>
            </w:r>
            <w:r w:rsidRPr="00666B21">
              <w:rPr>
                <w:rFonts w:cs="Times New Roman"/>
                <w:i/>
                <w:iCs/>
                <w:szCs w:val="20"/>
              </w:rPr>
              <w:t>Elementary Science Education</w:t>
            </w:r>
            <w:r w:rsidRPr="00666B21">
              <w:rPr>
                <w:rFonts w:cs="Times New Roman"/>
                <w:i/>
                <w:szCs w:val="20"/>
              </w:rPr>
              <w:t xml:space="preserve">, </w:t>
            </w:r>
            <w:r w:rsidRPr="00666B21">
              <w:rPr>
                <w:rFonts w:cs="Times New Roman"/>
                <w:i/>
                <w:iCs/>
                <w:szCs w:val="20"/>
              </w:rPr>
              <w:t>32</w:t>
            </w:r>
            <w:r w:rsidRPr="00666B21">
              <w:rPr>
                <w:rFonts w:cs="Times New Roman"/>
                <w:szCs w:val="20"/>
              </w:rPr>
              <w:t>(3), 361-377.</w:t>
            </w:r>
          </w:p>
          <w:p w:rsidR="008E7022" w:rsidRDefault="008E7022" w:rsidP="00343A6E">
            <w:pPr>
              <w:pStyle w:val="Default"/>
              <w:spacing w:line="480" w:lineRule="auto"/>
              <w:ind w:left="709" w:hanging="709"/>
              <w:jc w:val="both"/>
              <w:rPr>
                <w:rStyle w:val="Kpr"/>
                <w:rFonts w:ascii="Times New Roman" w:hAnsi="Times New Roman" w:cs="Times New Roman"/>
                <w:bCs/>
                <w:iCs/>
                <w:color w:val="auto"/>
                <w:sz w:val="20"/>
                <w:szCs w:val="20"/>
              </w:rPr>
            </w:pPr>
            <w:r w:rsidRPr="004965E1">
              <w:rPr>
                <w:rFonts w:ascii="Times New Roman" w:hAnsi="Times New Roman" w:cs="Times New Roman"/>
                <w:bCs/>
                <w:iCs/>
                <w:color w:val="auto"/>
                <w:sz w:val="20"/>
                <w:szCs w:val="20"/>
              </w:rPr>
              <w:t xml:space="preserve">Cohen, J. (1962). The statistical power of abnormal-social psychological research: a review. </w:t>
            </w:r>
            <w:r w:rsidRPr="001C3253">
              <w:rPr>
                <w:rFonts w:ascii="Times New Roman" w:hAnsi="Times New Roman" w:cs="Times New Roman"/>
                <w:bCs/>
                <w:i/>
                <w:iCs/>
                <w:color w:val="auto"/>
                <w:sz w:val="20"/>
                <w:szCs w:val="20"/>
              </w:rPr>
              <w:t>The Journal of Abnormal and Social Psychology, 65</w:t>
            </w:r>
            <w:r w:rsidRPr="004965E1">
              <w:rPr>
                <w:rFonts w:ascii="Times New Roman" w:hAnsi="Times New Roman" w:cs="Times New Roman"/>
                <w:bCs/>
                <w:iCs/>
                <w:color w:val="auto"/>
                <w:sz w:val="20"/>
                <w:szCs w:val="20"/>
              </w:rPr>
              <w:t>(3), 145.</w:t>
            </w:r>
          </w:p>
          <w:p w:rsidR="008E7022" w:rsidRPr="001C3253" w:rsidRDefault="008E7022" w:rsidP="00343A6E">
            <w:pPr>
              <w:pStyle w:val="Default"/>
              <w:spacing w:line="480" w:lineRule="auto"/>
              <w:ind w:left="709" w:hanging="709"/>
              <w:jc w:val="both"/>
              <w:rPr>
                <w:rStyle w:val="Kpr"/>
                <w:rFonts w:ascii="Times New Roman" w:hAnsi="Times New Roman" w:cs="Times New Roman"/>
                <w:bCs/>
                <w:iCs/>
                <w:color w:val="auto"/>
                <w:sz w:val="20"/>
                <w:szCs w:val="20"/>
                <w:u w:val="none"/>
              </w:rPr>
            </w:pPr>
            <w:r>
              <w:rPr>
                <w:rStyle w:val="Kpr"/>
                <w:rFonts w:ascii="Times New Roman" w:hAnsi="Times New Roman" w:cs="Times New Roman"/>
                <w:bCs/>
                <w:iCs/>
                <w:color w:val="auto"/>
                <w:sz w:val="20"/>
                <w:szCs w:val="20"/>
                <w:u w:val="none"/>
              </w:rPr>
              <w:t>Coskunserc</w:t>
            </w:r>
            <w:r w:rsidRPr="00BC15D9">
              <w:rPr>
                <w:rStyle w:val="Kpr"/>
                <w:rFonts w:ascii="Times New Roman" w:hAnsi="Times New Roman" w:cs="Times New Roman"/>
                <w:bCs/>
                <w:iCs/>
                <w:color w:val="auto"/>
                <w:sz w:val="20"/>
                <w:szCs w:val="20"/>
                <w:u w:val="none"/>
              </w:rPr>
              <w:t xml:space="preserve">e, O. (2021). Implementing teacher-centered robotics activities in science lessons: The effect on motivation, satisfaction and science skills. </w:t>
            </w:r>
            <w:r w:rsidRPr="001C3253">
              <w:rPr>
                <w:rStyle w:val="Kpr"/>
                <w:rFonts w:ascii="Times New Roman" w:hAnsi="Times New Roman" w:cs="Times New Roman"/>
                <w:bCs/>
                <w:i/>
                <w:iCs/>
                <w:color w:val="auto"/>
                <w:sz w:val="20"/>
                <w:szCs w:val="20"/>
                <w:u w:val="none"/>
              </w:rPr>
              <w:t>Journal of Pedagogical Research, 5</w:t>
            </w:r>
            <w:r w:rsidRPr="001C3253">
              <w:rPr>
                <w:rStyle w:val="Kpr"/>
                <w:rFonts w:ascii="Times New Roman" w:hAnsi="Times New Roman" w:cs="Times New Roman"/>
                <w:bCs/>
                <w:iCs/>
                <w:color w:val="auto"/>
                <w:sz w:val="20"/>
                <w:szCs w:val="20"/>
                <w:u w:val="none"/>
              </w:rPr>
              <w:t xml:space="preserve">(1), 50-64. </w:t>
            </w:r>
            <w:hyperlink r:id="rId20" w:history="1">
              <w:r w:rsidRPr="001C3253">
                <w:rPr>
                  <w:rStyle w:val="Kpr"/>
                  <w:rFonts w:ascii="Times New Roman" w:hAnsi="Times New Roman" w:cs="Times New Roman"/>
                  <w:bCs/>
                  <w:iCs/>
                  <w:color w:val="auto"/>
                  <w:sz w:val="20"/>
                  <w:szCs w:val="20"/>
                  <w:u w:val="none"/>
                </w:rPr>
                <w:t>http://dx.doi.org/10.33902/JPR.2021067231</w:t>
              </w:r>
            </w:hyperlink>
          </w:p>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Cotabı</w:t>
            </w:r>
            <w:r w:rsidRPr="00666B21">
              <w:rPr>
                <w:rFonts w:cs="Times New Roman"/>
                <w:szCs w:val="20"/>
              </w:rPr>
              <w:t xml:space="preserve">sh, A., Dailey, D., Robinson, A., &amp; Hughes, G. (2013). The Effects of a STEM Intervention on Elementary Students' Science Knowledge and Skills. </w:t>
            </w:r>
            <w:r w:rsidRPr="00666B21">
              <w:rPr>
                <w:rFonts w:cs="Times New Roman"/>
                <w:i/>
                <w:szCs w:val="20"/>
              </w:rPr>
              <w:t>School Science and Mathematics. 113</w:t>
            </w:r>
            <w:r w:rsidRPr="00666B21">
              <w:rPr>
                <w:rFonts w:cs="Times New Roman"/>
                <w:szCs w:val="20"/>
              </w:rPr>
              <w:t>(5), 215-226.</w:t>
            </w:r>
          </w:p>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Cuı</w:t>
            </w:r>
            <w:r w:rsidRPr="00666B21">
              <w:rPr>
                <w:rFonts w:cs="Times New Roman"/>
                <w:szCs w:val="20"/>
              </w:rPr>
              <w:t xml:space="preserve">jck, L. V., Keulen, H. V., &amp; Jochems, W. (2009). </w:t>
            </w:r>
            <w:r w:rsidRPr="00666B21">
              <w:rPr>
                <w:rFonts w:cs="Times New Roman"/>
                <w:i/>
                <w:iCs/>
                <w:szCs w:val="20"/>
              </w:rPr>
              <w:t>Are primary school teachers ready for inquiry and design based technology education</w:t>
            </w:r>
            <w:proofErr w:type="gramStart"/>
            <w:r w:rsidRPr="00666B21">
              <w:rPr>
                <w:rFonts w:cs="Times New Roman"/>
                <w:i/>
                <w:iCs/>
                <w:szCs w:val="20"/>
              </w:rPr>
              <w:t>?.</w:t>
            </w:r>
            <w:proofErr w:type="gramEnd"/>
            <w:r w:rsidRPr="00666B21">
              <w:rPr>
                <w:rFonts w:cs="Times New Roman"/>
                <w:i/>
                <w:iCs/>
                <w:szCs w:val="20"/>
              </w:rPr>
              <w:t xml:space="preserve"> </w:t>
            </w:r>
            <w:r w:rsidRPr="00666B21">
              <w:rPr>
                <w:rFonts w:cs="Times New Roman"/>
                <w:szCs w:val="20"/>
              </w:rPr>
              <w:t>http://www.iteaconnect.org/Conference/PATT/PATT22/Cuijck.pdf (Erişim tarihi: 2013, 10 Ağustos).</w:t>
            </w:r>
          </w:p>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Datterı</w:t>
            </w:r>
            <w:r w:rsidRPr="00666B21">
              <w:rPr>
                <w:rFonts w:cs="Times New Roman"/>
                <w:szCs w:val="20"/>
              </w:rPr>
              <w:t>, E.,</w:t>
            </w:r>
            <w:r>
              <w:rPr>
                <w:rFonts w:cs="Times New Roman"/>
                <w:szCs w:val="20"/>
              </w:rPr>
              <w:t xml:space="preserve"> Zecca, L., Laudısa, F., &amp; Castıglıonı</w:t>
            </w:r>
            <w:r w:rsidRPr="00666B21">
              <w:rPr>
                <w:rFonts w:cs="Times New Roman"/>
                <w:szCs w:val="20"/>
              </w:rPr>
              <w:t xml:space="preserve">, M. (2013). Learning to explain: The role of educational robots in science education, </w:t>
            </w:r>
            <w:r w:rsidRPr="00666B21">
              <w:rPr>
                <w:rFonts w:cs="Times New Roman"/>
                <w:i/>
                <w:szCs w:val="20"/>
              </w:rPr>
              <w:t>Themes in Science and Technology Education, 6</w:t>
            </w:r>
            <w:r w:rsidRPr="00666B21">
              <w:rPr>
                <w:rFonts w:cs="Times New Roman"/>
                <w:szCs w:val="20"/>
              </w:rPr>
              <w:t>(1), 29-38. URL: http://earthlab.uoi.gr/theste</w:t>
            </w:r>
          </w:p>
          <w:p w:rsidR="008E7022" w:rsidRPr="00666B21" w:rsidRDefault="008E7022" w:rsidP="00343A6E">
            <w:pPr>
              <w:pStyle w:val="Default"/>
              <w:spacing w:line="480" w:lineRule="auto"/>
              <w:ind w:left="709" w:hanging="709"/>
              <w:jc w:val="both"/>
              <w:rPr>
                <w:rStyle w:val="Kpr"/>
                <w:rFonts w:ascii="Times New Roman" w:hAnsi="Times New Roman" w:cs="Times New Roman"/>
                <w:bCs/>
                <w:iCs/>
                <w:color w:val="auto"/>
                <w:sz w:val="20"/>
                <w:szCs w:val="20"/>
              </w:rPr>
            </w:pPr>
            <w:r w:rsidRPr="00666B21">
              <w:rPr>
                <w:rFonts w:ascii="Times New Roman" w:hAnsi="Times New Roman" w:cs="Times New Roman"/>
                <w:bCs/>
                <w:iCs/>
                <w:color w:val="auto"/>
                <w:sz w:val="20"/>
                <w:szCs w:val="20"/>
              </w:rPr>
              <w:t xml:space="preserve">Daugherty, J. (2012). Infusing engineering concepts: Teaching engineering design. </w:t>
            </w:r>
            <w:r w:rsidRPr="00666B21">
              <w:rPr>
                <w:rFonts w:ascii="Times New Roman" w:hAnsi="Times New Roman" w:cs="Times New Roman"/>
                <w:bCs/>
                <w:i/>
                <w:iCs/>
                <w:color w:val="auto"/>
                <w:sz w:val="20"/>
                <w:szCs w:val="20"/>
              </w:rPr>
              <w:t>National Center for Engineering and Technology Education</w:t>
            </w:r>
            <w:r w:rsidRPr="00666B21">
              <w:rPr>
                <w:rFonts w:ascii="Times New Roman" w:hAnsi="Times New Roman" w:cs="Times New Roman"/>
                <w:bCs/>
                <w:iCs/>
                <w:color w:val="auto"/>
                <w:sz w:val="20"/>
                <w:szCs w:val="20"/>
              </w:rPr>
              <w:t>. http://files.eric.ed.gov/fulltext/ED537384.pdf (Erişim tarihi: 2016, 8 Temmuz).</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Demir Kac</w:t>
            </w:r>
            <w:r w:rsidRPr="00666B21">
              <w:rPr>
                <w:rFonts w:ascii="Times New Roman" w:hAnsi="Times New Roman" w:cs="Times New Roman"/>
                <w:color w:val="auto"/>
                <w:sz w:val="20"/>
                <w:szCs w:val="20"/>
              </w:rPr>
              <w:t>an, S. &amp;</w:t>
            </w:r>
            <w:r>
              <w:rPr>
                <w:rFonts w:ascii="Times New Roman" w:hAnsi="Times New Roman" w:cs="Times New Roman"/>
                <w:color w:val="auto"/>
                <w:sz w:val="20"/>
                <w:szCs w:val="20"/>
              </w:rPr>
              <w:t xml:space="preserve"> Kac</w:t>
            </w:r>
            <w:r w:rsidRPr="00666B21">
              <w:rPr>
                <w:rFonts w:ascii="Times New Roman" w:hAnsi="Times New Roman" w:cs="Times New Roman"/>
                <w:color w:val="auto"/>
                <w:sz w:val="20"/>
                <w:szCs w:val="20"/>
              </w:rPr>
              <w:t xml:space="preserve">ar, A. (2022). Looking for problem scenarios with robotic coding: Primary school example in Turkey. </w:t>
            </w:r>
            <w:r w:rsidRPr="00666B21">
              <w:rPr>
                <w:rFonts w:ascii="Times New Roman" w:hAnsi="Times New Roman" w:cs="Times New Roman"/>
                <w:i/>
                <w:color w:val="auto"/>
                <w:sz w:val="20"/>
                <w:szCs w:val="20"/>
              </w:rPr>
              <w:t>International Journal of Psychology and Educational Studies, 9</w:t>
            </w:r>
            <w:r w:rsidRPr="00666B21">
              <w:rPr>
                <w:rFonts w:ascii="Times New Roman" w:hAnsi="Times New Roman" w:cs="Times New Roman"/>
                <w:color w:val="auto"/>
                <w:sz w:val="20"/>
                <w:szCs w:val="20"/>
              </w:rPr>
              <w:t>(2), 525-538. https://dx.doi.org/</w:t>
            </w:r>
            <w:proofErr w:type="gramStart"/>
            <w:r w:rsidRPr="00666B21">
              <w:rPr>
                <w:rFonts w:ascii="Times New Roman" w:hAnsi="Times New Roman" w:cs="Times New Roman"/>
                <w:color w:val="auto"/>
                <w:sz w:val="20"/>
                <w:szCs w:val="20"/>
              </w:rPr>
              <w:t>10.52380</w:t>
            </w:r>
            <w:proofErr w:type="gramEnd"/>
            <w:r w:rsidRPr="00666B21">
              <w:rPr>
                <w:rFonts w:ascii="Times New Roman" w:hAnsi="Times New Roman" w:cs="Times New Roman"/>
                <w:color w:val="auto"/>
                <w:sz w:val="20"/>
                <w:szCs w:val="20"/>
              </w:rPr>
              <w:t>/ijpes.2022.9.2.603</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Pr>
                <w:rStyle w:val="Kpr"/>
                <w:rFonts w:ascii="Times New Roman" w:hAnsi="Times New Roman" w:cs="Times New Roman"/>
                <w:bCs/>
                <w:iCs/>
                <w:color w:val="auto"/>
                <w:sz w:val="20"/>
                <w:szCs w:val="20"/>
                <w:u w:val="none"/>
              </w:rPr>
              <w:t>Dog</w:t>
            </w:r>
            <w:r w:rsidRPr="00BC15D9">
              <w:rPr>
                <w:rStyle w:val="Kpr"/>
                <w:rFonts w:ascii="Times New Roman" w:hAnsi="Times New Roman" w:cs="Times New Roman"/>
                <w:bCs/>
                <w:iCs/>
                <w:color w:val="auto"/>
                <w:sz w:val="20"/>
                <w:szCs w:val="20"/>
                <w:u w:val="none"/>
              </w:rPr>
              <w:t>an, H</w:t>
            </w:r>
            <w:proofErr w:type="gramStart"/>
            <w:r w:rsidRPr="00BC15D9">
              <w:rPr>
                <w:rStyle w:val="Kpr"/>
                <w:rFonts w:ascii="Times New Roman" w:hAnsi="Times New Roman" w:cs="Times New Roman"/>
                <w:bCs/>
                <w:iCs/>
                <w:color w:val="auto"/>
                <w:sz w:val="20"/>
                <w:szCs w:val="20"/>
                <w:u w:val="none"/>
              </w:rPr>
              <w:t>.,</w:t>
            </w:r>
            <w:proofErr w:type="gramEnd"/>
            <w:r w:rsidRPr="00BC15D9">
              <w:rPr>
                <w:rStyle w:val="Kpr"/>
                <w:rFonts w:ascii="Times New Roman" w:hAnsi="Times New Roman" w:cs="Times New Roman"/>
                <w:bCs/>
                <w:iCs/>
                <w:color w:val="auto"/>
                <w:sz w:val="20"/>
                <w:szCs w:val="20"/>
                <w:u w:val="none"/>
              </w:rPr>
              <w:t xml:space="preserve"> Savran-Gencer, A.</w:t>
            </w:r>
            <w:r>
              <w:rPr>
                <w:rStyle w:val="Kpr"/>
                <w:rFonts w:ascii="Times New Roman" w:hAnsi="Times New Roman" w:cs="Times New Roman"/>
                <w:bCs/>
                <w:iCs/>
                <w:color w:val="auto"/>
                <w:sz w:val="20"/>
                <w:szCs w:val="20"/>
                <w:u w:val="none"/>
              </w:rPr>
              <w:t>, &amp; Bı</w:t>
            </w:r>
            <w:r w:rsidRPr="00BC15D9">
              <w:rPr>
                <w:rStyle w:val="Kpr"/>
                <w:rFonts w:ascii="Times New Roman" w:hAnsi="Times New Roman" w:cs="Times New Roman"/>
                <w:bCs/>
                <w:iCs/>
                <w:color w:val="auto"/>
                <w:sz w:val="20"/>
                <w:szCs w:val="20"/>
                <w:u w:val="none"/>
              </w:rPr>
              <w:t>len K. (2017).</w:t>
            </w:r>
            <w:r w:rsidRPr="00666B21">
              <w:rPr>
                <w:rStyle w:val="Kpr"/>
                <w:rFonts w:ascii="Times New Roman" w:hAnsi="Times New Roman" w:cs="Times New Roman"/>
                <w:bCs/>
                <w:iCs/>
                <w:color w:val="auto"/>
                <w:sz w:val="20"/>
                <w:szCs w:val="20"/>
              </w:rPr>
              <w:t xml:space="preserve"> </w:t>
            </w:r>
            <w:r w:rsidRPr="006975F6">
              <w:rPr>
                <w:rFonts w:ascii="Times New Roman" w:hAnsi="Times New Roman" w:cs="Times New Roman"/>
                <w:bCs/>
                <w:color w:val="auto"/>
                <w:sz w:val="20"/>
                <w:szCs w:val="20"/>
              </w:rPr>
              <w:t xml:space="preserve">Science and engineering practice: a case study on edible and renewable car competition event. </w:t>
            </w:r>
            <w:r w:rsidRPr="00FC4A28">
              <w:rPr>
                <w:rFonts w:ascii="Times New Roman" w:hAnsi="Times New Roman" w:cs="Times New Roman"/>
                <w:bCs/>
                <w:i/>
                <w:color w:val="auto"/>
                <w:sz w:val="20"/>
                <w:szCs w:val="20"/>
              </w:rPr>
              <w:t>Journal of Research-Based Activity, 7</w:t>
            </w:r>
            <w:r w:rsidRPr="006975F6">
              <w:rPr>
                <w:rFonts w:ascii="Times New Roman" w:hAnsi="Times New Roman" w:cs="Times New Roman"/>
                <w:bCs/>
                <w:color w:val="auto"/>
                <w:sz w:val="20"/>
                <w:szCs w:val="20"/>
              </w:rPr>
              <w:t>(2), 62-85.</w:t>
            </w:r>
          </w:p>
          <w:p w:rsidR="008E7022" w:rsidRDefault="008E7022" w:rsidP="00343A6E">
            <w:pPr>
              <w:autoSpaceDE w:val="0"/>
              <w:autoSpaceDN w:val="0"/>
              <w:adjustRightInd w:val="0"/>
              <w:spacing w:line="480" w:lineRule="auto"/>
              <w:ind w:left="709" w:hanging="709"/>
              <w:rPr>
                <w:rFonts w:cs="Times New Roman"/>
                <w:szCs w:val="20"/>
              </w:rPr>
            </w:pPr>
            <w:r w:rsidRPr="00087A33">
              <w:rPr>
                <w:rFonts w:cs="Times New Roman"/>
                <w:szCs w:val="20"/>
              </w:rPr>
              <w:lastRenderedPageBreak/>
              <w:t>Duncan, D., Diefes-Dux, H., &amp; Gentry, M. (2011). Professional development through</w:t>
            </w:r>
            <w:r>
              <w:rPr>
                <w:rFonts w:cs="Times New Roman"/>
                <w:szCs w:val="20"/>
              </w:rPr>
              <w:t xml:space="preserve"> </w:t>
            </w:r>
            <w:r w:rsidRPr="00087A33">
              <w:rPr>
                <w:rFonts w:cs="Times New Roman"/>
                <w:szCs w:val="20"/>
              </w:rPr>
              <w:t>engineering academies: An examination of elementary teachers’ recognition</w:t>
            </w:r>
            <w:r>
              <w:rPr>
                <w:rFonts w:cs="Times New Roman"/>
                <w:szCs w:val="20"/>
              </w:rPr>
              <w:t xml:space="preserve"> </w:t>
            </w:r>
            <w:r w:rsidRPr="00087A33">
              <w:rPr>
                <w:rFonts w:cs="Times New Roman"/>
                <w:szCs w:val="20"/>
              </w:rPr>
              <w:t xml:space="preserve">and understanding of engineering. </w:t>
            </w:r>
            <w:r w:rsidRPr="00087A33">
              <w:rPr>
                <w:rFonts w:cs="Times New Roman"/>
                <w:i/>
                <w:szCs w:val="20"/>
              </w:rPr>
              <w:t>Journal of Engineering Education, 100</w:t>
            </w:r>
            <w:r w:rsidRPr="00087A33">
              <w:rPr>
                <w:rFonts w:cs="Times New Roman"/>
                <w:szCs w:val="20"/>
              </w:rPr>
              <w:t>(3),</w:t>
            </w:r>
            <w:r>
              <w:rPr>
                <w:rFonts w:cs="Times New Roman"/>
                <w:szCs w:val="20"/>
              </w:rPr>
              <w:t xml:space="preserve"> </w:t>
            </w:r>
            <w:r w:rsidRPr="00087A33">
              <w:rPr>
                <w:rFonts w:cs="Times New Roman"/>
                <w:szCs w:val="20"/>
              </w:rPr>
              <w:t>520-539.</w:t>
            </w:r>
          </w:p>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Elli</w:t>
            </w:r>
            <w:r w:rsidRPr="00666B21">
              <w:rPr>
                <w:rFonts w:cs="Times New Roman"/>
                <w:szCs w:val="20"/>
              </w:rPr>
              <w:t xml:space="preserve">ott, B., Oty, K., McArthur, J., &amp; Clark, B. (2001). “The effect of an Interdisciplinary Algebra/Science Course on Students‟ Problem Solving Skills, Critical Thinking Skills And Attitudes Towards Mathematics.” </w:t>
            </w:r>
            <w:r w:rsidRPr="00666B21">
              <w:rPr>
                <w:rFonts w:cs="Times New Roman"/>
                <w:i/>
                <w:iCs/>
                <w:szCs w:val="20"/>
              </w:rPr>
              <w:t>International Journal of Mathematical Education in Science and Technology</w:t>
            </w:r>
            <w:r w:rsidRPr="00666B21">
              <w:rPr>
                <w:rFonts w:cs="Times New Roman"/>
                <w:szCs w:val="20"/>
              </w:rPr>
              <w:t xml:space="preserve">, </w:t>
            </w:r>
            <w:r w:rsidRPr="00666B21">
              <w:rPr>
                <w:rFonts w:cs="Times New Roman"/>
                <w:i/>
                <w:iCs/>
                <w:szCs w:val="20"/>
              </w:rPr>
              <w:t>32</w:t>
            </w:r>
            <w:r w:rsidRPr="00666B21">
              <w:rPr>
                <w:rFonts w:cs="Times New Roman"/>
                <w:szCs w:val="20"/>
              </w:rPr>
              <w:t>(6), 811–816.</w:t>
            </w:r>
          </w:p>
          <w:p w:rsidR="008E7022" w:rsidRDefault="008E7022" w:rsidP="00343A6E">
            <w:pPr>
              <w:pStyle w:val="Default"/>
              <w:spacing w:line="480" w:lineRule="auto"/>
              <w:ind w:left="709" w:hanging="709"/>
              <w:jc w:val="both"/>
              <w:rPr>
                <w:rFonts w:ascii="Times New Roman" w:hAnsi="Times New Roman" w:cs="Times New Roman"/>
                <w:bCs/>
                <w:i/>
                <w:color w:val="auto"/>
                <w:sz w:val="20"/>
                <w:szCs w:val="20"/>
              </w:rPr>
            </w:pPr>
            <w:r w:rsidRPr="00666B21">
              <w:rPr>
                <w:rFonts w:ascii="Times New Roman" w:hAnsi="Times New Roman" w:cs="Times New Roman"/>
                <w:color w:val="auto"/>
                <w:sz w:val="20"/>
                <w:szCs w:val="20"/>
              </w:rPr>
              <w:t xml:space="preserve">Ercan, S. (2014). </w:t>
            </w:r>
            <w:r w:rsidRPr="006975F6">
              <w:rPr>
                <w:rFonts w:ascii="Times New Roman" w:hAnsi="Times New Roman" w:cs="Times New Roman"/>
                <w:bCs/>
                <w:i/>
                <w:color w:val="auto"/>
                <w:sz w:val="20"/>
                <w:szCs w:val="20"/>
              </w:rPr>
              <w:t xml:space="preserve">The use of engineering applications in science education: Design-based science education. </w:t>
            </w:r>
            <w:r w:rsidRPr="00FC4A28">
              <w:rPr>
                <w:rFonts w:ascii="Times New Roman" w:hAnsi="Times New Roman" w:cs="Times New Roman"/>
                <w:bCs/>
                <w:color w:val="auto"/>
                <w:sz w:val="20"/>
                <w:szCs w:val="20"/>
              </w:rPr>
              <w:t>(Unpublished doctoral thesis). Marmara University.</w:t>
            </w:r>
          </w:p>
          <w:p w:rsidR="008E7022"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color w:val="auto"/>
                <w:sz w:val="20"/>
                <w:szCs w:val="20"/>
              </w:rPr>
              <w:t>Ercan, S</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&amp; Sahi</w:t>
            </w:r>
            <w:r w:rsidRPr="00666B21">
              <w:rPr>
                <w:rFonts w:ascii="Times New Roman" w:hAnsi="Times New Roman" w:cs="Times New Roman"/>
                <w:color w:val="auto"/>
                <w:sz w:val="20"/>
                <w:szCs w:val="20"/>
              </w:rPr>
              <w:t xml:space="preserve">n F. (2015). </w:t>
            </w:r>
            <w:r w:rsidRPr="006975F6">
              <w:rPr>
                <w:rFonts w:ascii="Times New Roman" w:hAnsi="Times New Roman" w:cs="Times New Roman"/>
                <w:bCs/>
                <w:color w:val="auto"/>
                <w:sz w:val="20"/>
                <w:szCs w:val="20"/>
              </w:rPr>
              <w:t xml:space="preserve">Use of Engineering Applications in Science Education: The Effect of Design-Based Science Education on Students' Academic Achievement. </w:t>
            </w:r>
            <w:r w:rsidRPr="00FC4A28">
              <w:rPr>
                <w:rFonts w:ascii="Times New Roman" w:hAnsi="Times New Roman" w:cs="Times New Roman"/>
                <w:bCs/>
                <w:i/>
                <w:color w:val="auto"/>
                <w:sz w:val="20"/>
                <w:szCs w:val="20"/>
              </w:rPr>
              <w:t>Necatibey Faculty of Education Electronic Journal of Science and Mathematics Education 9</w:t>
            </w:r>
            <w:r w:rsidRPr="006975F6">
              <w:rPr>
                <w:rFonts w:ascii="Times New Roman" w:hAnsi="Times New Roman" w:cs="Times New Roman"/>
                <w:bCs/>
                <w:color w:val="auto"/>
                <w:sz w:val="20"/>
                <w:szCs w:val="20"/>
              </w:rPr>
              <w:t>(1), 128-164.</w:t>
            </w:r>
          </w:p>
          <w:p w:rsidR="008E7022" w:rsidRPr="000C1385" w:rsidRDefault="008E7022" w:rsidP="00343A6E">
            <w:pPr>
              <w:pStyle w:val="Default"/>
              <w:spacing w:line="480" w:lineRule="auto"/>
              <w:ind w:left="709" w:hanging="709"/>
              <w:jc w:val="both"/>
              <w:rPr>
                <w:rFonts w:ascii="Times New Roman" w:hAnsi="Times New Roman" w:cs="Times New Roman"/>
                <w:bCs/>
                <w:color w:val="auto"/>
                <w:sz w:val="20"/>
                <w:szCs w:val="20"/>
              </w:rPr>
            </w:pPr>
            <w:r w:rsidRPr="000C1385">
              <w:rPr>
                <w:rFonts w:ascii="Times New Roman" w:hAnsi="Times New Roman" w:cs="Times New Roman"/>
                <w:sz w:val="20"/>
                <w:szCs w:val="20"/>
              </w:rPr>
              <w:t>Erdem, A. (2019). Robotics training of science and arts center teachers: Suleymanpasa / Tekirdag Case. Journal of Education and Training Studies, 7(7), 50–61. doi:</w:t>
            </w:r>
            <w:proofErr w:type="gramStart"/>
            <w:r w:rsidRPr="000C1385">
              <w:rPr>
                <w:rFonts w:ascii="Times New Roman" w:hAnsi="Times New Roman" w:cs="Times New Roman"/>
                <w:sz w:val="20"/>
                <w:szCs w:val="20"/>
              </w:rPr>
              <w:t>10.11114</w:t>
            </w:r>
            <w:proofErr w:type="gramEnd"/>
            <w:r w:rsidRPr="000C1385">
              <w:rPr>
                <w:rFonts w:ascii="Times New Roman" w:hAnsi="Times New Roman" w:cs="Times New Roman"/>
                <w:sz w:val="20"/>
                <w:szCs w:val="20"/>
              </w:rPr>
              <w:t>/jets.v7i7.3943</w:t>
            </w:r>
          </w:p>
          <w:p w:rsidR="008E7022" w:rsidRDefault="008E7022" w:rsidP="00343A6E">
            <w:pPr>
              <w:pStyle w:val="Default"/>
              <w:spacing w:line="480" w:lineRule="auto"/>
              <w:ind w:left="709" w:hanging="709"/>
              <w:jc w:val="both"/>
              <w:rPr>
                <w:rFonts w:ascii="Times New Roman" w:hAnsi="Times New Roman" w:cs="Times New Roman"/>
                <w:bCs/>
                <w:i/>
                <w:color w:val="auto"/>
                <w:sz w:val="20"/>
                <w:szCs w:val="20"/>
              </w:rPr>
            </w:pPr>
            <w:r>
              <w:rPr>
                <w:rFonts w:ascii="Times New Roman" w:hAnsi="Times New Roman" w:cs="Times New Roman"/>
                <w:bCs/>
                <w:color w:val="auto"/>
                <w:sz w:val="20"/>
                <w:szCs w:val="20"/>
              </w:rPr>
              <w:t>Erdemi</w:t>
            </w:r>
            <w:r w:rsidRPr="00666B21">
              <w:rPr>
                <w:rFonts w:ascii="Times New Roman" w:hAnsi="Times New Roman" w:cs="Times New Roman"/>
                <w:bCs/>
                <w:color w:val="auto"/>
                <w:sz w:val="20"/>
                <w:szCs w:val="20"/>
              </w:rPr>
              <w:t>r-Y</w:t>
            </w:r>
            <w:r>
              <w:rPr>
                <w:rFonts w:ascii="Times New Roman" w:hAnsi="Times New Roman" w:cs="Times New Roman"/>
                <w:bCs/>
                <w:color w:val="auto"/>
                <w:sz w:val="20"/>
                <w:szCs w:val="20"/>
              </w:rPr>
              <w:t>i</w:t>
            </w:r>
            <w:r w:rsidRPr="00666B21">
              <w:rPr>
                <w:rFonts w:ascii="Times New Roman" w:hAnsi="Times New Roman" w:cs="Times New Roman"/>
                <w:bCs/>
                <w:color w:val="auto"/>
                <w:sz w:val="20"/>
                <w:szCs w:val="20"/>
              </w:rPr>
              <w:t xml:space="preserve">lmaz, D. (2021). </w:t>
            </w:r>
            <w:r w:rsidRPr="006975F6">
              <w:rPr>
                <w:rFonts w:ascii="Times New Roman" w:hAnsi="Times New Roman" w:cs="Times New Roman"/>
                <w:bCs/>
                <w:i/>
                <w:color w:val="auto"/>
                <w:sz w:val="20"/>
                <w:szCs w:val="20"/>
              </w:rPr>
              <w:t xml:space="preserve">Examining the engineering teaching self-efficacy of science teachers in terms of different variables. </w:t>
            </w:r>
            <w:r w:rsidRPr="00FC4A28">
              <w:rPr>
                <w:rFonts w:ascii="Times New Roman" w:hAnsi="Times New Roman" w:cs="Times New Roman"/>
                <w:bCs/>
                <w:color w:val="auto"/>
                <w:sz w:val="20"/>
                <w:szCs w:val="20"/>
              </w:rPr>
              <w:t>(Unpublished master's thesis). Giresun University.</w:t>
            </w:r>
          </w:p>
          <w:p w:rsidR="008E7022" w:rsidRPr="00666B21"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bCs/>
                <w:color w:val="auto"/>
                <w:sz w:val="20"/>
                <w:szCs w:val="20"/>
              </w:rPr>
              <w:t>Feli</w:t>
            </w:r>
            <w:r w:rsidRPr="00666B21">
              <w:rPr>
                <w:rFonts w:ascii="Times New Roman" w:hAnsi="Times New Roman" w:cs="Times New Roman"/>
                <w:bCs/>
                <w:color w:val="auto"/>
                <w:sz w:val="20"/>
                <w:szCs w:val="20"/>
              </w:rPr>
              <w:t xml:space="preserve">x, A. L. (2010). </w:t>
            </w:r>
            <w:r w:rsidRPr="00666B21">
              <w:rPr>
                <w:rFonts w:ascii="Times New Roman" w:hAnsi="Times New Roman" w:cs="Times New Roman"/>
                <w:bCs/>
                <w:i/>
                <w:iCs/>
                <w:color w:val="auto"/>
                <w:sz w:val="20"/>
                <w:szCs w:val="20"/>
              </w:rPr>
              <w:t>Design-based science for STEM Student recruitment and teacher professional developmen</w:t>
            </w:r>
            <w:r w:rsidRPr="00666B21">
              <w:rPr>
                <w:rFonts w:ascii="Times New Roman" w:hAnsi="Times New Roman" w:cs="Times New Roman"/>
                <w:bCs/>
                <w:color w:val="auto"/>
                <w:sz w:val="20"/>
                <w:szCs w:val="20"/>
              </w:rPr>
              <w:t>t. Mid-Atlantic ASEE Conference, Villanova University.</w:t>
            </w:r>
          </w:p>
          <w:p w:rsidR="008E7022" w:rsidRPr="00666B21" w:rsidRDefault="008E7022" w:rsidP="00343A6E">
            <w:pPr>
              <w:pStyle w:val="Default"/>
              <w:spacing w:line="480" w:lineRule="auto"/>
              <w:ind w:left="709" w:hanging="709"/>
              <w:jc w:val="both"/>
              <w:rPr>
                <w:rFonts w:ascii="Times New Roman" w:hAnsi="Times New Roman" w:cs="Times New Roman"/>
                <w:bCs/>
                <w:color w:val="auto"/>
                <w:sz w:val="20"/>
                <w:szCs w:val="20"/>
              </w:rPr>
            </w:pPr>
            <w:r w:rsidRPr="00666B21">
              <w:rPr>
                <w:rFonts w:ascii="Times New Roman" w:hAnsi="Times New Roman" w:cs="Times New Roman"/>
                <w:bCs/>
                <w:color w:val="auto"/>
                <w:sz w:val="20"/>
                <w:szCs w:val="20"/>
              </w:rPr>
              <w:t>Fraenkel, J. R</w:t>
            </w:r>
            <w:proofErr w:type="gramStart"/>
            <w:r w:rsidRPr="00666B21">
              <w:rPr>
                <w:rFonts w:ascii="Times New Roman" w:hAnsi="Times New Roman" w:cs="Times New Roman"/>
                <w:bCs/>
                <w:color w:val="auto"/>
                <w:sz w:val="20"/>
                <w:szCs w:val="20"/>
              </w:rPr>
              <w:t>.,</w:t>
            </w:r>
            <w:proofErr w:type="gramEnd"/>
            <w:r w:rsidRPr="00666B21">
              <w:rPr>
                <w:rFonts w:ascii="Times New Roman" w:hAnsi="Times New Roman" w:cs="Times New Roman"/>
                <w:bCs/>
                <w:color w:val="auto"/>
                <w:sz w:val="20"/>
                <w:szCs w:val="20"/>
              </w:rPr>
              <w:t xml:space="preserve"> Wallen, N. E., &amp; Hyun, H. H. (2012). How to design and evaluate research in education (Eight Edition). New York: McGraw-Hill.</w:t>
            </w:r>
          </w:p>
          <w:p w:rsidR="008E7022" w:rsidRPr="00666B21"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bCs/>
                <w:color w:val="auto"/>
                <w:sz w:val="20"/>
                <w:szCs w:val="20"/>
              </w:rPr>
              <w:t>Gologlu-Demi</w:t>
            </w:r>
            <w:r w:rsidRPr="00666B21">
              <w:rPr>
                <w:rFonts w:ascii="Times New Roman" w:hAnsi="Times New Roman" w:cs="Times New Roman"/>
                <w:bCs/>
                <w:color w:val="auto"/>
                <w:sz w:val="20"/>
                <w:szCs w:val="20"/>
              </w:rPr>
              <w:t>r, C</w:t>
            </w:r>
            <w:proofErr w:type="gramStart"/>
            <w:r w:rsidRPr="00666B21">
              <w:rPr>
                <w:rFonts w:ascii="Times New Roman" w:hAnsi="Times New Roman" w:cs="Times New Roman"/>
                <w:bCs/>
                <w:color w:val="auto"/>
                <w:sz w:val="20"/>
                <w:szCs w:val="20"/>
              </w:rPr>
              <w:t>.,</w:t>
            </w:r>
            <w:proofErr w:type="gramEnd"/>
            <w:r w:rsidRPr="00666B21">
              <w:rPr>
                <w:rFonts w:ascii="Times New Roman" w:hAnsi="Times New Roman" w:cs="Times New Roman"/>
                <w:bCs/>
                <w:color w:val="auto"/>
                <w:sz w:val="20"/>
                <w:szCs w:val="20"/>
              </w:rPr>
              <w:t xml:space="preserve"> Tan</w:t>
            </w:r>
            <w:r>
              <w:rPr>
                <w:rFonts w:ascii="Times New Roman" w:hAnsi="Times New Roman" w:cs="Times New Roman"/>
                <w:bCs/>
                <w:color w:val="auto"/>
                <w:sz w:val="20"/>
                <w:szCs w:val="20"/>
              </w:rPr>
              <w:t>i</w:t>
            </w:r>
            <w:r w:rsidRPr="00666B21">
              <w:rPr>
                <w:rFonts w:ascii="Times New Roman" w:hAnsi="Times New Roman" w:cs="Times New Roman"/>
                <w:bCs/>
                <w:color w:val="auto"/>
                <w:sz w:val="20"/>
                <w:szCs w:val="20"/>
              </w:rPr>
              <w:t>k-</w:t>
            </w:r>
            <w:r>
              <w:rPr>
                <w:rFonts w:ascii="Times New Roman" w:hAnsi="Times New Roman" w:cs="Times New Roman"/>
                <w:bCs/>
                <w:color w:val="auto"/>
                <w:sz w:val="20"/>
                <w:szCs w:val="20"/>
              </w:rPr>
              <w:t>Onal, N., &amp; O</w:t>
            </w:r>
            <w:r w:rsidRPr="00666B21">
              <w:rPr>
                <w:rFonts w:ascii="Times New Roman" w:hAnsi="Times New Roman" w:cs="Times New Roman"/>
                <w:bCs/>
                <w:color w:val="auto"/>
                <w:sz w:val="20"/>
                <w:szCs w:val="20"/>
              </w:rPr>
              <w:t xml:space="preserve">nal, N., (2021). Investigation of middle school students’ attitudes towards science, technology, engineering and mathematics (stem) education and determination of the predictors, </w:t>
            </w:r>
            <w:r w:rsidRPr="00666B21">
              <w:rPr>
                <w:rFonts w:ascii="Times New Roman" w:hAnsi="Times New Roman" w:cs="Times New Roman"/>
                <w:bCs/>
                <w:i/>
                <w:color w:val="auto"/>
                <w:sz w:val="20"/>
                <w:szCs w:val="20"/>
              </w:rPr>
              <w:t>Journal of Science Learning, 4</w:t>
            </w:r>
            <w:r w:rsidRPr="00666B21">
              <w:rPr>
                <w:rFonts w:ascii="Times New Roman" w:hAnsi="Times New Roman" w:cs="Times New Roman"/>
                <w:bCs/>
                <w:color w:val="auto"/>
                <w:sz w:val="20"/>
                <w:szCs w:val="20"/>
              </w:rPr>
              <w:t>(2).101-112.</w:t>
            </w:r>
          </w:p>
          <w:p w:rsidR="008E7022" w:rsidRPr="00FC4A28"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color w:val="auto"/>
                <w:sz w:val="20"/>
                <w:szCs w:val="20"/>
              </w:rPr>
              <w:t>Gunes-Koc</w:t>
            </w:r>
            <w:r w:rsidRPr="00666B21">
              <w:rPr>
                <w:rFonts w:ascii="Times New Roman" w:hAnsi="Times New Roman" w:cs="Times New Roman"/>
                <w:color w:val="auto"/>
                <w:sz w:val="20"/>
                <w:szCs w:val="20"/>
              </w:rPr>
              <w:t>, R. S</w:t>
            </w:r>
            <w:proofErr w:type="gramStart"/>
            <w:r w:rsidRPr="00666B21">
              <w:rPr>
                <w:rFonts w:ascii="Times New Roman" w:hAnsi="Times New Roman" w:cs="Times New Roman"/>
                <w:color w:val="auto"/>
                <w:sz w:val="20"/>
                <w:szCs w:val="20"/>
              </w:rPr>
              <w:t>.,</w:t>
            </w:r>
            <w:proofErr w:type="gramEnd"/>
            <w:r w:rsidRPr="00666B21">
              <w:rPr>
                <w:rFonts w:ascii="Times New Roman" w:hAnsi="Times New Roman" w:cs="Times New Roman"/>
                <w:color w:val="auto"/>
                <w:sz w:val="20"/>
                <w:szCs w:val="20"/>
              </w:rPr>
              <w:t xml:space="preserve"> &amp; Kayacan, K. (2018). </w:t>
            </w:r>
            <w:r w:rsidRPr="00C35C84">
              <w:rPr>
                <w:rFonts w:ascii="Times New Roman" w:hAnsi="Times New Roman" w:cs="Times New Roman"/>
                <w:bCs/>
                <w:color w:val="auto"/>
                <w:sz w:val="20"/>
                <w:szCs w:val="20"/>
              </w:rPr>
              <w:t xml:space="preserve">Determining the opinions of science teachers regarding the engineering and design skills included in the 2018 science curriculum. </w:t>
            </w:r>
            <w:r w:rsidRPr="00FC4A28">
              <w:rPr>
                <w:rFonts w:ascii="Times New Roman" w:hAnsi="Times New Roman" w:cs="Times New Roman"/>
                <w:bCs/>
                <w:i/>
                <w:color w:val="auto"/>
                <w:sz w:val="20"/>
                <w:szCs w:val="20"/>
              </w:rPr>
              <w:t>Turkish Studies Educational Sciences, 13</w:t>
            </w:r>
            <w:r w:rsidRPr="00C35C84">
              <w:rPr>
                <w:rFonts w:ascii="Times New Roman" w:hAnsi="Times New Roman" w:cs="Times New Roman"/>
                <w:bCs/>
                <w:color w:val="auto"/>
                <w:sz w:val="20"/>
                <w:szCs w:val="20"/>
              </w:rPr>
              <w:t xml:space="preserve">(19), 865-881. </w:t>
            </w:r>
            <w:hyperlink r:id="rId21" w:history="1">
              <w:r w:rsidRPr="00FC4A28">
                <w:rPr>
                  <w:rStyle w:val="Kpr"/>
                  <w:rFonts w:ascii="Times New Roman" w:hAnsi="Times New Roman" w:cs="Times New Roman"/>
                  <w:bCs/>
                  <w:color w:val="auto"/>
                  <w:sz w:val="20"/>
                  <w:szCs w:val="20"/>
                  <w:u w:val="none"/>
                </w:rPr>
                <w:t>http://dx.doi.org/10.7827/TurkishStudies.13771</w:t>
              </w:r>
            </w:hyperlink>
          </w:p>
          <w:p w:rsidR="008E7022" w:rsidRPr="00666B21" w:rsidRDefault="008E7022" w:rsidP="00343A6E">
            <w:pPr>
              <w:pStyle w:val="Default"/>
              <w:spacing w:line="480" w:lineRule="auto"/>
              <w:ind w:left="709" w:hanging="709"/>
              <w:jc w:val="both"/>
              <w:rPr>
                <w:rFonts w:ascii="Times New Roman" w:hAnsi="Times New Roman" w:cs="Times New Roman"/>
                <w:iCs/>
                <w:color w:val="auto"/>
                <w:sz w:val="20"/>
                <w:szCs w:val="20"/>
              </w:rPr>
            </w:pPr>
            <w:r>
              <w:rPr>
                <w:rFonts w:ascii="Times New Roman" w:hAnsi="Times New Roman" w:cs="Times New Roman"/>
                <w:iCs/>
                <w:color w:val="auto"/>
                <w:sz w:val="20"/>
                <w:szCs w:val="20"/>
              </w:rPr>
              <w:t>Gu</w:t>
            </w:r>
            <w:r w:rsidRPr="00666B21">
              <w:rPr>
                <w:rFonts w:ascii="Times New Roman" w:hAnsi="Times New Roman" w:cs="Times New Roman"/>
                <w:iCs/>
                <w:color w:val="auto"/>
                <w:sz w:val="20"/>
                <w:szCs w:val="20"/>
              </w:rPr>
              <w:t xml:space="preserve">ven, G. (2021). An investigation of the relationship between science course attitudes and robotics attitudes. </w:t>
            </w:r>
            <w:r w:rsidRPr="00666B21">
              <w:rPr>
                <w:rFonts w:ascii="Times New Roman" w:hAnsi="Times New Roman" w:cs="Times New Roman"/>
                <w:i/>
                <w:iCs/>
                <w:color w:val="auto"/>
                <w:sz w:val="20"/>
                <w:szCs w:val="20"/>
              </w:rPr>
              <w:t>Malaysian Online Journal of Educational Technology, 9</w:t>
            </w:r>
            <w:r w:rsidRPr="00666B21">
              <w:rPr>
                <w:rFonts w:ascii="Times New Roman" w:hAnsi="Times New Roman" w:cs="Times New Roman"/>
                <w:iCs/>
                <w:color w:val="auto"/>
                <w:sz w:val="20"/>
                <w:szCs w:val="20"/>
              </w:rPr>
              <w:t>(2), 15-29. http://dx.doi.org/</w:t>
            </w:r>
            <w:proofErr w:type="gramStart"/>
            <w:r w:rsidRPr="00666B21">
              <w:rPr>
                <w:rFonts w:ascii="Times New Roman" w:hAnsi="Times New Roman" w:cs="Times New Roman"/>
                <w:iCs/>
                <w:color w:val="auto"/>
                <w:sz w:val="20"/>
                <w:szCs w:val="20"/>
              </w:rPr>
              <w:t>10.52380</w:t>
            </w:r>
            <w:proofErr w:type="gramEnd"/>
            <w:r w:rsidRPr="00666B21">
              <w:rPr>
                <w:rFonts w:ascii="Times New Roman" w:hAnsi="Times New Roman" w:cs="Times New Roman"/>
                <w:iCs/>
                <w:color w:val="auto"/>
                <w:sz w:val="20"/>
                <w:szCs w:val="20"/>
              </w:rPr>
              <w:t>/mojet.2021.9.2.197</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Guven, G</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Kozcu-Cakir, N., Sulun, Y., Cetin, G. &amp; Gu</w:t>
            </w:r>
            <w:r w:rsidRPr="00666B21">
              <w:rPr>
                <w:rFonts w:ascii="Times New Roman" w:hAnsi="Times New Roman" w:cs="Times New Roman"/>
                <w:color w:val="auto"/>
                <w:sz w:val="20"/>
                <w:szCs w:val="20"/>
              </w:rPr>
              <w:t xml:space="preserve">ven, E. (2022) Arduino-assisted robotics coding </w:t>
            </w:r>
            <w:r w:rsidRPr="00666B21">
              <w:rPr>
                <w:rFonts w:ascii="Times New Roman" w:hAnsi="Times New Roman" w:cs="Times New Roman"/>
                <w:color w:val="auto"/>
                <w:sz w:val="20"/>
                <w:szCs w:val="20"/>
              </w:rPr>
              <w:lastRenderedPageBreak/>
              <w:t xml:space="preserve">applications integrated into the 5E learning model in science teaching, </w:t>
            </w:r>
            <w:r w:rsidRPr="00666B21">
              <w:rPr>
                <w:rFonts w:ascii="Times New Roman" w:hAnsi="Times New Roman" w:cs="Times New Roman"/>
                <w:i/>
                <w:color w:val="auto"/>
                <w:sz w:val="20"/>
                <w:szCs w:val="20"/>
              </w:rPr>
              <w:t>Journal of Research on Technology in Education, 54</w:t>
            </w:r>
            <w:r w:rsidRPr="00666B21">
              <w:rPr>
                <w:rFonts w:ascii="Times New Roman" w:hAnsi="Times New Roman" w:cs="Times New Roman"/>
                <w:color w:val="auto"/>
                <w:sz w:val="20"/>
                <w:szCs w:val="20"/>
              </w:rPr>
              <w:t>(1), 108-126, DOI: 10.1080/15391523.2020.1812136</w:t>
            </w:r>
          </w:p>
          <w:p w:rsidR="008E7022" w:rsidRDefault="008E7022" w:rsidP="00343A6E">
            <w:pPr>
              <w:pStyle w:val="Default"/>
              <w:spacing w:line="480" w:lineRule="auto"/>
              <w:ind w:left="709" w:hanging="709"/>
              <w:jc w:val="both"/>
              <w:rPr>
                <w:rFonts w:ascii="Times New Roman" w:hAnsi="Times New Roman" w:cs="Times New Roman"/>
                <w:bCs/>
                <w:color w:val="auto"/>
                <w:sz w:val="20"/>
                <w:szCs w:val="20"/>
              </w:rPr>
            </w:pPr>
            <w:r w:rsidRPr="00666B21">
              <w:rPr>
                <w:rFonts w:ascii="Times New Roman" w:hAnsi="Times New Roman" w:cs="Times New Roman"/>
                <w:color w:val="auto"/>
                <w:sz w:val="20"/>
                <w:szCs w:val="20"/>
              </w:rPr>
              <w:t>H</w:t>
            </w:r>
            <w:r>
              <w:rPr>
                <w:rFonts w:ascii="Times New Roman" w:hAnsi="Times New Roman" w:cs="Times New Roman"/>
                <w:color w:val="auto"/>
                <w:sz w:val="20"/>
                <w:szCs w:val="20"/>
              </w:rPr>
              <w:t>aciog</w:t>
            </w:r>
            <w:r w:rsidRPr="00666B21">
              <w:rPr>
                <w:rFonts w:ascii="Times New Roman" w:hAnsi="Times New Roman" w:cs="Times New Roman"/>
                <w:color w:val="auto"/>
                <w:sz w:val="20"/>
                <w:szCs w:val="20"/>
              </w:rPr>
              <w:t>lu, Y</w:t>
            </w:r>
            <w:proofErr w:type="gramStart"/>
            <w:r w:rsidRPr="00666B21">
              <w:rPr>
                <w:rFonts w:ascii="Times New Roman" w:hAnsi="Times New Roman" w:cs="Times New Roman"/>
                <w:color w:val="auto"/>
                <w:sz w:val="20"/>
                <w:szCs w:val="20"/>
              </w:rPr>
              <w:t>.,</w:t>
            </w:r>
            <w:proofErr w:type="gramEnd"/>
            <w:r w:rsidRPr="00666B21">
              <w:rPr>
                <w:rFonts w:ascii="Times New Roman" w:hAnsi="Times New Roman" w:cs="Times New Roman"/>
                <w:color w:val="auto"/>
                <w:sz w:val="20"/>
                <w:szCs w:val="20"/>
              </w:rPr>
              <w:t xml:space="preserve"> Yamak, H., &amp; Kavak, N. (2016). </w:t>
            </w:r>
            <w:r w:rsidRPr="00C35C84">
              <w:rPr>
                <w:rFonts w:ascii="Times New Roman" w:hAnsi="Times New Roman" w:cs="Times New Roman"/>
                <w:bCs/>
                <w:color w:val="auto"/>
                <w:sz w:val="20"/>
                <w:szCs w:val="20"/>
              </w:rPr>
              <w:t xml:space="preserve">Teachers' Opinions on Engineering Design-Based Science Education. </w:t>
            </w:r>
            <w:r w:rsidRPr="00FC4A28">
              <w:rPr>
                <w:rFonts w:ascii="Times New Roman" w:hAnsi="Times New Roman" w:cs="Times New Roman"/>
                <w:bCs/>
                <w:i/>
                <w:color w:val="auto"/>
                <w:sz w:val="20"/>
                <w:szCs w:val="20"/>
              </w:rPr>
              <w:t>Bartın University Faculty of Education Journal, 5</w:t>
            </w:r>
            <w:r w:rsidRPr="00C35C84">
              <w:rPr>
                <w:rFonts w:ascii="Times New Roman" w:hAnsi="Times New Roman" w:cs="Times New Roman"/>
                <w:bCs/>
                <w:color w:val="auto"/>
                <w:sz w:val="20"/>
                <w:szCs w:val="20"/>
              </w:rPr>
              <w:t xml:space="preserve">(3), 807-830. Doi: </w:t>
            </w:r>
            <w:proofErr w:type="gramStart"/>
            <w:r w:rsidRPr="00C35C84">
              <w:rPr>
                <w:rFonts w:ascii="Times New Roman" w:hAnsi="Times New Roman" w:cs="Times New Roman"/>
                <w:bCs/>
                <w:color w:val="auto"/>
                <w:sz w:val="20"/>
                <w:szCs w:val="20"/>
              </w:rPr>
              <w:t>10.14686</w:t>
            </w:r>
            <w:proofErr w:type="gramEnd"/>
            <w:r w:rsidRPr="00C35C84">
              <w:rPr>
                <w:rFonts w:ascii="Times New Roman" w:hAnsi="Times New Roman" w:cs="Times New Roman"/>
                <w:bCs/>
                <w:color w:val="auto"/>
                <w:sz w:val="20"/>
                <w:szCs w:val="20"/>
              </w:rPr>
              <w:t>/buefad.v5i3.5000195411</w:t>
            </w:r>
          </w:p>
          <w:p w:rsidR="008E7022" w:rsidRPr="00666B21" w:rsidRDefault="008E7022" w:rsidP="00343A6E">
            <w:pPr>
              <w:autoSpaceDE w:val="0"/>
              <w:autoSpaceDN w:val="0"/>
              <w:adjustRightInd w:val="0"/>
              <w:spacing w:line="480" w:lineRule="auto"/>
              <w:ind w:left="709" w:hanging="709"/>
              <w:rPr>
                <w:rFonts w:cs="Times New Roman"/>
                <w:szCs w:val="20"/>
              </w:rPr>
            </w:pPr>
            <w:r w:rsidRPr="00666B21">
              <w:rPr>
                <w:rFonts w:cs="Times New Roman"/>
                <w:szCs w:val="20"/>
              </w:rPr>
              <w:t>Hynes,</w:t>
            </w:r>
            <w:r>
              <w:rPr>
                <w:rFonts w:cs="Times New Roman"/>
                <w:szCs w:val="20"/>
              </w:rPr>
              <w:t xml:space="preserve"> M., Portsmore, M., </w:t>
            </w:r>
            <w:proofErr w:type="gramStart"/>
            <w:r>
              <w:rPr>
                <w:rFonts w:cs="Times New Roman"/>
                <w:szCs w:val="20"/>
              </w:rPr>
              <w:t>Dare,</w:t>
            </w:r>
            <w:proofErr w:type="gramEnd"/>
            <w:r>
              <w:rPr>
                <w:rFonts w:cs="Times New Roman"/>
                <w:szCs w:val="20"/>
              </w:rPr>
              <w:t xml:space="preserve"> E., Mi</w:t>
            </w:r>
            <w:r w:rsidRPr="00666B21">
              <w:rPr>
                <w:rFonts w:cs="Times New Roman"/>
                <w:szCs w:val="20"/>
              </w:rPr>
              <w:t xml:space="preserve">lto, E., Rogers, C., Hammer, D., &amp; Carberry, A. (2011). </w:t>
            </w:r>
            <w:r w:rsidRPr="00666B21">
              <w:rPr>
                <w:rFonts w:cs="Times New Roman"/>
                <w:i/>
                <w:iCs/>
                <w:szCs w:val="20"/>
              </w:rPr>
              <w:t xml:space="preserve">Infusing engineering design into high school STEM courses. 8 Ağustos 2013 tarihinde </w:t>
            </w:r>
            <w:r w:rsidRPr="00666B21">
              <w:rPr>
                <w:rFonts w:cs="Times New Roman"/>
                <w:szCs w:val="20"/>
              </w:rPr>
              <w:t>http://ncete.org/flash/pdfs/Infusing%20Engineering%20Hynes.pdf sayfasından erişilmiştir.</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Kalot</w:t>
            </w:r>
            <w:r>
              <w:rPr>
                <w:rFonts w:ascii="Times New Roman" w:hAnsi="Times New Roman" w:cs="Times New Roman"/>
                <w:color w:val="auto"/>
                <w:sz w:val="20"/>
                <w:szCs w:val="20"/>
              </w:rPr>
              <w:t>i</w:t>
            </w:r>
            <w:r w:rsidRPr="00666B21">
              <w:rPr>
                <w:rFonts w:ascii="Times New Roman" w:hAnsi="Times New Roman" w:cs="Times New Roman"/>
                <w:color w:val="auto"/>
                <w:sz w:val="20"/>
                <w:szCs w:val="20"/>
              </w:rPr>
              <w:t>-Hallak, F</w:t>
            </w:r>
            <w:proofErr w:type="gramStart"/>
            <w:r w:rsidRPr="00666B21">
              <w:rPr>
                <w:rFonts w:ascii="Times New Roman" w:hAnsi="Times New Roman" w:cs="Times New Roman"/>
                <w:color w:val="auto"/>
                <w:sz w:val="20"/>
                <w:szCs w:val="20"/>
              </w:rPr>
              <w:t>.,</w:t>
            </w:r>
            <w:proofErr w:type="gramEnd"/>
            <w:r w:rsidRPr="00666B21">
              <w:rPr>
                <w:rFonts w:ascii="Times New Roman" w:hAnsi="Times New Roman" w:cs="Times New Roman"/>
                <w:color w:val="auto"/>
                <w:sz w:val="20"/>
                <w:szCs w:val="20"/>
              </w:rPr>
              <w:t xml:space="preserve"> Armon</w:t>
            </w:r>
            <w:r>
              <w:rPr>
                <w:rFonts w:ascii="Times New Roman" w:hAnsi="Times New Roman" w:cs="Times New Roman"/>
                <w:color w:val="auto"/>
                <w:sz w:val="20"/>
                <w:szCs w:val="20"/>
              </w:rPr>
              <w:t>i</w:t>
            </w:r>
            <w:r w:rsidRPr="00666B21">
              <w:rPr>
                <w:rFonts w:ascii="Times New Roman" w:hAnsi="Times New Roman" w:cs="Times New Roman"/>
                <w:color w:val="auto"/>
                <w:sz w:val="20"/>
                <w:szCs w:val="20"/>
              </w:rPr>
              <w:t>, M., &amp; Ben-Ar</w:t>
            </w:r>
            <w:r>
              <w:rPr>
                <w:rFonts w:ascii="Times New Roman" w:hAnsi="Times New Roman" w:cs="Times New Roman"/>
                <w:color w:val="auto"/>
                <w:sz w:val="20"/>
                <w:szCs w:val="20"/>
              </w:rPr>
              <w:t>i</w:t>
            </w:r>
            <w:r w:rsidRPr="00666B21">
              <w:rPr>
                <w:rFonts w:ascii="Times New Roman" w:hAnsi="Times New Roman" w:cs="Times New Roman"/>
                <w:color w:val="auto"/>
                <w:sz w:val="20"/>
                <w:szCs w:val="20"/>
              </w:rPr>
              <w:t xml:space="preserve">, M. (2019). The Effect of Robotics Activities on Learning the Engineering Design Process. </w:t>
            </w:r>
            <w:r w:rsidRPr="00FC4A28">
              <w:rPr>
                <w:rFonts w:ascii="Times New Roman" w:hAnsi="Times New Roman" w:cs="Times New Roman"/>
                <w:i/>
                <w:color w:val="auto"/>
                <w:sz w:val="20"/>
                <w:szCs w:val="20"/>
              </w:rPr>
              <w:t>Informatics in Education, 18</w:t>
            </w:r>
            <w:r w:rsidRPr="00666B21">
              <w:rPr>
                <w:rFonts w:ascii="Times New Roman" w:hAnsi="Times New Roman" w:cs="Times New Roman"/>
                <w:color w:val="auto"/>
                <w:sz w:val="20"/>
                <w:szCs w:val="20"/>
              </w:rPr>
              <w:t xml:space="preserve">(1), 105-129. DOI: </w:t>
            </w:r>
            <w:proofErr w:type="gramStart"/>
            <w:r w:rsidRPr="00666B21">
              <w:rPr>
                <w:rFonts w:ascii="Times New Roman" w:hAnsi="Times New Roman" w:cs="Times New Roman"/>
                <w:color w:val="auto"/>
                <w:sz w:val="20"/>
                <w:szCs w:val="20"/>
              </w:rPr>
              <w:t>10.15388</w:t>
            </w:r>
            <w:proofErr w:type="gramEnd"/>
            <w:r w:rsidRPr="00666B21">
              <w:rPr>
                <w:rFonts w:ascii="Times New Roman" w:hAnsi="Times New Roman" w:cs="Times New Roman"/>
                <w:color w:val="auto"/>
                <w:sz w:val="20"/>
                <w:szCs w:val="20"/>
              </w:rPr>
              <w:t>/infedu.2019.05.</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 xml:space="preserve">Karakaya, F. &amp; Yılmaz, M. (2021). </w:t>
            </w:r>
            <w:r w:rsidRPr="00C94CA9">
              <w:rPr>
                <w:rFonts w:ascii="Times New Roman" w:hAnsi="Times New Roman" w:cs="Times New Roman"/>
                <w:bCs/>
                <w:color w:val="auto"/>
                <w:sz w:val="20"/>
                <w:szCs w:val="20"/>
              </w:rPr>
              <w:t xml:space="preserve">Examining the engineering design processes of science high school students. </w:t>
            </w:r>
            <w:r w:rsidRPr="00FC4A28">
              <w:rPr>
                <w:rFonts w:ascii="Times New Roman" w:hAnsi="Times New Roman" w:cs="Times New Roman"/>
                <w:bCs/>
                <w:i/>
                <w:color w:val="auto"/>
                <w:sz w:val="20"/>
                <w:szCs w:val="20"/>
              </w:rPr>
              <w:t>Mersin University Faculty of Education Journal, 17</w:t>
            </w:r>
            <w:r w:rsidRPr="00C94CA9">
              <w:rPr>
                <w:rFonts w:ascii="Times New Roman" w:hAnsi="Times New Roman" w:cs="Times New Roman"/>
                <w:bCs/>
                <w:color w:val="auto"/>
                <w:sz w:val="20"/>
                <w:szCs w:val="20"/>
              </w:rPr>
              <w:t xml:space="preserve">(3), 511-534. DOI: </w:t>
            </w:r>
            <w:proofErr w:type="gramStart"/>
            <w:r w:rsidRPr="00C94CA9">
              <w:rPr>
                <w:rFonts w:ascii="Times New Roman" w:hAnsi="Times New Roman" w:cs="Times New Roman"/>
                <w:bCs/>
                <w:color w:val="auto"/>
                <w:sz w:val="20"/>
                <w:szCs w:val="20"/>
              </w:rPr>
              <w:t>10.17860</w:t>
            </w:r>
            <w:proofErr w:type="gramEnd"/>
            <w:r w:rsidRPr="00C94CA9">
              <w:rPr>
                <w:rFonts w:ascii="Times New Roman" w:hAnsi="Times New Roman" w:cs="Times New Roman"/>
                <w:bCs/>
                <w:color w:val="auto"/>
                <w:sz w:val="20"/>
                <w:szCs w:val="20"/>
              </w:rPr>
              <w:t>/mersinefd.993346</w:t>
            </w:r>
          </w:p>
          <w:p w:rsidR="008E7022"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Karakaya, F</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Unal, A., Cimen, O., &amp; Yi</w:t>
            </w:r>
            <w:r w:rsidRPr="00666B21">
              <w:rPr>
                <w:rFonts w:ascii="Times New Roman" w:hAnsi="Times New Roman" w:cs="Times New Roman"/>
                <w:color w:val="auto"/>
                <w:sz w:val="20"/>
                <w:szCs w:val="20"/>
              </w:rPr>
              <w:t xml:space="preserve">lmaz, M. (2018). </w:t>
            </w:r>
            <w:r w:rsidRPr="00C35C84">
              <w:rPr>
                <w:rFonts w:ascii="Times New Roman" w:hAnsi="Times New Roman" w:cs="Times New Roman"/>
                <w:color w:val="auto"/>
                <w:sz w:val="20"/>
                <w:szCs w:val="20"/>
              </w:rPr>
              <w:t xml:space="preserve">Science teachers' awareness of the STEM approach. </w:t>
            </w:r>
            <w:r w:rsidRPr="00FC4A28">
              <w:rPr>
                <w:rFonts w:ascii="Times New Roman" w:hAnsi="Times New Roman" w:cs="Times New Roman"/>
                <w:i/>
                <w:color w:val="auto"/>
                <w:sz w:val="20"/>
                <w:szCs w:val="20"/>
              </w:rPr>
              <w:t>JRES, 5</w:t>
            </w:r>
            <w:r w:rsidRPr="00C35C84">
              <w:rPr>
                <w:rFonts w:ascii="Times New Roman" w:hAnsi="Times New Roman" w:cs="Times New Roman"/>
                <w:color w:val="auto"/>
                <w:sz w:val="20"/>
                <w:szCs w:val="20"/>
              </w:rPr>
              <w:t>(1), 124-138.</w:t>
            </w:r>
          </w:p>
          <w:p w:rsidR="008E7022" w:rsidRPr="00FC4A28" w:rsidRDefault="008E7022" w:rsidP="00343A6E">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 xml:space="preserve">Kasalak, İ. (2017). </w:t>
            </w:r>
            <w:r w:rsidRPr="00C94CA9">
              <w:rPr>
                <w:rFonts w:ascii="Times New Roman" w:hAnsi="Times New Roman" w:cs="Times New Roman"/>
                <w:i/>
                <w:color w:val="auto"/>
                <w:sz w:val="20"/>
                <w:szCs w:val="20"/>
              </w:rPr>
              <w:t xml:space="preserve">The effect of robotic coding activities on secondary school students' self-efficacy perceptions regarding coding and student experiences regarding the activities. </w:t>
            </w:r>
            <w:r w:rsidRPr="00FC4A28">
              <w:rPr>
                <w:rFonts w:ascii="Times New Roman" w:hAnsi="Times New Roman" w:cs="Times New Roman"/>
                <w:color w:val="auto"/>
                <w:sz w:val="20"/>
                <w:szCs w:val="20"/>
              </w:rPr>
              <w:t>(Unpublished master's thesis). Hacettepe University.</w:t>
            </w:r>
          </w:p>
          <w:p w:rsidR="008E7022" w:rsidRPr="00FC4A28"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color w:val="auto"/>
                <w:sz w:val="20"/>
                <w:szCs w:val="20"/>
              </w:rPr>
              <w:t>Kekli</w:t>
            </w:r>
            <w:r w:rsidRPr="00666B21">
              <w:rPr>
                <w:rFonts w:ascii="Times New Roman" w:hAnsi="Times New Roman" w:cs="Times New Roman"/>
                <w:color w:val="auto"/>
                <w:sz w:val="20"/>
                <w:szCs w:val="20"/>
              </w:rPr>
              <w:t xml:space="preserve">k, M. E. (2019). </w:t>
            </w:r>
            <w:r w:rsidRPr="00C94CA9">
              <w:rPr>
                <w:rFonts w:ascii="Times New Roman" w:hAnsi="Times New Roman" w:cs="Times New Roman"/>
                <w:bCs/>
                <w:i/>
                <w:color w:val="auto"/>
                <w:sz w:val="20"/>
                <w:szCs w:val="20"/>
              </w:rPr>
              <w:t xml:space="preserve">Examining the effects of nature of science activities on matter and its properties on secondary school students' perceptions of the nature of science. </w:t>
            </w:r>
            <w:r w:rsidRPr="00FC4A28">
              <w:rPr>
                <w:rFonts w:ascii="Times New Roman" w:hAnsi="Times New Roman" w:cs="Times New Roman"/>
                <w:bCs/>
                <w:color w:val="auto"/>
                <w:sz w:val="20"/>
                <w:szCs w:val="20"/>
              </w:rPr>
              <w:t>(Unpublished master's thesis). Sakarya University.</w:t>
            </w:r>
          </w:p>
          <w:p w:rsidR="008E7022"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Kesgin, D. &amp; Ti</w:t>
            </w:r>
            <w:r w:rsidRPr="00666B21">
              <w:rPr>
                <w:rFonts w:ascii="Times New Roman" w:hAnsi="Times New Roman" w:cs="Times New Roman"/>
                <w:color w:val="auto"/>
                <w:sz w:val="20"/>
                <w:szCs w:val="20"/>
              </w:rPr>
              <w:t xml:space="preserve">mur, B. (2020). </w:t>
            </w:r>
            <w:r w:rsidRPr="00C94CA9">
              <w:rPr>
                <w:rFonts w:ascii="Times New Roman" w:hAnsi="Times New Roman" w:cs="Times New Roman"/>
                <w:color w:val="auto"/>
                <w:sz w:val="20"/>
                <w:szCs w:val="20"/>
              </w:rPr>
              <w:t xml:space="preserve">Pre-service teachers' views on the nature of science. </w:t>
            </w:r>
            <w:r w:rsidRPr="00FC4A28">
              <w:rPr>
                <w:rFonts w:ascii="Times New Roman" w:hAnsi="Times New Roman" w:cs="Times New Roman"/>
                <w:i/>
                <w:color w:val="auto"/>
                <w:sz w:val="20"/>
                <w:szCs w:val="20"/>
              </w:rPr>
              <w:t>JRES, 7</w:t>
            </w:r>
            <w:r w:rsidRPr="00C94CA9">
              <w:rPr>
                <w:rFonts w:ascii="Times New Roman" w:hAnsi="Times New Roman" w:cs="Times New Roman"/>
                <w:color w:val="auto"/>
                <w:sz w:val="20"/>
                <w:szCs w:val="20"/>
              </w:rPr>
              <w:t>(1), 270-299.</w:t>
            </w:r>
          </w:p>
          <w:p w:rsidR="008E7022" w:rsidRPr="00FC4A28" w:rsidRDefault="008E7022" w:rsidP="00343A6E">
            <w:pPr>
              <w:autoSpaceDE w:val="0"/>
              <w:autoSpaceDN w:val="0"/>
              <w:adjustRightInd w:val="0"/>
              <w:spacing w:line="480" w:lineRule="auto"/>
              <w:ind w:left="709" w:hanging="709"/>
              <w:rPr>
                <w:rFonts w:cs="Times New Roman"/>
                <w:szCs w:val="20"/>
              </w:rPr>
            </w:pPr>
            <w:r>
              <w:rPr>
                <w:rFonts w:cs="Times New Roman"/>
                <w:szCs w:val="20"/>
              </w:rPr>
              <w:t>Kilinc</w:t>
            </w:r>
            <w:r w:rsidRPr="00666B21">
              <w:rPr>
                <w:rFonts w:cs="Times New Roman"/>
                <w:szCs w:val="20"/>
              </w:rPr>
              <w:t xml:space="preserve">, A. (2014). </w:t>
            </w:r>
            <w:r w:rsidRPr="00C94CA9">
              <w:rPr>
                <w:rFonts w:cs="Times New Roman"/>
                <w:i/>
                <w:szCs w:val="20"/>
              </w:rPr>
              <w:t xml:space="preserve">The use of robotic technology in teaching the 7th grade light unit. </w:t>
            </w:r>
            <w:r w:rsidRPr="00FC4A28">
              <w:rPr>
                <w:rFonts w:cs="Times New Roman"/>
                <w:szCs w:val="20"/>
              </w:rPr>
              <w:t>(Unpublished master's thesis), Erciyes University.</w:t>
            </w:r>
          </w:p>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Kim, G. S. &amp; Choi</w:t>
            </w:r>
            <w:r w:rsidRPr="00666B21">
              <w:rPr>
                <w:rFonts w:cs="Times New Roman"/>
                <w:szCs w:val="20"/>
              </w:rPr>
              <w:t xml:space="preserve">, S. Y. (2012). “The Effect Of Creative Problem Solving Ability And Scientific Attitude Through The Science Based Steam Program İn The Elementary Gifted Students.” </w:t>
            </w:r>
            <w:r w:rsidRPr="00666B21">
              <w:rPr>
                <w:rFonts w:cs="Times New Roman"/>
                <w:i/>
                <w:iCs/>
                <w:szCs w:val="20"/>
              </w:rPr>
              <w:t>Elementary Science Education</w:t>
            </w:r>
            <w:r w:rsidRPr="00666B21">
              <w:rPr>
                <w:rFonts w:cs="Times New Roman"/>
                <w:szCs w:val="20"/>
              </w:rPr>
              <w:t xml:space="preserve">, </w:t>
            </w:r>
            <w:r w:rsidRPr="00666B21">
              <w:rPr>
                <w:rFonts w:cs="Times New Roman"/>
                <w:i/>
                <w:iCs/>
                <w:szCs w:val="20"/>
              </w:rPr>
              <w:t>31</w:t>
            </w:r>
            <w:r w:rsidRPr="00666B21">
              <w:rPr>
                <w:rFonts w:cs="Times New Roman"/>
                <w:szCs w:val="20"/>
              </w:rPr>
              <w:t>(2), 216-226.</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bCs/>
                <w:color w:val="auto"/>
                <w:sz w:val="20"/>
                <w:szCs w:val="20"/>
              </w:rPr>
              <w:t>Kiyici, G</w:t>
            </w:r>
            <w:proofErr w:type="gramStart"/>
            <w:r>
              <w:rPr>
                <w:rFonts w:ascii="Times New Roman" w:hAnsi="Times New Roman" w:cs="Times New Roman"/>
                <w:bCs/>
                <w:color w:val="auto"/>
                <w:sz w:val="20"/>
                <w:szCs w:val="20"/>
              </w:rPr>
              <w:t>.,</w:t>
            </w:r>
            <w:proofErr w:type="gramEnd"/>
            <w:r>
              <w:rPr>
                <w:rFonts w:ascii="Times New Roman" w:hAnsi="Times New Roman" w:cs="Times New Roman"/>
                <w:bCs/>
                <w:color w:val="auto"/>
                <w:sz w:val="20"/>
                <w:szCs w:val="20"/>
              </w:rPr>
              <w:t xml:space="preserve"> Canbazoglu-Bilici</w:t>
            </w:r>
            <w:r w:rsidRPr="00666B21">
              <w:rPr>
                <w:rFonts w:ascii="Times New Roman" w:hAnsi="Times New Roman" w:cs="Times New Roman"/>
                <w:bCs/>
                <w:color w:val="auto"/>
                <w:sz w:val="20"/>
                <w:szCs w:val="20"/>
              </w:rPr>
              <w:t xml:space="preserve">, S., Yamak, H., &amp; Kavak, N. (2022). Engineering Design-Based Thematic Activities: An Investigation of Pre-Service Science Teachers’ Entrepreneurship Mindsets. </w:t>
            </w:r>
            <w:r w:rsidRPr="00666B21">
              <w:rPr>
                <w:rFonts w:ascii="Times New Roman" w:hAnsi="Times New Roman" w:cs="Times New Roman"/>
                <w:bCs/>
                <w:i/>
                <w:color w:val="auto"/>
                <w:sz w:val="20"/>
                <w:szCs w:val="20"/>
              </w:rPr>
              <w:t xml:space="preserve">Science </w:t>
            </w:r>
            <w:r w:rsidRPr="00666B21">
              <w:rPr>
                <w:rFonts w:ascii="Times New Roman" w:hAnsi="Times New Roman" w:cs="Times New Roman"/>
                <w:bCs/>
                <w:i/>
                <w:color w:val="auto"/>
                <w:sz w:val="20"/>
                <w:szCs w:val="20"/>
              </w:rPr>
              <w:lastRenderedPageBreak/>
              <w:t>Insights Education Frontiers, 11</w:t>
            </w:r>
            <w:r w:rsidRPr="00666B21">
              <w:rPr>
                <w:rFonts w:ascii="Times New Roman" w:hAnsi="Times New Roman" w:cs="Times New Roman"/>
                <w:bCs/>
                <w:color w:val="auto"/>
                <w:sz w:val="20"/>
                <w:szCs w:val="20"/>
              </w:rPr>
              <w:t xml:space="preserve">(2), 1531-1549. Doi: </w:t>
            </w:r>
            <w:proofErr w:type="gramStart"/>
            <w:r w:rsidRPr="00666B21">
              <w:rPr>
                <w:rFonts w:ascii="Times New Roman" w:hAnsi="Times New Roman" w:cs="Times New Roman"/>
                <w:bCs/>
                <w:color w:val="auto"/>
                <w:sz w:val="20"/>
                <w:szCs w:val="20"/>
              </w:rPr>
              <w:t>10.15354</w:t>
            </w:r>
            <w:proofErr w:type="gramEnd"/>
            <w:r w:rsidRPr="00666B21">
              <w:rPr>
                <w:rFonts w:ascii="Times New Roman" w:hAnsi="Times New Roman" w:cs="Times New Roman"/>
                <w:bCs/>
                <w:color w:val="auto"/>
                <w:sz w:val="20"/>
                <w:szCs w:val="20"/>
              </w:rPr>
              <w:t>/sief.22.or050</w:t>
            </w:r>
          </w:p>
          <w:p w:rsidR="008E7022" w:rsidRPr="00FC4A28" w:rsidRDefault="008E7022" w:rsidP="00343A6E">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color w:val="auto"/>
                <w:sz w:val="20"/>
                <w:szCs w:val="20"/>
              </w:rPr>
              <w:t>Kizilkus</w:t>
            </w:r>
            <w:r w:rsidRPr="00666B21">
              <w:rPr>
                <w:rFonts w:ascii="Times New Roman" w:hAnsi="Times New Roman" w:cs="Times New Roman"/>
                <w:color w:val="auto"/>
                <w:sz w:val="20"/>
                <w:szCs w:val="20"/>
              </w:rPr>
              <w:t xml:space="preserve">-Bulut, E. (2019). </w:t>
            </w:r>
            <w:r w:rsidRPr="00DE3B35">
              <w:rPr>
                <w:rFonts w:ascii="Times New Roman" w:hAnsi="Times New Roman" w:cs="Times New Roman"/>
                <w:bCs/>
                <w:i/>
                <w:color w:val="auto"/>
                <w:sz w:val="20"/>
                <w:szCs w:val="20"/>
              </w:rPr>
              <w:t xml:space="preserve">The effect of engineering design-based science teaching on the academic achievement, motivation and self-efficacy beliefs of 7th grade students according to their engineering career preferences. </w:t>
            </w:r>
            <w:r w:rsidRPr="00FC4A28">
              <w:rPr>
                <w:rFonts w:ascii="Times New Roman" w:hAnsi="Times New Roman" w:cs="Times New Roman"/>
                <w:bCs/>
                <w:color w:val="auto"/>
                <w:sz w:val="20"/>
                <w:szCs w:val="20"/>
              </w:rPr>
              <w:t>(Unpublished master's thesis). Caucasus University.</w:t>
            </w:r>
          </w:p>
          <w:p w:rsidR="008E7022" w:rsidRPr="00666B21" w:rsidRDefault="008E7022" w:rsidP="00343A6E">
            <w:pPr>
              <w:autoSpaceDE w:val="0"/>
              <w:autoSpaceDN w:val="0"/>
              <w:adjustRightInd w:val="0"/>
              <w:spacing w:line="480" w:lineRule="auto"/>
              <w:ind w:left="709" w:hanging="709"/>
              <w:rPr>
                <w:rFonts w:cs="Times New Roman"/>
                <w:szCs w:val="20"/>
              </w:rPr>
            </w:pPr>
            <w:r w:rsidRPr="00666B21">
              <w:rPr>
                <w:rFonts w:cs="Times New Roman"/>
                <w:szCs w:val="20"/>
              </w:rPr>
              <w:t xml:space="preserve">Korucu, A. T. (2020). Investigation of Middle School Students' Attitudes Towards Robotic Coding According to Different Variables. </w:t>
            </w:r>
            <w:r w:rsidRPr="00893AA6">
              <w:rPr>
                <w:rFonts w:cs="Times New Roman"/>
                <w:i/>
                <w:szCs w:val="20"/>
              </w:rPr>
              <w:t>International Technology and Education Journal, 4</w:t>
            </w:r>
            <w:r w:rsidRPr="00666B21">
              <w:rPr>
                <w:rFonts w:cs="Times New Roman"/>
                <w:szCs w:val="20"/>
              </w:rPr>
              <w:t>(1), 30-35.</w:t>
            </w:r>
          </w:p>
          <w:p w:rsidR="008E7022" w:rsidRPr="00666B21" w:rsidRDefault="008E7022" w:rsidP="00343A6E">
            <w:pPr>
              <w:autoSpaceDE w:val="0"/>
              <w:autoSpaceDN w:val="0"/>
              <w:adjustRightInd w:val="0"/>
              <w:spacing w:line="480" w:lineRule="auto"/>
              <w:ind w:left="709" w:hanging="709"/>
              <w:rPr>
                <w:rFonts w:cs="Times New Roman"/>
                <w:szCs w:val="20"/>
              </w:rPr>
            </w:pPr>
            <w:r>
              <w:rPr>
                <w:rFonts w:cs="Times New Roman"/>
                <w:szCs w:val="20"/>
              </w:rPr>
              <w:t>Kozcu-Cakir, N. &amp; Gu</w:t>
            </w:r>
            <w:r w:rsidRPr="00666B21">
              <w:rPr>
                <w:rFonts w:cs="Times New Roman"/>
                <w:szCs w:val="20"/>
              </w:rPr>
              <w:t xml:space="preserve">ven, G. (2019) Arduino-Assisted robotic and coding applications in science teaching: Pulsimeter activity in compliance with the 5E learning model, </w:t>
            </w:r>
            <w:r w:rsidRPr="00666B21">
              <w:rPr>
                <w:rFonts w:cs="Times New Roman"/>
                <w:i/>
                <w:szCs w:val="20"/>
              </w:rPr>
              <w:t>Science Activities, 56</w:t>
            </w:r>
            <w:r>
              <w:rPr>
                <w:rFonts w:cs="Times New Roman"/>
                <w:szCs w:val="20"/>
              </w:rPr>
              <w:t>(</w:t>
            </w:r>
            <w:r w:rsidRPr="00666B21">
              <w:rPr>
                <w:rFonts w:cs="Times New Roman"/>
                <w:szCs w:val="20"/>
              </w:rPr>
              <w:t>2</w:t>
            </w:r>
            <w:r>
              <w:rPr>
                <w:rFonts w:cs="Times New Roman"/>
                <w:szCs w:val="20"/>
              </w:rPr>
              <w:t>)</w:t>
            </w:r>
            <w:r w:rsidRPr="00666B21">
              <w:rPr>
                <w:rFonts w:cs="Times New Roman"/>
                <w:szCs w:val="20"/>
              </w:rPr>
              <w:t>, 42-51, DOI: 10.1080/00368121.2019.1675574.</w:t>
            </w:r>
          </w:p>
          <w:p w:rsidR="008E7022" w:rsidRDefault="008E7022" w:rsidP="00343A6E">
            <w:pPr>
              <w:autoSpaceDE w:val="0"/>
              <w:autoSpaceDN w:val="0"/>
              <w:adjustRightInd w:val="0"/>
              <w:spacing w:line="480" w:lineRule="auto"/>
              <w:ind w:left="709" w:hanging="709"/>
              <w:rPr>
                <w:rFonts w:cs="Times New Roman"/>
                <w:szCs w:val="20"/>
              </w:rPr>
            </w:pPr>
            <w:r>
              <w:rPr>
                <w:rFonts w:cs="Times New Roman"/>
                <w:szCs w:val="20"/>
              </w:rPr>
              <w:t>Kozcu-C</w:t>
            </w:r>
            <w:r w:rsidRPr="00666B21">
              <w:rPr>
                <w:rFonts w:cs="Times New Roman"/>
                <w:szCs w:val="20"/>
              </w:rPr>
              <w:t>ak</w:t>
            </w:r>
            <w:r>
              <w:rPr>
                <w:rFonts w:cs="Times New Roman"/>
                <w:szCs w:val="20"/>
              </w:rPr>
              <w:t>i</w:t>
            </w:r>
            <w:r w:rsidRPr="00666B21">
              <w:rPr>
                <w:rFonts w:cs="Times New Roman"/>
                <w:szCs w:val="20"/>
              </w:rPr>
              <w:t xml:space="preserve">r, N., Yurdakul, S. (2022). </w:t>
            </w:r>
            <w:r w:rsidRPr="00DE3B35">
              <w:rPr>
                <w:rFonts w:cs="Times New Roman"/>
                <w:szCs w:val="20"/>
              </w:rPr>
              <w:t xml:space="preserve">The effect of robotic coding-supported activities for science course on motivation and attitude. </w:t>
            </w:r>
            <w:r w:rsidRPr="00893AA6">
              <w:rPr>
                <w:rFonts w:cs="Times New Roman"/>
                <w:i/>
                <w:szCs w:val="20"/>
              </w:rPr>
              <w:t>Journal of Education and Training Research, 11</w:t>
            </w:r>
            <w:r w:rsidRPr="00DE3B35">
              <w:rPr>
                <w:rFonts w:cs="Times New Roman"/>
                <w:szCs w:val="20"/>
              </w:rPr>
              <w:t>(1)</w:t>
            </w:r>
            <w:proofErr w:type="gramStart"/>
            <w:r w:rsidRPr="00DE3B35">
              <w:rPr>
                <w:rFonts w:cs="Times New Roman"/>
                <w:szCs w:val="20"/>
              </w:rPr>
              <w:t>,19</w:t>
            </w:r>
            <w:proofErr w:type="gramEnd"/>
            <w:r w:rsidRPr="00DE3B35">
              <w:rPr>
                <w:rFonts w:cs="Times New Roman"/>
                <w:szCs w:val="20"/>
              </w:rPr>
              <w:t>-26.</w:t>
            </w:r>
          </w:p>
          <w:p w:rsidR="008E7022" w:rsidRPr="00893AA6"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Kucu</w:t>
            </w:r>
            <w:r w:rsidRPr="00666B21">
              <w:rPr>
                <w:rFonts w:ascii="Times New Roman" w:hAnsi="Times New Roman" w:cs="Times New Roman"/>
                <w:color w:val="auto"/>
                <w:sz w:val="20"/>
                <w:szCs w:val="20"/>
              </w:rPr>
              <w:t xml:space="preserve">k, A. (2016). </w:t>
            </w:r>
            <w:r w:rsidRPr="00893AA6">
              <w:rPr>
                <w:rFonts w:ascii="Times New Roman" w:hAnsi="Times New Roman" w:cs="Times New Roman"/>
                <w:i/>
                <w:color w:val="auto"/>
                <w:sz w:val="20"/>
                <w:szCs w:val="20"/>
              </w:rPr>
              <w:t>The effect of teaching the nature of science within and outside the Light subject area on 5th grade students' understanding of the nature of science.</w:t>
            </w:r>
            <w:r w:rsidRPr="003A2497">
              <w:rPr>
                <w:rFonts w:ascii="Times New Roman" w:hAnsi="Times New Roman" w:cs="Times New Roman"/>
                <w:color w:val="auto"/>
                <w:sz w:val="20"/>
                <w:szCs w:val="20"/>
              </w:rPr>
              <w:t xml:space="preserve"> </w:t>
            </w:r>
            <w:r w:rsidRPr="00893AA6">
              <w:rPr>
                <w:rFonts w:ascii="Times New Roman" w:hAnsi="Times New Roman" w:cs="Times New Roman"/>
                <w:color w:val="auto"/>
                <w:sz w:val="20"/>
                <w:szCs w:val="20"/>
              </w:rPr>
              <w:t>(Unpublished master's thesis). Recep Tayyip Erdoğan University.</w:t>
            </w:r>
          </w:p>
          <w:p w:rsidR="008E7022" w:rsidRDefault="008E7022" w:rsidP="00343A6E">
            <w:pPr>
              <w:pStyle w:val="Default"/>
              <w:spacing w:line="480" w:lineRule="auto"/>
              <w:ind w:left="709" w:hanging="709"/>
              <w:jc w:val="both"/>
              <w:rPr>
                <w:rFonts w:ascii="Times New Roman" w:hAnsi="Times New Roman" w:cs="Times New Roman"/>
                <w:bCs/>
                <w:i/>
                <w:color w:val="auto"/>
                <w:sz w:val="20"/>
                <w:szCs w:val="20"/>
              </w:rPr>
            </w:pPr>
            <w:r>
              <w:rPr>
                <w:rFonts w:ascii="Times New Roman" w:hAnsi="Times New Roman" w:cs="Times New Roman"/>
                <w:color w:val="auto"/>
                <w:sz w:val="20"/>
                <w:szCs w:val="20"/>
              </w:rPr>
              <w:t>Kupeli</w:t>
            </w:r>
            <w:r w:rsidRPr="00666B21">
              <w:rPr>
                <w:rFonts w:ascii="Times New Roman" w:hAnsi="Times New Roman" w:cs="Times New Roman"/>
                <w:color w:val="auto"/>
                <w:sz w:val="20"/>
                <w:szCs w:val="20"/>
              </w:rPr>
              <w:t xml:space="preserve">, M. A. (2021). </w:t>
            </w:r>
            <w:r w:rsidRPr="003A2497">
              <w:rPr>
                <w:rFonts w:ascii="Times New Roman" w:hAnsi="Times New Roman" w:cs="Times New Roman"/>
                <w:bCs/>
                <w:i/>
                <w:color w:val="auto"/>
                <w:sz w:val="20"/>
                <w:szCs w:val="20"/>
              </w:rPr>
              <w:t xml:space="preserve">The effect of engineering design-based activities on 8th grade students' environmental awareness, entrepreneurship perception and skills. </w:t>
            </w:r>
            <w:r w:rsidRPr="00893AA6">
              <w:rPr>
                <w:rFonts w:ascii="Times New Roman" w:hAnsi="Times New Roman" w:cs="Times New Roman"/>
                <w:bCs/>
                <w:color w:val="auto"/>
                <w:sz w:val="20"/>
                <w:szCs w:val="20"/>
              </w:rPr>
              <w:t>(Unpublished master's thesis). Aksaray University.</w:t>
            </w:r>
          </w:p>
          <w:p w:rsidR="008E7022" w:rsidRDefault="008E7022" w:rsidP="00343A6E">
            <w:pPr>
              <w:autoSpaceDE w:val="0"/>
              <w:autoSpaceDN w:val="0"/>
              <w:adjustRightInd w:val="0"/>
              <w:spacing w:line="480" w:lineRule="auto"/>
              <w:ind w:left="709" w:hanging="709"/>
              <w:rPr>
                <w:rFonts w:cs="Times New Roman"/>
                <w:bCs/>
                <w:szCs w:val="20"/>
              </w:rPr>
            </w:pPr>
            <w:r w:rsidRPr="00666B21">
              <w:rPr>
                <w:rFonts w:cs="Times New Roman"/>
                <w:bCs/>
                <w:szCs w:val="20"/>
              </w:rPr>
              <w:t xml:space="preserve">Kurtulan, G. (2021). </w:t>
            </w:r>
            <w:r w:rsidRPr="00893AA6">
              <w:rPr>
                <w:rFonts w:cs="Times New Roman"/>
                <w:bCs/>
                <w:i/>
                <w:szCs w:val="20"/>
              </w:rPr>
              <w:t>The effect of in-service applied STEM training on science teachers' self-efficacy beliefs.</w:t>
            </w:r>
            <w:r w:rsidRPr="00DE3B35">
              <w:rPr>
                <w:rFonts w:cs="Times New Roman"/>
                <w:bCs/>
                <w:szCs w:val="20"/>
              </w:rPr>
              <w:t xml:space="preserve"> (Unpublished master's thesis). Bursa Uludağ University.</w:t>
            </w:r>
          </w:p>
          <w:p w:rsidR="008E7022" w:rsidRPr="00666B21" w:rsidRDefault="008E7022" w:rsidP="00343A6E">
            <w:pPr>
              <w:autoSpaceDE w:val="0"/>
              <w:autoSpaceDN w:val="0"/>
              <w:adjustRightInd w:val="0"/>
              <w:spacing w:line="480" w:lineRule="auto"/>
              <w:ind w:left="709" w:hanging="709"/>
              <w:rPr>
                <w:rFonts w:cs="Times New Roman"/>
                <w:szCs w:val="20"/>
              </w:rPr>
            </w:pPr>
            <w:r w:rsidRPr="00666B21">
              <w:rPr>
                <w:rFonts w:cs="Times New Roman"/>
                <w:szCs w:val="20"/>
              </w:rPr>
              <w:t xml:space="preserve">Lederman, N. G. &amp; Zeidler, D. L. (1987). “ScienceTeachers’ Conceptions Of The Nature Of Science: Do TheyReallyInfluenceTeacherBehavior?” </w:t>
            </w:r>
            <w:r w:rsidRPr="00893AA6">
              <w:rPr>
                <w:rFonts w:cs="Times New Roman"/>
                <w:i/>
                <w:szCs w:val="20"/>
              </w:rPr>
              <w:t>Science</w:t>
            </w:r>
            <w:r>
              <w:rPr>
                <w:rFonts w:cs="Times New Roman"/>
                <w:i/>
                <w:szCs w:val="20"/>
              </w:rPr>
              <w:t xml:space="preserve"> </w:t>
            </w:r>
            <w:r w:rsidRPr="00893AA6">
              <w:rPr>
                <w:rFonts w:cs="Times New Roman"/>
                <w:i/>
                <w:szCs w:val="20"/>
              </w:rPr>
              <w:t>Education, 71</w:t>
            </w:r>
            <w:r w:rsidRPr="00666B21">
              <w:rPr>
                <w:rFonts w:cs="Times New Roman"/>
                <w:szCs w:val="20"/>
              </w:rPr>
              <w:t>(5), 721-734.</w:t>
            </w:r>
          </w:p>
          <w:p w:rsidR="008E7022" w:rsidRDefault="008E7022" w:rsidP="00343A6E">
            <w:pPr>
              <w:autoSpaceDE w:val="0"/>
              <w:autoSpaceDN w:val="0"/>
              <w:adjustRightInd w:val="0"/>
              <w:spacing w:line="480" w:lineRule="auto"/>
              <w:ind w:left="709" w:hanging="709"/>
              <w:rPr>
                <w:rFonts w:cs="Times New Roman"/>
                <w:bCs/>
                <w:szCs w:val="20"/>
              </w:rPr>
            </w:pPr>
            <w:r w:rsidRPr="00666B21">
              <w:rPr>
                <w:rFonts w:cs="Times New Roman"/>
                <w:bCs/>
                <w:szCs w:val="20"/>
              </w:rPr>
              <w:t xml:space="preserve">Marulcu, İ. &amp; Sungur </w:t>
            </w:r>
            <w:r>
              <w:rPr>
                <w:rFonts w:cs="Times New Roman"/>
                <w:bCs/>
                <w:szCs w:val="20"/>
              </w:rPr>
              <w:t>K</w:t>
            </w:r>
            <w:r w:rsidRPr="00666B21">
              <w:rPr>
                <w:rFonts w:cs="Times New Roman"/>
                <w:bCs/>
                <w:szCs w:val="20"/>
              </w:rPr>
              <w:t xml:space="preserve">. (2012). </w:t>
            </w:r>
            <w:r w:rsidRPr="003A2497">
              <w:rPr>
                <w:rFonts w:cs="Times New Roman"/>
                <w:bCs/>
                <w:szCs w:val="20"/>
              </w:rPr>
              <w:t xml:space="preserve">Examining science teacher candidates' perceptions of engineers and engineering and their perspectives on engineering-design as a method. </w:t>
            </w:r>
            <w:r w:rsidRPr="00893AA6">
              <w:rPr>
                <w:rFonts w:cs="Times New Roman"/>
                <w:bCs/>
                <w:i/>
                <w:szCs w:val="20"/>
              </w:rPr>
              <w:t>Afyon Kocatepe University Journal of Science, 12,</w:t>
            </w:r>
            <w:r w:rsidRPr="003A2497">
              <w:rPr>
                <w:rFonts w:cs="Times New Roman"/>
                <w:bCs/>
                <w:szCs w:val="20"/>
              </w:rPr>
              <w:t xml:space="preserve"> 13-23.</w:t>
            </w:r>
          </w:p>
          <w:p w:rsidR="008E7022" w:rsidRPr="00666B21" w:rsidRDefault="008E7022" w:rsidP="00343A6E">
            <w:pPr>
              <w:autoSpaceDE w:val="0"/>
              <w:autoSpaceDN w:val="0"/>
              <w:adjustRightInd w:val="0"/>
              <w:spacing w:line="480" w:lineRule="auto"/>
              <w:ind w:left="709" w:hanging="709"/>
              <w:rPr>
                <w:rFonts w:cs="Times New Roman"/>
                <w:bCs/>
                <w:szCs w:val="20"/>
              </w:rPr>
            </w:pPr>
            <w:r w:rsidRPr="00666B21">
              <w:rPr>
                <w:rFonts w:cs="Times New Roman"/>
                <w:bCs/>
                <w:szCs w:val="20"/>
              </w:rPr>
              <w:t xml:space="preserve">Menon, D. &amp; Azam, S. (2021). Investigating preservice teachers’ science teaching self-efficacy: An analysis of reflective practices. </w:t>
            </w:r>
            <w:r w:rsidRPr="00893AA6">
              <w:rPr>
                <w:rFonts w:cs="Times New Roman"/>
                <w:bCs/>
                <w:i/>
                <w:szCs w:val="20"/>
              </w:rPr>
              <w:t>International Journal of Science and Mathematics Education, 19</w:t>
            </w:r>
            <w:r w:rsidRPr="00666B21">
              <w:rPr>
                <w:rFonts w:cs="Times New Roman"/>
                <w:bCs/>
                <w:szCs w:val="20"/>
              </w:rPr>
              <w:t>(8), 1587-1607.</w:t>
            </w:r>
          </w:p>
          <w:p w:rsidR="008E7022" w:rsidRPr="00BC15D9" w:rsidRDefault="008E7022" w:rsidP="00343A6E">
            <w:pPr>
              <w:autoSpaceDE w:val="0"/>
              <w:autoSpaceDN w:val="0"/>
              <w:adjustRightInd w:val="0"/>
              <w:spacing w:line="480" w:lineRule="auto"/>
              <w:ind w:left="709" w:hanging="709"/>
              <w:rPr>
                <w:rFonts w:cs="Times New Roman"/>
                <w:bCs/>
                <w:szCs w:val="20"/>
              </w:rPr>
            </w:pPr>
            <w:r>
              <w:rPr>
                <w:rFonts w:cs="Times New Roman"/>
                <w:bCs/>
                <w:szCs w:val="20"/>
              </w:rPr>
              <w:t>Meral, M., Altun Yalcin, S., C</w:t>
            </w:r>
            <w:r w:rsidRPr="00666B21">
              <w:rPr>
                <w:rFonts w:cs="Times New Roman"/>
                <w:bCs/>
                <w:szCs w:val="20"/>
              </w:rPr>
              <w:t>ak</w:t>
            </w:r>
            <w:r>
              <w:rPr>
                <w:rFonts w:cs="Times New Roman"/>
                <w:bCs/>
                <w:szCs w:val="20"/>
              </w:rPr>
              <w:t>i</w:t>
            </w:r>
            <w:r w:rsidRPr="00666B21">
              <w:rPr>
                <w:rFonts w:cs="Times New Roman"/>
                <w:bCs/>
                <w:szCs w:val="20"/>
              </w:rPr>
              <w:t xml:space="preserve">r, Z., &amp; Samur, E. (2022). </w:t>
            </w:r>
            <w:r w:rsidRPr="003A2497">
              <w:rPr>
                <w:rFonts w:cs="Times New Roman"/>
                <w:bCs/>
                <w:szCs w:val="20"/>
              </w:rPr>
              <w:t xml:space="preserve">Science teachers' views on engineering design practices. </w:t>
            </w:r>
            <w:r w:rsidRPr="00893AA6">
              <w:rPr>
                <w:rFonts w:cs="Times New Roman"/>
                <w:bCs/>
                <w:i/>
                <w:szCs w:val="20"/>
              </w:rPr>
              <w:t>Journal of Innovative Research in Social Studies, 5</w:t>
            </w:r>
            <w:r w:rsidRPr="003A2497">
              <w:rPr>
                <w:rFonts w:cs="Times New Roman"/>
                <w:bCs/>
                <w:szCs w:val="20"/>
              </w:rPr>
              <w:t xml:space="preserve">(2), 138-154. </w:t>
            </w:r>
            <w:hyperlink r:id="rId22" w:history="1">
              <w:r w:rsidRPr="00BC15D9">
                <w:rPr>
                  <w:rStyle w:val="Kpr"/>
                  <w:rFonts w:cs="Times New Roman"/>
                  <w:bCs/>
                  <w:color w:val="auto"/>
                  <w:szCs w:val="20"/>
                  <w:u w:val="none"/>
                </w:rPr>
                <w:t>https://doi.org/10.47503/jirss.1202372</w:t>
              </w:r>
            </w:hyperlink>
            <w:r w:rsidRPr="00BC15D9">
              <w:rPr>
                <w:rFonts w:cs="Times New Roman"/>
                <w:bCs/>
                <w:szCs w:val="20"/>
              </w:rPr>
              <w:t>.</w:t>
            </w:r>
          </w:p>
          <w:p w:rsidR="008E7022" w:rsidRPr="00666B21" w:rsidRDefault="008E7022" w:rsidP="00343A6E">
            <w:pPr>
              <w:autoSpaceDE w:val="0"/>
              <w:autoSpaceDN w:val="0"/>
              <w:adjustRightInd w:val="0"/>
              <w:spacing w:line="480" w:lineRule="auto"/>
              <w:ind w:left="709" w:hanging="709"/>
              <w:rPr>
                <w:rFonts w:eastAsia="TimesNewRomanPSMT" w:cs="Times New Roman"/>
                <w:szCs w:val="20"/>
              </w:rPr>
            </w:pPr>
            <w:r>
              <w:rPr>
                <w:rFonts w:cs="Times New Roman"/>
                <w:bCs/>
                <w:szCs w:val="20"/>
              </w:rPr>
              <w:t>Mesutog</w:t>
            </w:r>
            <w:r w:rsidRPr="00666B21">
              <w:rPr>
                <w:rFonts w:cs="Times New Roman"/>
                <w:bCs/>
                <w:szCs w:val="20"/>
              </w:rPr>
              <w:t xml:space="preserve">lu, C. (2017). </w:t>
            </w:r>
            <w:r w:rsidRPr="00893AA6">
              <w:rPr>
                <w:rFonts w:eastAsia="TimesNewRomanPSMT" w:cs="Times New Roman"/>
                <w:i/>
                <w:szCs w:val="20"/>
              </w:rPr>
              <w:t>Developıng teacher learnıng progressıons for k-12 engıneerıng educatıon: teachers’ attıtudes and theır understandıng of the engıneerıng desıgn.</w:t>
            </w:r>
            <w:r w:rsidRPr="00666B21">
              <w:rPr>
                <w:rFonts w:eastAsia="TimesNewRomanPSMT" w:cs="Times New Roman"/>
                <w:szCs w:val="20"/>
              </w:rPr>
              <w:t xml:space="preserve"> (Yayımlanmamış doktora tezi). Orta Doğu </w:t>
            </w:r>
            <w:r w:rsidRPr="00666B21">
              <w:rPr>
                <w:rFonts w:eastAsia="TimesNewRomanPSMT" w:cs="Times New Roman"/>
                <w:szCs w:val="20"/>
              </w:rPr>
              <w:lastRenderedPageBreak/>
              <w:t>Teknik Üniversitesi.</w:t>
            </w:r>
          </w:p>
          <w:p w:rsidR="008E7022" w:rsidRPr="00D936D0" w:rsidRDefault="008E7022" w:rsidP="00343A6E">
            <w:pPr>
              <w:autoSpaceDE w:val="0"/>
              <w:autoSpaceDN w:val="0"/>
              <w:adjustRightInd w:val="0"/>
              <w:spacing w:line="480" w:lineRule="auto"/>
              <w:ind w:left="709" w:hanging="709"/>
              <w:rPr>
                <w:rFonts w:cs="Times New Roman"/>
                <w:szCs w:val="20"/>
              </w:rPr>
            </w:pPr>
            <w:r w:rsidRPr="00D936D0">
              <w:rPr>
                <w:rFonts w:cs="Times New Roman"/>
                <w:szCs w:val="20"/>
              </w:rPr>
              <w:t>Mesuto</w:t>
            </w:r>
            <w:r>
              <w:rPr>
                <w:rFonts w:cs="Times New Roman"/>
                <w:szCs w:val="20"/>
              </w:rPr>
              <w:t>g</w:t>
            </w:r>
            <w:r w:rsidRPr="00D936D0">
              <w:rPr>
                <w:rFonts w:cs="Times New Roman"/>
                <w:szCs w:val="20"/>
              </w:rPr>
              <w:t>lu, C., &amp; Baran, M. (2021). Effects of In-Service Training on Teachers' Competence in Engineering Education. Journal of Educational Technology, 20(3), 112-125.</w:t>
            </w:r>
          </w:p>
          <w:p w:rsidR="008E7022" w:rsidRPr="00666B21" w:rsidRDefault="008E7022" w:rsidP="00343A6E">
            <w:pPr>
              <w:pStyle w:val="Default"/>
              <w:spacing w:line="480" w:lineRule="auto"/>
              <w:ind w:left="709" w:hanging="709"/>
              <w:jc w:val="both"/>
              <w:rPr>
                <w:rFonts w:ascii="Times New Roman" w:hAnsi="Times New Roman" w:cs="Times New Roman"/>
                <w:color w:val="auto"/>
                <w:sz w:val="20"/>
                <w:szCs w:val="20"/>
              </w:rPr>
            </w:pPr>
            <w:r>
              <w:rPr>
                <w:rFonts w:ascii="Times New Roman" w:eastAsia="TimesNewRomanPSMT" w:hAnsi="Times New Roman" w:cs="Times New Roman"/>
                <w:color w:val="auto"/>
                <w:sz w:val="20"/>
                <w:szCs w:val="20"/>
              </w:rPr>
              <w:t>Mihladiz, G. &amp; Dog</w:t>
            </w:r>
            <w:r w:rsidRPr="00666B21">
              <w:rPr>
                <w:rFonts w:ascii="Times New Roman" w:eastAsia="TimesNewRomanPSMT" w:hAnsi="Times New Roman" w:cs="Times New Roman"/>
                <w:color w:val="auto"/>
                <w:sz w:val="20"/>
                <w:szCs w:val="20"/>
              </w:rPr>
              <w:t xml:space="preserve">an, A. (2017). </w:t>
            </w:r>
            <w:r w:rsidRPr="003A2497">
              <w:rPr>
                <w:rFonts w:ascii="Times New Roman" w:eastAsia="TimesNewRomanPSMT" w:hAnsi="Times New Roman" w:cs="Times New Roman"/>
                <w:color w:val="auto"/>
                <w:sz w:val="20"/>
                <w:szCs w:val="20"/>
              </w:rPr>
              <w:t xml:space="preserve">Investigation of science teacher candidates' pedagogical content knowledge on the nature of science. </w:t>
            </w:r>
            <w:r w:rsidRPr="00893AA6">
              <w:rPr>
                <w:rFonts w:ascii="Times New Roman" w:eastAsia="TimesNewRomanPSMT" w:hAnsi="Times New Roman" w:cs="Times New Roman"/>
                <w:i/>
                <w:color w:val="auto"/>
                <w:sz w:val="20"/>
                <w:szCs w:val="20"/>
              </w:rPr>
              <w:t>Hacettepe University Faculty of Education Journal, 32</w:t>
            </w:r>
            <w:r w:rsidRPr="003A2497">
              <w:rPr>
                <w:rFonts w:ascii="Times New Roman" w:eastAsia="TimesNewRomanPSMT" w:hAnsi="Times New Roman" w:cs="Times New Roman"/>
                <w:color w:val="auto"/>
                <w:sz w:val="20"/>
                <w:szCs w:val="20"/>
              </w:rPr>
              <w:t xml:space="preserve">(2), 380-395. Doi: </w:t>
            </w:r>
            <w:proofErr w:type="gramStart"/>
            <w:r w:rsidRPr="003A2497">
              <w:rPr>
                <w:rFonts w:ascii="Times New Roman" w:eastAsia="TimesNewRomanPSMT" w:hAnsi="Times New Roman" w:cs="Times New Roman"/>
                <w:color w:val="auto"/>
                <w:sz w:val="20"/>
                <w:szCs w:val="20"/>
              </w:rPr>
              <w:t>10.16986</w:t>
            </w:r>
            <w:proofErr w:type="gramEnd"/>
            <w:r w:rsidRPr="003A2497">
              <w:rPr>
                <w:rFonts w:ascii="Times New Roman" w:eastAsia="TimesNewRomanPSMT" w:hAnsi="Times New Roman" w:cs="Times New Roman"/>
                <w:color w:val="auto"/>
                <w:sz w:val="20"/>
                <w:szCs w:val="20"/>
              </w:rPr>
              <w:t>/HUJE.2016017220</w:t>
            </w:r>
          </w:p>
          <w:p w:rsidR="008E7022" w:rsidRDefault="008E7022" w:rsidP="00343A6E">
            <w:pPr>
              <w:autoSpaceDE w:val="0"/>
              <w:autoSpaceDN w:val="0"/>
              <w:adjustRightInd w:val="0"/>
              <w:spacing w:line="480" w:lineRule="auto"/>
              <w:ind w:left="709" w:hanging="709"/>
              <w:rPr>
                <w:rFonts w:cs="Times New Roman"/>
                <w:bCs/>
                <w:szCs w:val="20"/>
              </w:rPr>
            </w:pPr>
            <w:r>
              <w:rPr>
                <w:rFonts w:cs="Times New Roman"/>
                <w:bCs/>
                <w:szCs w:val="20"/>
              </w:rPr>
              <w:t>Ministry of Education (</w:t>
            </w:r>
            <w:r w:rsidRPr="00666B21">
              <w:rPr>
                <w:rFonts w:cs="Times New Roman"/>
                <w:bCs/>
                <w:szCs w:val="20"/>
              </w:rPr>
              <w:t>MEB</w:t>
            </w:r>
            <w:r>
              <w:rPr>
                <w:rFonts w:cs="Times New Roman"/>
                <w:bCs/>
                <w:szCs w:val="20"/>
              </w:rPr>
              <w:t>)</w:t>
            </w:r>
            <w:r w:rsidRPr="00666B21">
              <w:rPr>
                <w:rFonts w:cs="Times New Roman"/>
                <w:bCs/>
                <w:szCs w:val="20"/>
              </w:rPr>
              <w:t xml:space="preserve">. (2018). </w:t>
            </w:r>
            <w:r w:rsidRPr="003A2497">
              <w:rPr>
                <w:rFonts w:cs="Times New Roman"/>
                <w:bCs/>
                <w:szCs w:val="20"/>
              </w:rPr>
              <w:t>Science course curriculum (Primary and Secondary School 3rd, 4th, 5th, 6th, 7th and 8th grades). Ankara: National Education Publications.</w:t>
            </w:r>
          </w:p>
          <w:p w:rsidR="008E7022" w:rsidRDefault="008E7022" w:rsidP="00343A6E">
            <w:pPr>
              <w:autoSpaceDE w:val="0"/>
              <w:autoSpaceDN w:val="0"/>
              <w:adjustRightInd w:val="0"/>
              <w:spacing w:line="480" w:lineRule="auto"/>
              <w:ind w:left="709" w:hanging="709"/>
            </w:pPr>
            <w:r>
              <w:t xml:space="preserve">Moore, W. P. &amp; Esselman, M. E. (1992). </w:t>
            </w:r>
            <w:r w:rsidRPr="009F51BD">
              <w:rPr>
                <w:i/>
              </w:rPr>
              <w:t>Teacher efficacy, empowerment, and a focused instructional climate: Does student achievement benefit?</w:t>
            </w:r>
            <w:r>
              <w:t xml:space="preserve"> Paper presented at the annual meeting of the American Educational Research Association, San Francisco. </w:t>
            </w:r>
          </w:p>
          <w:p w:rsidR="008E7022" w:rsidRDefault="008E7022" w:rsidP="00343A6E">
            <w:pPr>
              <w:autoSpaceDE w:val="0"/>
              <w:autoSpaceDN w:val="0"/>
              <w:adjustRightInd w:val="0"/>
              <w:spacing w:line="480" w:lineRule="auto"/>
              <w:ind w:left="709" w:hanging="709"/>
              <w:rPr>
                <w:rFonts w:cs="Times New Roman"/>
                <w:bCs/>
                <w:szCs w:val="20"/>
              </w:rPr>
            </w:pPr>
            <w:r>
              <w:t xml:space="preserve">Moore, W. P. &amp; Esselman, M. E., (1994). </w:t>
            </w:r>
            <w:r w:rsidRPr="009F51BD">
              <w:rPr>
                <w:i/>
              </w:rPr>
              <w:t xml:space="preserve">Exploring the context of teacher efficacy: The role of achievement and climate. </w:t>
            </w:r>
            <w:r>
              <w:t>Paper presented at the annual meeting of the American Educational Research Association, New Orleans.</w:t>
            </w:r>
          </w:p>
          <w:p w:rsidR="008E7022" w:rsidRPr="00D936D0" w:rsidRDefault="008E7022" w:rsidP="00343A6E">
            <w:pPr>
              <w:autoSpaceDE w:val="0"/>
              <w:autoSpaceDN w:val="0"/>
              <w:adjustRightInd w:val="0"/>
              <w:spacing w:line="480" w:lineRule="auto"/>
              <w:ind w:left="709" w:hanging="709"/>
              <w:rPr>
                <w:rFonts w:cs="Times New Roman"/>
                <w:szCs w:val="20"/>
              </w:rPr>
            </w:pPr>
            <w:r w:rsidRPr="00D936D0">
              <w:rPr>
                <w:rFonts w:cs="Times New Roman"/>
                <w:szCs w:val="20"/>
              </w:rPr>
              <w:t xml:space="preserve">Moore, </w:t>
            </w:r>
            <w:proofErr w:type="gramStart"/>
            <w:r w:rsidRPr="00D936D0">
              <w:rPr>
                <w:rFonts w:cs="Times New Roman"/>
                <w:szCs w:val="20"/>
              </w:rPr>
              <w:t>TJ.,</w:t>
            </w:r>
            <w:proofErr w:type="gramEnd"/>
            <w:r w:rsidRPr="00D936D0">
              <w:rPr>
                <w:rFonts w:cs="Times New Roman"/>
                <w:szCs w:val="20"/>
              </w:rPr>
              <w:t xml:space="preserve"> Glancy, AW., Tank, KM., Kersten, JA., Smith, KA. &amp; Stohlmann, MS. (2014). A framework for quality K-12 engineering education: Research and development. Journal of Pre-College Engineering Education Research, 4(1), 1-13.</w:t>
            </w:r>
          </w:p>
          <w:p w:rsidR="008E7022" w:rsidRDefault="008E7022" w:rsidP="00343A6E">
            <w:pPr>
              <w:autoSpaceDE w:val="0"/>
              <w:autoSpaceDN w:val="0"/>
              <w:adjustRightInd w:val="0"/>
              <w:spacing w:line="480" w:lineRule="auto"/>
              <w:ind w:left="709" w:hanging="709"/>
              <w:rPr>
                <w:rFonts w:cs="Times New Roman"/>
                <w:bCs/>
                <w:szCs w:val="20"/>
              </w:rPr>
            </w:pPr>
            <w:r>
              <w:rPr>
                <w:rFonts w:cs="Times New Roman"/>
                <w:bCs/>
                <w:szCs w:val="20"/>
              </w:rPr>
              <w:t>Musaog</w:t>
            </w:r>
            <w:r w:rsidRPr="00666B21">
              <w:rPr>
                <w:rFonts w:cs="Times New Roman"/>
                <w:bCs/>
                <w:szCs w:val="20"/>
              </w:rPr>
              <w:t xml:space="preserve">lu, G. (2020). </w:t>
            </w:r>
            <w:r w:rsidRPr="003A2497">
              <w:rPr>
                <w:rFonts w:cs="Times New Roman"/>
                <w:bCs/>
                <w:i/>
                <w:szCs w:val="20"/>
              </w:rPr>
              <w:t xml:space="preserve">Examination of seventh grade students' engineering design levels and product promotion qualities regarding space pollution in science course. </w:t>
            </w:r>
            <w:r w:rsidRPr="00BC15D9">
              <w:rPr>
                <w:rFonts w:cs="Times New Roman"/>
                <w:bCs/>
                <w:szCs w:val="20"/>
              </w:rPr>
              <w:t>(Unpublished</w:t>
            </w:r>
            <w:r w:rsidRPr="00831615">
              <w:rPr>
                <w:rFonts w:cs="Times New Roman"/>
                <w:bCs/>
                <w:szCs w:val="20"/>
              </w:rPr>
              <w:t xml:space="preserve"> master's thesis). Recep Tayyip Erdoğan University.</w:t>
            </w:r>
          </w:p>
          <w:p w:rsidR="008E7022" w:rsidRDefault="008E7022" w:rsidP="00343A6E">
            <w:pPr>
              <w:autoSpaceDE w:val="0"/>
              <w:autoSpaceDN w:val="0"/>
              <w:adjustRightInd w:val="0"/>
              <w:spacing w:line="480" w:lineRule="auto"/>
              <w:ind w:left="709" w:hanging="709"/>
              <w:rPr>
                <w:rFonts w:cs="Times New Roman"/>
                <w:bCs/>
                <w:szCs w:val="20"/>
              </w:rPr>
            </w:pPr>
            <w:r>
              <w:rPr>
                <w:rFonts w:cs="Times New Roman"/>
                <w:bCs/>
                <w:szCs w:val="20"/>
              </w:rPr>
              <w:t>NAE &amp; NRC (National Academy of Engineering and National Research Council), (2009). Engineering in K-12 Education: Understanding the Staus and Improving the Prospects. Washington, DC: National Academies Press.</w:t>
            </w:r>
          </w:p>
          <w:p w:rsidR="008E7022" w:rsidRPr="00831615" w:rsidRDefault="008E7022" w:rsidP="00343A6E">
            <w:pPr>
              <w:autoSpaceDE w:val="0"/>
              <w:autoSpaceDN w:val="0"/>
              <w:adjustRightInd w:val="0"/>
              <w:spacing w:line="480" w:lineRule="auto"/>
              <w:ind w:left="709" w:hanging="709"/>
              <w:rPr>
                <w:rFonts w:cs="Times New Roman"/>
                <w:bCs/>
                <w:szCs w:val="20"/>
              </w:rPr>
            </w:pPr>
            <w:r>
              <w:t>NGSS Lead States (2013). Next Generation Science Standards: For States, By States. Washington, DC: The National Academies Press.</w:t>
            </w:r>
          </w:p>
          <w:p w:rsidR="008E7022" w:rsidRPr="00666B21" w:rsidRDefault="008E7022" w:rsidP="00343A6E">
            <w:pPr>
              <w:autoSpaceDE w:val="0"/>
              <w:autoSpaceDN w:val="0"/>
              <w:adjustRightInd w:val="0"/>
              <w:spacing w:line="480" w:lineRule="auto"/>
              <w:ind w:left="709" w:hanging="814"/>
              <w:rPr>
                <w:rFonts w:cs="Times New Roman"/>
                <w:szCs w:val="20"/>
              </w:rPr>
            </w:pPr>
            <w:r>
              <w:rPr>
                <w:rFonts w:cs="Times New Roman"/>
                <w:szCs w:val="20"/>
              </w:rPr>
              <w:t xml:space="preserve">   </w:t>
            </w:r>
            <w:r w:rsidRPr="00666B21">
              <w:rPr>
                <w:rFonts w:cs="Times New Roman"/>
                <w:szCs w:val="20"/>
              </w:rPr>
              <w:t xml:space="preserve">Oguz Unver, A., &amp; Okulu, H. Z. (2022). Encouraging creative ideas in the engineering design process for science classes. </w:t>
            </w:r>
            <w:r w:rsidRPr="00666B21">
              <w:rPr>
                <w:rFonts w:cs="Times New Roman"/>
                <w:i/>
                <w:iCs/>
                <w:szCs w:val="20"/>
              </w:rPr>
              <w:t>International Journal of Research in Education and Science (IJRES), 8</w:t>
            </w:r>
            <w:r w:rsidRPr="00666B21">
              <w:rPr>
                <w:rFonts w:cs="Times New Roman"/>
                <w:szCs w:val="20"/>
              </w:rPr>
              <w:t xml:space="preserve">(3), 486-501. https://doi.org/10.46328/ijres.2920 </w:t>
            </w:r>
          </w:p>
        </w:tc>
      </w:tr>
    </w:tbl>
    <w:p w:rsidR="008E7022"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Okkesi</w:t>
      </w:r>
      <w:r w:rsidRPr="00666B21">
        <w:rPr>
          <w:rFonts w:ascii="Times New Roman" w:hAnsi="Times New Roman" w:cs="Times New Roman"/>
          <w:color w:val="auto"/>
          <w:sz w:val="20"/>
          <w:szCs w:val="20"/>
        </w:rPr>
        <w:t xml:space="preserve">m, B. (2014). </w:t>
      </w:r>
      <w:r w:rsidRPr="00893AA6">
        <w:rPr>
          <w:rFonts w:ascii="Times New Roman" w:hAnsi="Times New Roman" w:cs="Times New Roman"/>
          <w:i/>
          <w:color w:val="auto"/>
          <w:sz w:val="20"/>
          <w:szCs w:val="20"/>
        </w:rPr>
        <w:t>Robotics applications in science and technology education.</w:t>
      </w:r>
      <w:r w:rsidRPr="009E2885">
        <w:rPr>
          <w:rFonts w:ascii="Times New Roman" w:hAnsi="Times New Roman" w:cs="Times New Roman"/>
          <w:color w:val="auto"/>
          <w:sz w:val="20"/>
          <w:szCs w:val="20"/>
        </w:rPr>
        <w:t xml:space="preserve"> (Unpublished Master's Thesis). Erciyes University, Kayseri Erciyes University.</w:t>
      </w:r>
    </w:p>
    <w:p w:rsidR="008E7022"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O</w:t>
      </w:r>
      <w:r w:rsidRPr="00666B21">
        <w:rPr>
          <w:rFonts w:ascii="Times New Roman" w:hAnsi="Times New Roman" w:cs="Times New Roman"/>
          <w:color w:val="auto"/>
          <w:sz w:val="20"/>
          <w:szCs w:val="20"/>
        </w:rPr>
        <w:t>z</w:t>
      </w:r>
      <w:r>
        <w:rPr>
          <w:rFonts w:ascii="Times New Roman" w:hAnsi="Times New Roman" w:cs="Times New Roman"/>
          <w:color w:val="auto"/>
          <w:sz w:val="20"/>
          <w:szCs w:val="20"/>
        </w:rPr>
        <w:t>can, H. &amp; Kos</w:t>
      </w:r>
      <w:r w:rsidRPr="00666B21">
        <w:rPr>
          <w:rFonts w:ascii="Times New Roman" w:hAnsi="Times New Roman" w:cs="Times New Roman"/>
          <w:color w:val="auto"/>
          <w:sz w:val="20"/>
          <w:szCs w:val="20"/>
        </w:rPr>
        <w:t xml:space="preserve">tur, H. İ. (2018). </w:t>
      </w:r>
      <w:r w:rsidRPr="009E2885">
        <w:rPr>
          <w:rFonts w:ascii="Times New Roman" w:hAnsi="Times New Roman" w:cs="Times New Roman"/>
          <w:color w:val="auto"/>
          <w:sz w:val="20"/>
          <w:szCs w:val="20"/>
        </w:rPr>
        <w:t xml:space="preserve">Science Teachers' Opinions on STEM Education. </w:t>
      </w:r>
      <w:r w:rsidRPr="00893AA6">
        <w:rPr>
          <w:rFonts w:ascii="Times New Roman" w:hAnsi="Times New Roman" w:cs="Times New Roman"/>
          <w:i/>
          <w:color w:val="auto"/>
          <w:sz w:val="20"/>
          <w:szCs w:val="20"/>
        </w:rPr>
        <w:t>Sakarya University Journal of Education, 8</w:t>
      </w:r>
      <w:r w:rsidRPr="009E2885">
        <w:rPr>
          <w:rFonts w:ascii="Times New Roman" w:hAnsi="Times New Roman" w:cs="Times New Roman"/>
          <w:color w:val="auto"/>
          <w:sz w:val="20"/>
          <w:szCs w:val="20"/>
        </w:rPr>
        <w:t>(4), 364-373.</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Ozcan, H</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&amp; Tas</w:t>
      </w:r>
      <w:r w:rsidRPr="00666B21">
        <w:rPr>
          <w:rFonts w:ascii="Times New Roman" w:hAnsi="Times New Roman" w:cs="Times New Roman"/>
          <w:color w:val="auto"/>
          <w:sz w:val="20"/>
          <w:szCs w:val="20"/>
        </w:rPr>
        <w:t xml:space="preserve">ar, M. F. (2018). </w:t>
      </w:r>
      <w:r w:rsidRPr="00476100">
        <w:rPr>
          <w:rFonts w:ascii="Times New Roman" w:hAnsi="Times New Roman" w:cs="Times New Roman"/>
          <w:color w:val="auto"/>
          <w:sz w:val="20"/>
          <w:szCs w:val="20"/>
        </w:rPr>
        <w:t xml:space="preserve">Development of a rubric design for evaluating prospective teachers' understanding of the nature of science. </w:t>
      </w:r>
      <w:r w:rsidRPr="00893AA6">
        <w:rPr>
          <w:rFonts w:ascii="Times New Roman" w:hAnsi="Times New Roman" w:cs="Times New Roman"/>
          <w:i/>
          <w:color w:val="auto"/>
          <w:sz w:val="20"/>
          <w:szCs w:val="20"/>
        </w:rPr>
        <w:t>Online Journal of Science Education, 3</w:t>
      </w:r>
      <w:r w:rsidRPr="00476100">
        <w:rPr>
          <w:rFonts w:ascii="Times New Roman" w:hAnsi="Times New Roman" w:cs="Times New Roman"/>
          <w:color w:val="auto"/>
          <w:sz w:val="20"/>
          <w:szCs w:val="20"/>
        </w:rPr>
        <w:t>(2): 35-46.</w:t>
      </w:r>
    </w:p>
    <w:p w:rsidR="008E7022" w:rsidRDefault="008E7022" w:rsidP="00D9576F">
      <w:pPr>
        <w:autoSpaceDE w:val="0"/>
        <w:autoSpaceDN w:val="0"/>
        <w:adjustRightInd w:val="0"/>
        <w:spacing w:line="480" w:lineRule="auto"/>
        <w:ind w:left="709" w:hanging="709"/>
        <w:rPr>
          <w:rFonts w:cs="Times New Roman"/>
          <w:bCs/>
          <w:szCs w:val="20"/>
        </w:rPr>
      </w:pPr>
      <w:proofErr w:type="gramStart"/>
      <w:r>
        <w:rPr>
          <w:rFonts w:cs="Times New Roman"/>
          <w:bCs/>
          <w:szCs w:val="20"/>
        </w:rPr>
        <w:t>Ozer, F., Dogan, N., Cakmakci, G., Irez, S., &amp; Yalaki</w:t>
      </w:r>
      <w:r w:rsidRPr="00666B21">
        <w:rPr>
          <w:rFonts w:cs="Times New Roman"/>
          <w:bCs/>
          <w:szCs w:val="20"/>
        </w:rPr>
        <w:t>, Y. (2017).</w:t>
      </w:r>
      <w:proofErr w:type="gramEnd"/>
      <w:r w:rsidRPr="00666B21">
        <w:rPr>
          <w:rFonts w:cs="Times New Roman"/>
          <w:bCs/>
          <w:szCs w:val="20"/>
        </w:rPr>
        <w:t xml:space="preserve"> </w:t>
      </w:r>
      <w:r w:rsidRPr="00476100">
        <w:rPr>
          <w:rFonts w:cs="Times New Roman"/>
          <w:bCs/>
          <w:szCs w:val="20"/>
        </w:rPr>
        <w:t xml:space="preserve">Nature of science content-based activity example: Junk food. </w:t>
      </w:r>
      <w:r w:rsidRPr="00893AA6">
        <w:rPr>
          <w:rFonts w:cs="Times New Roman"/>
          <w:bCs/>
          <w:i/>
          <w:szCs w:val="20"/>
        </w:rPr>
        <w:t>Journal of Research-Based Activity, 7</w:t>
      </w:r>
      <w:r w:rsidRPr="00476100">
        <w:rPr>
          <w:rFonts w:cs="Times New Roman"/>
          <w:bCs/>
          <w:szCs w:val="20"/>
        </w:rPr>
        <w:t>(2), 93-107.</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O</w:t>
      </w:r>
      <w:r w:rsidRPr="00666B21">
        <w:rPr>
          <w:rFonts w:ascii="Times New Roman" w:hAnsi="Times New Roman" w:cs="Times New Roman"/>
          <w:color w:val="auto"/>
          <w:sz w:val="20"/>
          <w:szCs w:val="20"/>
        </w:rPr>
        <w:t xml:space="preserve">zer, </w:t>
      </w:r>
      <w:r>
        <w:rPr>
          <w:rFonts w:ascii="Times New Roman" w:hAnsi="Times New Roman" w:cs="Times New Roman"/>
          <w:color w:val="auto"/>
          <w:sz w:val="20"/>
          <w:szCs w:val="20"/>
        </w:rPr>
        <w:t>İ. E</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&amp; Canbazoglu-Bilici</w:t>
      </w:r>
      <w:r w:rsidRPr="00666B21">
        <w:rPr>
          <w:rFonts w:ascii="Times New Roman" w:hAnsi="Times New Roman" w:cs="Times New Roman"/>
          <w:color w:val="auto"/>
          <w:sz w:val="20"/>
          <w:szCs w:val="20"/>
        </w:rPr>
        <w:t xml:space="preserve">, S. (2021). </w:t>
      </w:r>
      <w:r w:rsidRPr="00476100">
        <w:rPr>
          <w:rFonts w:ascii="Times New Roman" w:hAnsi="Times New Roman" w:cs="Times New Roman"/>
          <w:bCs/>
          <w:color w:val="auto"/>
          <w:sz w:val="20"/>
          <w:szCs w:val="20"/>
        </w:rPr>
        <w:t xml:space="preserve">The effect of engineering design-based algodoo activities on students' design skills and academic achievement. </w:t>
      </w:r>
      <w:r w:rsidRPr="00893AA6">
        <w:rPr>
          <w:rFonts w:ascii="Times New Roman" w:hAnsi="Times New Roman" w:cs="Times New Roman"/>
          <w:bCs/>
          <w:i/>
          <w:color w:val="auto"/>
          <w:sz w:val="20"/>
          <w:szCs w:val="20"/>
        </w:rPr>
        <w:t>Hacettepe University Faculty of Education Journal (H. U. Journal of Education) 36</w:t>
      </w:r>
      <w:r w:rsidRPr="00476100">
        <w:rPr>
          <w:rFonts w:ascii="Times New Roman" w:hAnsi="Times New Roman" w:cs="Times New Roman"/>
          <w:bCs/>
          <w:color w:val="auto"/>
          <w:sz w:val="20"/>
          <w:szCs w:val="20"/>
        </w:rPr>
        <w:t xml:space="preserve">(2), 301-316. Doi: </w:t>
      </w:r>
      <w:proofErr w:type="gramStart"/>
      <w:r w:rsidRPr="00476100">
        <w:rPr>
          <w:rFonts w:ascii="Times New Roman" w:hAnsi="Times New Roman" w:cs="Times New Roman"/>
          <w:bCs/>
          <w:color w:val="auto"/>
          <w:sz w:val="20"/>
          <w:szCs w:val="20"/>
        </w:rPr>
        <w:t>10.16986</w:t>
      </w:r>
      <w:proofErr w:type="gramEnd"/>
      <w:r w:rsidRPr="00476100">
        <w:rPr>
          <w:rFonts w:ascii="Times New Roman" w:hAnsi="Times New Roman" w:cs="Times New Roman"/>
          <w:bCs/>
          <w:color w:val="auto"/>
          <w:sz w:val="20"/>
          <w:szCs w:val="20"/>
        </w:rPr>
        <w:t>/HUJE.2020062006</w:t>
      </w:r>
    </w:p>
    <w:p w:rsidR="008E7022" w:rsidRPr="00893AA6" w:rsidRDefault="008E7022" w:rsidP="00D9576F">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color w:val="auto"/>
          <w:sz w:val="20"/>
          <w:szCs w:val="20"/>
        </w:rPr>
        <w:t>Ozgisi</w:t>
      </w:r>
      <w:r w:rsidRPr="00666B21">
        <w:rPr>
          <w:rFonts w:ascii="Times New Roman" w:hAnsi="Times New Roman" w:cs="Times New Roman"/>
          <w:color w:val="auto"/>
          <w:sz w:val="20"/>
          <w:szCs w:val="20"/>
        </w:rPr>
        <w:t xml:space="preserve">, M. (2022). </w:t>
      </w:r>
      <w:r w:rsidRPr="00476100">
        <w:rPr>
          <w:rFonts w:ascii="Times New Roman" w:hAnsi="Times New Roman" w:cs="Times New Roman"/>
          <w:bCs/>
          <w:i/>
          <w:color w:val="auto"/>
          <w:sz w:val="20"/>
          <w:szCs w:val="20"/>
        </w:rPr>
        <w:t xml:space="preserve">Determining 6th, 7th and 8th grade students' understanding of the nature of science. </w:t>
      </w:r>
      <w:r w:rsidRPr="00893AA6">
        <w:rPr>
          <w:rFonts w:ascii="Times New Roman" w:hAnsi="Times New Roman" w:cs="Times New Roman"/>
          <w:bCs/>
          <w:color w:val="auto"/>
          <w:sz w:val="20"/>
          <w:szCs w:val="20"/>
        </w:rPr>
        <w:t>(Unpublished master's thesis). Zonguldak Bülent Ecevit University.</w:t>
      </w:r>
    </w:p>
    <w:p w:rsidR="008E7022" w:rsidRDefault="008E7022" w:rsidP="00D9576F">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bCs/>
          <w:color w:val="auto"/>
          <w:sz w:val="20"/>
          <w:szCs w:val="20"/>
        </w:rPr>
        <w:t>Ozkaya, A</w:t>
      </w:r>
      <w:proofErr w:type="gramStart"/>
      <w:r>
        <w:rPr>
          <w:rFonts w:ascii="Times New Roman" w:hAnsi="Times New Roman" w:cs="Times New Roman"/>
          <w:bCs/>
          <w:color w:val="auto"/>
          <w:sz w:val="20"/>
          <w:szCs w:val="20"/>
        </w:rPr>
        <w:t>.,</w:t>
      </w:r>
      <w:proofErr w:type="gramEnd"/>
      <w:r>
        <w:rPr>
          <w:rFonts w:ascii="Times New Roman" w:hAnsi="Times New Roman" w:cs="Times New Roman"/>
          <w:bCs/>
          <w:color w:val="auto"/>
          <w:sz w:val="20"/>
          <w:szCs w:val="20"/>
        </w:rPr>
        <w:t xml:space="preserve"> Bulut, S., &amp; Sahi</w:t>
      </w:r>
      <w:r w:rsidRPr="00666B21">
        <w:rPr>
          <w:rFonts w:ascii="Times New Roman" w:hAnsi="Times New Roman" w:cs="Times New Roman"/>
          <w:bCs/>
          <w:color w:val="auto"/>
          <w:sz w:val="20"/>
          <w:szCs w:val="20"/>
        </w:rPr>
        <w:t xml:space="preserve">n, G. (2022). </w:t>
      </w:r>
      <w:r w:rsidRPr="00666B21">
        <w:rPr>
          <w:rFonts w:ascii="Times New Roman" w:hAnsi="Times New Roman" w:cs="Times New Roman"/>
          <w:color w:val="auto"/>
          <w:sz w:val="20"/>
          <w:szCs w:val="20"/>
        </w:rPr>
        <w:t xml:space="preserve"> </w:t>
      </w:r>
      <w:r w:rsidRPr="00476100">
        <w:rPr>
          <w:rFonts w:ascii="Times New Roman" w:hAnsi="Times New Roman" w:cs="Times New Roman"/>
          <w:bCs/>
          <w:color w:val="auto"/>
          <w:sz w:val="20"/>
          <w:szCs w:val="20"/>
        </w:rPr>
        <w:t xml:space="preserve">Examining the Effect of STEM Activities on Teachers' Creative Design Skills. Journal of Science, Mathematics, </w:t>
      </w:r>
      <w:r w:rsidRPr="00893AA6">
        <w:rPr>
          <w:rFonts w:ascii="Times New Roman" w:hAnsi="Times New Roman" w:cs="Times New Roman"/>
          <w:bCs/>
          <w:i/>
          <w:color w:val="auto"/>
          <w:sz w:val="20"/>
          <w:szCs w:val="20"/>
        </w:rPr>
        <w:t>Entrepreneurship and Technology Education, 5</w:t>
      </w:r>
      <w:r w:rsidRPr="00476100">
        <w:rPr>
          <w:rFonts w:ascii="Times New Roman" w:hAnsi="Times New Roman" w:cs="Times New Roman"/>
          <w:bCs/>
          <w:color w:val="auto"/>
          <w:sz w:val="20"/>
          <w:szCs w:val="20"/>
        </w:rPr>
        <w:t>(1): 1-17.</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Prachagool, V</w:t>
      </w:r>
      <w:proofErr w:type="gramStart"/>
      <w:r w:rsidRPr="00666B21">
        <w:rPr>
          <w:rFonts w:ascii="Times New Roman" w:hAnsi="Times New Roman" w:cs="Times New Roman"/>
          <w:color w:val="auto"/>
          <w:sz w:val="20"/>
          <w:szCs w:val="20"/>
        </w:rPr>
        <w:t>.,</w:t>
      </w:r>
      <w:proofErr w:type="gramEnd"/>
      <w:r w:rsidRPr="00666B21">
        <w:rPr>
          <w:rFonts w:ascii="Times New Roman" w:hAnsi="Times New Roman" w:cs="Times New Roman"/>
          <w:color w:val="auto"/>
          <w:sz w:val="20"/>
          <w:szCs w:val="20"/>
        </w:rPr>
        <w:t xml:space="preserve"> &amp; Nuangchalerm, P. (2019). </w:t>
      </w:r>
      <w:r w:rsidRPr="00666B21">
        <w:rPr>
          <w:rFonts w:ascii="Times New Roman" w:hAnsi="Times New Roman" w:cs="Times New Roman"/>
          <w:bCs/>
          <w:color w:val="auto"/>
          <w:sz w:val="20"/>
          <w:szCs w:val="20"/>
        </w:rPr>
        <w:t xml:space="preserve">Investigating understanding the nature of science, </w:t>
      </w:r>
      <w:r w:rsidRPr="00666B21">
        <w:rPr>
          <w:rFonts w:ascii="Times New Roman" w:hAnsi="Times New Roman" w:cs="Times New Roman"/>
          <w:bCs/>
          <w:i/>
          <w:color w:val="auto"/>
          <w:sz w:val="20"/>
          <w:szCs w:val="20"/>
        </w:rPr>
        <w:t>International Journal of Evaluation and Research in Education, 8</w:t>
      </w:r>
      <w:r w:rsidRPr="00666B21">
        <w:rPr>
          <w:rFonts w:ascii="Times New Roman" w:hAnsi="Times New Roman" w:cs="Times New Roman"/>
          <w:bCs/>
          <w:color w:val="auto"/>
          <w:sz w:val="20"/>
          <w:szCs w:val="20"/>
        </w:rPr>
        <w:t xml:space="preserve">(4), 719-725. </w:t>
      </w:r>
      <w:r w:rsidRPr="00666B21">
        <w:rPr>
          <w:rFonts w:ascii="Times New Roman" w:hAnsi="Times New Roman" w:cs="Times New Roman"/>
          <w:color w:val="auto"/>
          <w:sz w:val="20"/>
          <w:szCs w:val="20"/>
        </w:rPr>
        <w:t xml:space="preserve">DOI: </w:t>
      </w:r>
      <w:proofErr w:type="gramStart"/>
      <w:r w:rsidRPr="00666B21">
        <w:rPr>
          <w:rFonts w:ascii="Times New Roman" w:hAnsi="Times New Roman" w:cs="Times New Roman"/>
          <w:color w:val="auto"/>
          <w:sz w:val="20"/>
          <w:szCs w:val="20"/>
        </w:rPr>
        <w:t>10.11591</w:t>
      </w:r>
      <w:proofErr w:type="gramEnd"/>
      <w:r w:rsidRPr="00666B21">
        <w:rPr>
          <w:rFonts w:ascii="Times New Roman" w:hAnsi="Times New Roman" w:cs="Times New Roman"/>
          <w:color w:val="auto"/>
          <w:sz w:val="20"/>
          <w:szCs w:val="20"/>
        </w:rPr>
        <w:t>/ijere.v8i4.20282.</w:t>
      </w:r>
    </w:p>
    <w:p w:rsidR="008E7022" w:rsidRPr="00666B21" w:rsidRDefault="008E7022" w:rsidP="00D9576F">
      <w:pPr>
        <w:autoSpaceDE w:val="0"/>
        <w:autoSpaceDN w:val="0"/>
        <w:adjustRightInd w:val="0"/>
        <w:spacing w:line="480" w:lineRule="auto"/>
        <w:ind w:left="709" w:hanging="709"/>
        <w:rPr>
          <w:rFonts w:eastAsia="Garamond" w:cs="Times New Roman"/>
          <w:szCs w:val="20"/>
        </w:rPr>
      </w:pPr>
      <w:r>
        <w:rPr>
          <w:rFonts w:eastAsia="Garamond" w:cs="Times New Roman"/>
          <w:szCs w:val="20"/>
        </w:rPr>
        <w:t>Prima, E.C., Utari</w:t>
      </w:r>
      <w:r w:rsidRPr="00666B21">
        <w:rPr>
          <w:rFonts w:eastAsia="Garamond" w:cs="Times New Roman"/>
          <w:szCs w:val="20"/>
        </w:rPr>
        <w:t>, S., Cha</w:t>
      </w:r>
      <w:r>
        <w:rPr>
          <w:rFonts w:eastAsia="Garamond" w:cs="Times New Roman"/>
          <w:szCs w:val="20"/>
        </w:rPr>
        <w:t>ndra, D.T., Hasanah, L., &amp; Rusdi</w:t>
      </w:r>
      <w:r w:rsidRPr="00666B21">
        <w:rPr>
          <w:rFonts w:eastAsia="Garamond" w:cs="Times New Roman"/>
          <w:szCs w:val="20"/>
        </w:rPr>
        <w:t xml:space="preserve">ana, D. (2018). Heat and temperature experiment designs to support students’ conception on nature of science. </w:t>
      </w:r>
      <w:r w:rsidRPr="00666B21">
        <w:rPr>
          <w:rFonts w:eastAsia="Garamond" w:cs="Times New Roman"/>
          <w:i/>
          <w:iCs/>
          <w:szCs w:val="20"/>
        </w:rPr>
        <w:t xml:space="preserve">Journal of Technology and Science Education, </w:t>
      </w:r>
      <w:r w:rsidRPr="00666B21">
        <w:rPr>
          <w:rFonts w:eastAsia="Garamond" w:cs="Times New Roman"/>
          <w:szCs w:val="20"/>
        </w:rPr>
        <w:t>8(4), 453-472. https://doi.org/10.3926/jotse.419.</w:t>
      </w:r>
    </w:p>
    <w:p w:rsidR="008E7022" w:rsidRPr="00D936D0" w:rsidRDefault="008E7022" w:rsidP="00D9576F">
      <w:pPr>
        <w:autoSpaceDE w:val="0"/>
        <w:autoSpaceDN w:val="0"/>
        <w:adjustRightInd w:val="0"/>
        <w:spacing w:line="480" w:lineRule="auto"/>
        <w:ind w:left="709" w:hanging="709"/>
        <w:rPr>
          <w:rFonts w:cs="Times New Roman"/>
          <w:szCs w:val="20"/>
        </w:rPr>
      </w:pPr>
      <w:proofErr w:type="gramStart"/>
      <w:r w:rsidRPr="00D936D0">
        <w:rPr>
          <w:rFonts w:cs="Times New Roman"/>
          <w:szCs w:val="20"/>
        </w:rPr>
        <w:t>Purzer, S. &amp; Shelley, M. (2018).</w:t>
      </w:r>
      <w:proofErr w:type="gramEnd"/>
      <w:r w:rsidRPr="00D936D0">
        <w:rPr>
          <w:rFonts w:cs="Times New Roman"/>
          <w:szCs w:val="20"/>
        </w:rPr>
        <w:t xml:space="preserve"> The Rise of Engineering in STEM Education: The “E” in STEM: Research Highlights in STEM Education, Ed.: Shelley, M., Kiray, A, ISRES Publishing, Iowa State University, Ames, USA, 38-56.</w:t>
      </w:r>
    </w:p>
    <w:p w:rsidR="008E7022" w:rsidRPr="00666B21" w:rsidRDefault="008E7022" w:rsidP="00D9576F">
      <w:pPr>
        <w:autoSpaceDE w:val="0"/>
        <w:autoSpaceDN w:val="0"/>
        <w:adjustRightInd w:val="0"/>
        <w:spacing w:line="480" w:lineRule="auto"/>
        <w:ind w:left="709" w:hanging="709"/>
        <w:rPr>
          <w:rFonts w:eastAsia="TimesNewRoman" w:cs="Times New Roman"/>
          <w:szCs w:val="20"/>
        </w:rPr>
      </w:pPr>
      <w:proofErr w:type="gramStart"/>
      <w:r>
        <w:rPr>
          <w:rFonts w:eastAsia="TimesNewRoman" w:cs="Times New Roman"/>
          <w:szCs w:val="20"/>
        </w:rPr>
        <w:t>Sade-Memisoglu, A. &amp; Erceli</w:t>
      </w:r>
      <w:r w:rsidRPr="00666B21">
        <w:rPr>
          <w:rFonts w:eastAsia="TimesNewRoman" w:cs="Times New Roman"/>
          <w:szCs w:val="20"/>
        </w:rPr>
        <w:t>k, B. (2022).</w:t>
      </w:r>
      <w:proofErr w:type="gramEnd"/>
      <w:r w:rsidRPr="00666B21">
        <w:rPr>
          <w:rFonts w:eastAsia="TimesNewRoman" w:cs="Times New Roman"/>
          <w:szCs w:val="20"/>
        </w:rPr>
        <w:t xml:space="preserve"> </w:t>
      </w:r>
      <w:proofErr w:type="gramStart"/>
      <w:r w:rsidRPr="00666B21">
        <w:rPr>
          <w:rFonts w:eastAsia="TimesNewRoman" w:cs="Times New Roman"/>
          <w:szCs w:val="20"/>
        </w:rPr>
        <w:t>Determining pre-service science teachers’perceptions of science, nature of science and the relationship between them.</w:t>
      </w:r>
      <w:proofErr w:type="gramEnd"/>
      <w:r w:rsidRPr="00666B21">
        <w:rPr>
          <w:rFonts w:eastAsia="TimesNewRoman" w:cs="Times New Roman"/>
          <w:szCs w:val="20"/>
        </w:rPr>
        <w:t xml:space="preserve"> </w:t>
      </w:r>
      <w:r w:rsidRPr="00666B21">
        <w:rPr>
          <w:rFonts w:eastAsia="TimesNewRoman" w:cs="Times New Roman"/>
          <w:i/>
          <w:iCs/>
          <w:szCs w:val="20"/>
        </w:rPr>
        <w:t>International</w:t>
      </w:r>
      <w:r w:rsidRPr="00666B21">
        <w:rPr>
          <w:rFonts w:eastAsia="TimesNewRoman" w:cs="Times New Roman"/>
          <w:szCs w:val="20"/>
        </w:rPr>
        <w:t xml:space="preserve"> </w:t>
      </w:r>
      <w:r w:rsidRPr="00666B21">
        <w:rPr>
          <w:rFonts w:eastAsia="TimesNewRoman" w:cs="Times New Roman"/>
          <w:i/>
          <w:iCs/>
          <w:szCs w:val="20"/>
        </w:rPr>
        <w:t>Journal of Contemporary Educational Research, 9</w:t>
      </w:r>
      <w:r w:rsidRPr="00666B21">
        <w:rPr>
          <w:rFonts w:eastAsia="TimesNewRoman" w:cs="Times New Roman"/>
          <w:szCs w:val="20"/>
        </w:rPr>
        <w:t>(2), 378-394. https://doi.org/10.33200/ijcer.1058181.</w:t>
      </w:r>
    </w:p>
    <w:p w:rsidR="008E7022" w:rsidRDefault="008E7022" w:rsidP="00D9576F">
      <w:pPr>
        <w:autoSpaceDE w:val="0"/>
        <w:autoSpaceDN w:val="0"/>
        <w:adjustRightInd w:val="0"/>
        <w:spacing w:line="480" w:lineRule="auto"/>
        <w:ind w:left="709" w:hanging="709"/>
        <w:rPr>
          <w:rFonts w:cs="Times New Roman"/>
          <w:szCs w:val="20"/>
        </w:rPr>
      </w:pPr>
      <w:proofErr w:type="gramStart"/>
      <w:r>
        <w:rPr>
          <w:rFonts w:cs="Times New Roman"/>
          <w:szCs w:val="20"/>
        </w:rPr>
        <w:t>Sahin, A., Ayar, M.C., &amp; Adigu</w:t>
      </w:r>
      <w:r w:rsidRPr="00666B21">
        <w:rPr>
          <w:rFonts w:cs="Times New Roman"/>
          <w:szCs w:val="20"/>
        </w:rPr>
        <w:t>zel, T. (2014).</w:t>
      </w:r>
      <w:proofErr w:type="gramEnd"/>
      <w:r w:rsidRPr="00666B21">
        <w:rPr>
          <w:rFonts w:cs="Times New Roman"/>
          <w:szCs w:val="20"/>
        </w:rPr>
        <w:t xml:space="preserve"> </w:t>
      </w:r>
      <w:proofErr w:type="gramStart"/>
      <w:r w:rsidRPr="00476100">
        <w:rPr>
          <w:rFonts w:cs="Times New Roman"/>
          <w:szCs w:val="20"/>
        </w:rPr>
        <w:t>“After-School Activities Containing Science, Technology, Engineering and Mathematics and Their Effects on Students.”</w:t>
      </w:r>
      <w:proofErr w:type="gramEnd"/>
      <w:r w:rsidRPr="00476100">
        <w:rPr>
          <w:rFonts w:cs="Times New Roman"/>
          <w:szCs w:val="20"/>
        </w:rPr>
        <w:t xml:space="preserve"> </w:t>
      </w:r>
      <w:r w:rsidRPr="007457B7">
        <w:rPr>
          <w:rFonts w:cs="Times New Roman"/>
          <w:i/>
          <w:szCs w:val="20"/>
        </w:rPr>
        <w:t>Educational Sciences in Theory and Practice, 14</w:t>
      </w:r>
      <w:r w:rsidRPr="00476100">
        <w:rPr>
          <w:rFonts w:cs="Times New Roman"/>
          <w:szCs w:val="20"/>
        </w:rPr>
        <w:t>(1), 297-322.</w:t>
      </w:r>
    </w:p>
    <w:p w:rsidR="008E7022" w:rsidRDefault="008E7022" w:rsidP="00D9576F">
      <w:pPr>
        <w:pStyle w:val="Default"/>
        <w:spacing w:line="480" w:lineRule="auto"/>
        <w:ind w:left="709" w:hanging="709"/>
        <w:jc w:val="both"/>
        <w:rPr>
          <w:rFonts w:ascii="Times New Roman" w:hAnsi="Times New Roman" w:cs="Times New Roman"/>
          <w:bCs/>
          <w:iCs/>
          <w:color w:val="auto"/>
          <w:sz w:val="20"/>
          <w:szCs w:val="20"/>
        </w:rPr>
      </w:pPr>
      <w:r>
        <w:rPr>
          <w:rFonts w:ascii="Times New Roman" w:hAnsi="Times New Roman" w:cs="Times New Roman"/>
          <w:bCs/>
          <w:iCs/>
          <w:color w:val="auto"/>
          <w:sz w:val="20"/>
          <w:szCs w:val="20"/>
        </w:rPr>
        <w:t>Sahi</w:t>
      </w:r>
      <w:r w:rsidRPr="00666B21">
        <w:rPr>
          <w:rFonts w:ascii="Times New Roman" w:hAnsi="Times New Roman" w:cs="Times New Roman"/>
          <w:bCs/>
          <w:iCs/>
          <w:color w:val="auto"/>
          <w:sz w:val="20"/>
          <w:szCs w:val="20"/>
        </w:rPr>
        <w:t xml:space="preserve">n, H. &amp; Korkmaz, Ö. (2020). </w:t>
      </w:r>
      <w:r w:rsidRPr="00476100">
        <w:rPr>
          <w:rFonts w:ascii="Times New Roman" w:hAnsi="Times New Roman" w:cs="Times New Roman"/>
          <w:bCs/>
          <w:iCs/>
          <w:color w:val="auto"/>
          <w:sz w:val="20"/>
          <w:szCs w:val="20"/>
        </w:rPr>
        <w:t xml:space="preserve">A self-efficacy perception scale development study for teachers regarding the use of educational robots in the classroom. </w:t>
      </w:r>
      <w:r w:rsidRPr="007457B7">
        <w:rPr>
          <w:rFonts w:ascii="Times New Roman" w:hAnsi="Times New Roman" w:cs="Times New Roman"/>
          <w:bCs/>
          <w:i/>
          <w:iCs/>
          <w:color w:val="auto"/>
          <w:sz w:val="20"/>
          <w:szCs w:val="20"/>
        </w:rPr>
        <w:t>Ahi Bilge Education Journal (ABED), 1</w:t>
      </w:r>
      <w:r w:rsidRPr="00476100">
        <w:rPr>
          <w:rFonts w:ascii="Times New Roman" w:hAnsi="Times New Roman" w:cs="Times New Roman"/>
          <w:bCs/>
          <w:iCs/>
          <w:color w:val="auto"/>
          <w:sz w:val="20"/>
          <w:szCs w:val="20"/>
        </w:rPr>
        <w:t>(1), 1-14.</w:t>
      </w:r>
    </w:p>
    <w:p w:rsidR="008E7022" w:rsidRPr="00D936D0" w:rsidRDefault="008E7022" w:rsidP="00D9576F">
      <w:pPr>
        <w:autoSpaceDE w:val="0"/>
        <w:autoSpaceDN w:val="0"/>
        <w:adjustRightInd w:val="0"/>
        <w:spacing w:line="480" w:lineRule="auto"/>
        <w:ind w:left="709" w:hanging="709"/>
        <w:rPr>
          <w:rFonts w:cs="Times New Roman"/>
          <w:szCs w:val="20"/>
        </w:rPr>
      </w:pPr>
      <w:r w:rsidRPr="00D936D0">
        <w:rPr>
          <w:rFonts w:cs="Times New Roman"/>
          <w:szCs w:val="20"/>
        </w:rPr>
        <w:lastRenderedPageBreak/>
        <w:t>Sargianis, K., &amp; Yang, S., &amp; Cunningham, CM. (2012), Effective Engineering Professional Development for Elementary Educators Paper presented at 2012 ASEE Annual Conference &amp; Exposition, June 10-13, San Antonio, USA.</w:t>
      </w:r>
    </w:p>
    <w:p w:rsidR="008E7022" w:rsidRPr="00BC15D9" w:rsidRDefault="008E7022" w:rsidP="00D9576F">
      <w:pPr>
        <w:pStyle w:val="Default"/>
        <w:spacing w:line="480" w:lineRule="auto"/>
        <w:ind w:left="709" w:hanging="709"/>
        <w:jc w:val="both"/>
        <w:rPr>
          <w:rFonts w:ascii="Times New Roman" w:hAnsi="Times New Roman" w:cs="Times New Roman"/>
          <w:color w:val="auto"/>
          <w:sz w:val="20"/>
          <w:szCs w:val="20"/>
        </w:rPr>
      </w:pPr>
      <w:proofErr w:type="gramStart"/>
      <w:r w:rsidRPr="00666B21">
        <w:rPr>
          <w:rFonts w:ascii="Times New Roman" w:hAnsi="Times New Roman" w:cs="Times New Roman"/>
          <w:color w:val="auto"/>
          <w:sz w:val="20"/>
          <w:szCs w:val="20"/>
        </w:rPr>
        <w:t>Sar</w:t>
      </w:r>
      <w:r>
        <w:rPr>
          <w:rFonts w:ascii="Times New Roman" w:hAnsi="Times New Roman" w:cs="Times New Roman"/>
          <w:color w:val="auto"/>
          <w:sz w:val="20"/>
          <w:szCs w:val="20"/>
        </w:rPr>
        <w:t>i</w:t>
      </w:r>
      <w:proofErr w:type="gramEnd"/>
      <w:r w:rsidRPr="00666B21">
        <w:rPr>
          <w:rFonts w:ascii="Times New Roman" w:hAnsi="Times New Roman" w:cs="Times New Roman"/>
          <w:color w:val="auto"/>
          <w:sz w:val="20"/>
          <w:szCs w:val="20"/>
        </w:rPr>
        <w:t>, U. &amp; Yaz</w:t>
      </w:r>
      <w:r>
        <w:rPr>
          <w:rFonts w:ascii="Times New Roman" w:hAnsi="Times New Roman" w:cs="Times New Roman"/>
          <w:color w:val="auto"/>
          <w:sz w:val="20"/>
          <w:szCs w:val="20"/>
        </w:rPr>
        <w:t>ici</w:t>
      </w:r>
      <w:r w:rsidRPr="00666B21">
        <w:rPr>
          <w:rFonts w:ascii="Times New Roman" w:hAnsi="Times New Roman" w:cs="Times New Roman"/>
          <w:color w:val="auto"/>
          <w:sz w:val="20"/>
          <w:szCs w:val="20"/>
        </w:rPr>
        <w:t xml:space="preserve">, Y. Y. (2019). </w:t>
      </w:r>
      <w:r w:rsidRPr="00476100">
        <w:rPr>
          <w:rFonts w:ascii="Times New Roman" w:hAnsi="Times New Roman" w:cs="Times New Roman"/>
          <w:color w:val="auto"/>
          <w:sz w:val="20"/>
          <w:szCs w:val="20"/>
        </w:rPr>
        <w:t xml:space="preserve">Science teachers' opinions about science and engineering practices. </w:t>
      </w:r>
      <w:r w:rsidRPr="00893AA6">
        <w:rPr>
          <w:rFonts w:ascii="Times New Roman" w:hAnsi="Times New Roman" w:cs="Times New Roman"/>
          <w:i/>
          <w:color w:val="auto"/>
          <w:sz w:val="20"/>
          <w:szCs w:val="20"/>
        </w:rPr>
        <w:t>International Journal of Social Sciences and Education Research, 5</w:t>
      </w:r>
      <w:r w:rsidRPr="00476100">
        <w:rPr>
          <w:rFonts w:ascii="Times New Roman" w:hAnsi="Times New Roman" w:cs="Times New Roman"/>
          <w:color w:val="auto"/>
          <w:sz w:val="20"/>
          <w:szCs w:val="20"/>
        </w:rPr>
        <w:t xml:space="preserve">(2), 157-167. </w:t>
      </w:r>
      <w:hyperlink r:id="rId23" w:history="1">
        <w:r w:rsidRPr="00BC15D9">
          <w:rPr>
            <w:rStyle w:val="Kpr"/>
            <w:rFonts w:ascii="Times New Roman" w:hAnsi="Times New Roman" w:cs="Times New Roman"/>
            <w:color w:val="auto"/>
            <w:sz w:val="20"/>
            <w:szCs w:val="20"/>
            <w:u w:val="none"/>
          </w:rPr>
          <w:t>http://dergipark.gov.tr/ijsser</w:t>
        </w:r>
      </w:hyperlink>
    </w:p>
    <w:p w:rsidR="008E7022" w:rsidRPr="00666B21" w:rsidRDefault="008E7022" w:rsidP="00D9576F">
      <w:pPr>
        <w:pStyle w:val="Default"/>
        <w:spacing w:line="480" w:lineRule="auto"/>
        <w:ind w:left="709" w:hanging="709"/>
        <w:jc w:val="both"/>
        <w:rPr>
          <w:rFonts w:ascii="Times New Roman" w:hAnsi="Times New Roman" w:cs="Times New Roman"/>
          <w:bCs/>
          <w:color w:val="auto"/>
          <w:sz w:val="20"/>
          <w:szCs w:val="20"/>
        </w:rPr>
      </w:pPr>
      <w:r>
        <w:rPr>
          <w:rFonts w:ascii="Times New Roman" w:eastAsia="TimesNewRomanPSMT" w:hAnsi="Times New Roman" w:cs="Times New Roman"/>
          <w:color w:val="auto"/>
          <w:sz w:val="20"/>
          <w:szCs w:val="20"/>
        </w:rPr>
        <w:t>Sarigul, M. &amp; Ci</w:t>
      </w:r>
      <w:r w:rsidRPr="00666B21">
        <w:rPr>
          <w:rFonts w:ascii="Times New Roman" w:eastAsia="TimesNewRomanPSMT" w:hAnsi="Times New Roman" w:cs="Times New Roman"/>
          <w:color w:val="auto"/>
          <w:sz w:val="20"/>
          <w:szCs w:val="20"/>
        </w:rPr>
        <w:t xml:space="preserve">nar, S. (2021). </w:t>
      </w:r>
      <w:r w:rsidRPr="00476100">
        <w:rPr>
          <w:rFonts w:ascii="Times New Roman" w:hAnsi="Times New Roman" w:cs="Times New Roman"/>
          <w:bCs/>
          <w:color w:val="auto"/>
          <w:sz w:val="20"/>
          <w:szCs w:val="20"/>
        </w:rPr>
        <w:t xml:space="preserve">Change in students' career preferences and perceptions in engineering design-focused science education. </w:t>
      </w:r>
      <w:r w:rsidRPr="00893AA6">
        <w:rPr>
          <w:rFonts w:ascii="Times New Roman" w:hAnsi="Times New Roman" w:cs="Times New Roman"/>
          <w:bCs/>
          <w:i/>
          <w:color w:val="auto"/>
          <w:sz w:val="20"/>
          <w:szCs w:val="20"/>
        </w:rPr>
        <w:t>Erzincan University Faculty of Education Journal, 23</w:t>
      </w:r>
      <w:r w:rsidRPr="00476100">
        <w:rPr>
          <w:rFonts w:ascii="Times New Roman" w:hAnsi="Times New Roman" w:cs="Times New Roman"/>
          <w:bCs/>
          <w:color w:val="auto"/>
          <w:sz w:val="20"/>
          <w:szCs w:val="20"/>
        </w:rPr>
        <w:t xml:space="preserve">(3), 2148-7510. Doi: </w:t>
      </w:r>
      <w:proofErr w:type="gramStart"/>
      <w:r w:rsidRPr="00476100">
        <w:rPr>
          <w:rFonts w:ascii="Times New Roman" w:hAnsi="Times New Roman" w:cs="Times New Roman"/>
          <w:bCs/>
          <w:color w:val="auto"/>
          <w:sz w:val="20"/>
          <w:szCs w:val="20"/>
        </w:rPr>
        <w:t>10.17556</w:t>
      </w:r>
      <w:proofErr w:type="gramEnd"/>
      <w:r w:rsidRPr="00476100">
        <w:rPr>
          <w:rFonts w:ascii="Times New Roman" w:hAnsi="Times New Roman" w:cs="Times New Roman"/>
          <w:bCs/>
          <w:color w:val="auto"/>
          <w:sz w:val="20"/>
          <w:szCs w:val="20"/>
        </w:rPr>
        <w:t>/erziefd. 885023</w:t>
      </w:r>
    </w:p>
    <w:p w:rsidR="008E7022" w:rsidRPr="00666B21" w:rsidRDefault="008E7022" w:rsidP="00D9576F">
      <w:pPr>
        <w:autoSpaceDE w:val="0"/>
        <w:autoSpaceDN w:val="0"/>
        <w:adjustRightInd w:val="0"/>
        <w:spacing w:line="480" w:lineRule="auto"/>
        <w:ind w:left="709" w:hanging="709"/>
        <w:rPr>
          <w:rFonts w:cs="Times New Roman"/>
          <w:bCs/>
          <w:szCs w:val="20"/>
        </w:rPr>
      </w:pPr>
      <w:r>
        <w:rPr>
          <w:rFonts w:cs="Times New Roman"/>
          <w:bCs/>
          <w:szCs w:val="20"/>
        </w:rPr>
        <w:t>Saritas</w:t>
      </w:r>
      <w:r w:rsidRPr="00666B21">
        <w:rPr>
          <w:rFonts w:cs="Times New Roman"/>
          <w:bCs/>
          <w:szCs w:val="20"/>
        </w:rPr>
        <w:t xml:space="preserve">, D. (2020). What Messages a Documentary and Biographical Film Give About the Nature of Science to Prospective Science Teachers? </w:t>
      </w:r>
      <w:proofErr w:type="gramStart"/>
      <w:r w:rsidRPr="00666B21">
        <w:rPr>
          <w:rFonts w:eastAsia="TimesNewRoman" w:cs="Times New Roman"/>
          <w:i/>
          <w:szCs w:val="20"/>
        </w:rPr>
        <w:t>International Journal of Progressive Education,</w:t>
      </w:r>
      <w:r>
        <w:rPr>
          <w:rFonts w:eastAsia="TimesNewRoman" w:cs="Times New Roman"/>
          <w:i/>
          <w:szCs w:val="20"/>
        </w:rPr>
        <w:t xml:space="preserve"> </w:t>
      </w:r>
      <w:r w:rsidRPr="00666B21">
        <w:rPr>
          <w:rFonts w:eastAsia="TimesNewRoman" w:cs="Times New Roman"/>
          <w:i/>
          <w:szCs w:val="20"/>
        </w:rPr>
        <w:t>16</w:t>
      </w:r>
      <w:r w:rsidRPr="00666B21">
        <w:rPr>
          <w:rFonts w:eastAsia="TimesNewRoman" w:cs="Times New Roman"/>
          <w:szCs w:val="20"/>
        </w:rPr>
        <w:t>(2).</w:t>
      </w:r>
      <w:proofErr w:type="gramEnd"/>
      <w:r w:rsidRPr="00666B21">
        <w:rPr>
          <w:rFonts w:eastAsia="TimesNewRoman" w:cs="Times New Roman"/>
          <w:szCs w:val="20"/>
        </w:rPr>
        <w:t xml:space="preserve"> </w:t>
      </w:r>
      <w:r w:rsidRPr="00666B21">
        <w:rPr>
          <w:rFonts w:cs="Times New Roman"/>
          <w:bCs/>
          <w:szCs w:val="20"/>
        </w:rPr>
        <w:t xml:space="preserve">DOI: </w:t>
      </w:r>
      <w:r w:rsidRPr="00666B21">
        <w:rPr>
          <w:rFonts w:eastAsia="TimesNewRoman" w:cs="Times New Roman"/>
          <w:szCs w:val="20"/>
        </w:rPr>
        <w:t>10.29329/ijpe.2020.241.18</w:t>
      </w:r>
    </w:p>
    <w:p w:rsidR="008E7022" w:rsidRPr="007457B7" w:rsidRDefault="008E7022" w:rsidP="00D9576F">
      <w:pPr>
        <w:autoSpaceDE w:val="0"/>
        <w:autoSpaceDN w:val="0"/>
        <w:adjustRightInd w:val="0"/>
        <w:spacing w:line="480" w:lineRule="auto"/>
        <w:ind w:left="709" w:hanging="709"/>
        <w:rPr>
          <w:rFonts w:eastAsia="Times New Roman,Bold" w:cs="Times New Roman"/>
          <w:bCs/>
          <w:szCs w:val="20"/>
        </w:rPr>
      </w:pPr>
      <w:r>
        <w:rPr>
          <w:rFonts w:cs="Times New Roman"/>
          <w:bCs/>
          <w:szCs w:val="20"/>
        </w:rPr>
        <w:t>Savas</w:t>
      </w:r>
      <w:r w:rsidRPr="00666B21">
        <w:rPr>
          <w:rFonts w:cs="Times New Roman"/>
          <w:bCs/>
          <w:szCs w:val="20"/>
        </w:rPr>
        <w:t xml:space="preserve">, E. (2020). </w:t>
      </w:r>
      <w:proofErr w:type="gramStart"/>
      <w:r w:rsidRPr="00476100">
        <w:rPr>
          <w:rFonts w:eastAsia="Times New Roman,Bold" w:cs="Times New Roman"/>
          <w:bCs/>
          <w:i/>
          <w:szCs w:val="20"/>
        </w:rPr>
        <w:t>Examining the effect of hot conceptual change on the understanding of the elements of the nature of science in the teaching of the 7th grade light unit.</w:t>
      </w:r>
      <w:proofErr w:type="gramEnd"/>
      <w:r w:rsidRPr="00476100">
        <w:rPr>
          <w:rFonts w:eastAsia="Times New Roman,Bold" w:cs="Times New Roman"/>
          <w:bCs/>
          <w:i/>
          <w:szCs w:val="20"/>
        </w:rPr>
        <w:t xml:space="preserve"> </w:t>
      </w:r>
      <w:proofErr w:type="gramStart"/>
      <w:r w:rsidRPr="007457B7">
        <w:rPr>
          <w:rFonts w:eastAsia="Times New Roman,Bold" w:cs="Times New Roman"/>
          <w:bCs/>
          <w:szCs w:val="20"/>
        </w:rPr>
        <w:t>(Unpublished doctoral thesis).</w:t>
      </w:r>
      <w:proofErr w:type="gramEnd"/>
      <w:r w:rsidRPr="007457B7">
        <w:rPr>
          <w:rFonts w:eastAsia="Times New Roman,Bold" w:cs="Times New Roman"/>
          <w:bCs/>
          <w:szCs w:val="20"/>
        </w:rPr>
        <w:t xml:space="preserve"> </w:t>
      </w:r>
      <w:proofErr w:type="gramStart"/>
      <w:r w:rsidRPr="007457B7">
        <w:rPr>
          <w:rFonts w:eastAsia="Times New Roman,Bold" w:cs="Times New Roman"/>
          <w:bCs/>
          <w:szCs w:val="20"/>
        </w:rPr>
        <w:t>Balıkesir University.</w:t>
      </w:r>
      <w:proofErr w:type="gramEnd"/>
    </w:p>
    <w:p w:rsidR="008E7022" w:rsidRDefault="008E7022" w:rsidP="00D9576F">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Say</w:t>
      </w:r>
      <w:r>
        <w:rPr>
          <w:rFonts w:ascii="Times New Roman" w:hAnsi="Times New Roman" w:cs="Times New Roman"/>
          <w:color w:val="auto"/>
          <w:sz w:val="20"/>
          <w:szCs w:val="20"/>
        </w:rPr>
        <w:t>i</w:t>
      </w:r>
      <w:r w:rsidRPr="00666B21">
        <w:rPr>
          <w:rFonts w:ascii="Times New Roman" w:hAnsi="Times New Roman" w:cs="Times New Roman"/>
          <w:color w:val="auto"/>
          <w:sz w:val="20"/>
          <w:szCs w:val="20"/>
        </w:rPr>
        <w:t xml:space="preserve">n, Z. (2020). </w:t>
      </w:r>
      <w:r w:rsidRPr="00476100">
        <w:rPr>
          <w:rFonts w:ascii="Times New Roman" w:hAnsi="Times New Roman" w:cs="Times New Roman"/>
          <w:color w:val="auto"/>
          <w:sz w:val="20"/>
          <w:szCs w:val="20"/>
        </w:rPr>
        <w:t xml:space="preserve">Determining teachers' tendencies in coding education. </w:t>
      </w:r>
      <w:r w:rsidRPr="007457B7">
        <w:rPr>
          <w:rFonts w:ascii="Times New Roman" w:hAnsi="Times New Roman" w:cs="Times New Roman"/>
          <w:i/>
          <w:color w:val="auto"/>
          <w:sz w:val="20"/>
          <w:szCs w:val="20"/>
        </w:rPr>
        <w:t>Journal of Instructional Technologies &amp; Teacher Education, 9</w:t>
      </w:r>
      <w:r w:rsidRPr="00476100">
        <w:rPr>
          <w:rFonts w:ascii="Times New Roman" w:hAnsi="Times New Roman" w:cs="Times New Roman"/>
          <w:color w:val="auto"/>
          <w:sz w:val="20"/>
          <w:szCs w:val="20"/>
        </w:rPr>
        <w:t>(1), 52-64.</w:t>
      </w:r>
    </w:p>
    <w:p w:rsidR="008E7022" w:rsidRDefault="008E7022" w:rsidP="00D9576F">
      <w:pPr>
        <w:autoSpaceDE w:val="0"/>
        <w:autoSpaceDN w:val="0"/>
        <w:adjustRightInd w:val="0"/>
        <w:spacing w:line="480" w:lineRule="auto"/>
        <w:ind w:left="709" w:hanging="709"/>
        <w:rPr>
          <w:rFonts w:cs="Times New Roman"/>
          <w:szCs w:val="20"/>
        </w:rPr>
      </w:pPr>
      <w:r>
        <w:rPr>
          <w:rFonts w:cs="Times New Roman"/>
          <w:szCs w:val="20"/>
        </w:rPr>
        <w:t>Sisman, B. &amp; Kucu</w:t>
      </w:r>
      <w:r w:rsidRPr="00666B21">
        <w:rPr>
          <w:rFonts w:cs="Times New Roman"/>
          <w:szCs w:val="20"/>
        </w:rPr>
        <w:t xml:space="preserve">k, S. (2018). </w:t>
      </w:r>
      <w:proofErr w:type="gramStart"/>
      <w:r w:rsidRPr="00476100">
        <w:rPr>
          <w:rFonts w:cs="Times New Roman"/>
          <w:szCs w:val="20"/>
        </w:rPr>
        <w:t>Validity and Reliability Study of the Turkish Robotics Attitude Scale for Secondary School Students.</w:t>
      </w:r>
      <w:proofErr w:type="gramEnd"/>
      <w:r w:rsidRPr="00476100">
        <w:rPr>
          <w:rFonts w:cs="Times New Roman"/>
          <w:szCs w:val="20"/>
        </w:rPr>
        <w:t xml:space="preserve"> </w:t>
      </w:r>
      <w:r w:rsidRPr="007457B7">
        <w:rPr>
          <w:rFonts w:cs="Times New Roman"/>
          <w:i/>
          <w:szCs w:val="20"/>
        </w:rPr>
        <w:t>Ege Journal of Education, 19</w:t>
      </w:r>
      <w:r w:rsidRPr="00476100">
        <w:rPr>
          <w:rFonts w:cs="Times New Roman"/>
          <w:szCs w:val="20"/>
        </w:rPr>
        <w:t>(1), 284-299.</w:t>
      </w:r>
    </w:p>
    <w:p w:rsidR="008E7022" w:rsidRPr="00666B21" w:rsidRDefault="008E7022" w:rsidP="00D9576F">
      <w:pPr>
        <w:autoSpaceDE w:val="0"/>
        <w:autoSpaceDN w:val="0"/>
        <w:adjustRightInd w:val="0"/>
        <w:spacing w:line="480" w:lineRule="auto"/>
        <w:ind w:left="709" w:hanging="709"/>
        <w:rPr>
          <w:rFonts w:cs="Times New Roman"/>
          <w:szCs w:val="20"/>
        </w:rPr>
      </w:pPr>
      <w:r>
        <w:rPr>
          <w:rFonts w:cs="Times New Roman"/>
          <w:szCs w:val="20"/>
        </w:rPr>
        <w:t>Sulli</w:t>
      </w:r>
      <w:r w:rsidRPr="00666B21">
        <w:rPr>
          <w:rFonts w:cs="Times New Roman"/>
          <w:szCs w:val="20"/>
        </w:rPr>
        <w:t xml:space="preserve">van, F. V. (2008). Robotics and science literacy: Thinking skills, science process skills, systems understanding, </w:t>
      </w:r>
      <w:r w:rsidRPr="00666B21">
        <w:rPr>
          <w:rFonts w:cs="Times New Roman"/>
          <w:i/>
          <w:szCs w:val="20"/>
        </w:rPr>
        <w:t>Journal of Research in Science Teaching, 45</w:t>
      </w:r>
      <w:r w:rsidRPr="00666B21">
        <w:rPr>
          <w:rFonts w:cs="Times New Roman"/>
          <w:szCs w:val="20"/>
        </w:rPr>
        <w:t>(3), 373-394.</w:t>
      </w:r>
    </w:p>
    <w:p w:rsidR="008E7022" w:rsidRPr="007457B7"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Surmeli, H</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Yildirim, M., Sevgi, Y., &amp; Gocu</w:t>
      </w:r>
      <w:r w:rsidRPr="00666B21">
        <w:rPr>
          <w:rFonts w:ascii="Times New Roman" w:hAnsi="Times New Roman" w:cs="Times New Roman"/>
          <w:color w:val="auto"/>
          <w:sz w:val="20"/>
          <w:szCs w:val="20"/>
        </w:rPr>
        <w:t xml:space="preserve">k, A. (2018). </w:t>
      </w:r>
      <w:r w:rsidRPr="00666B21">
        <w:rPr>
          <w:rFonts w:ascii="Times New Roman" w:hAnsi="Times New Roman" w:cs="Times New Roman"/>
          <w:bCs/>
          <w:color w:val="auto"/>
          <w:sz w:val="20"/>
          <w:szCs w:val="20"/>
        </w:rPr>
        <w:t>Secondary School Students’ Performance and Opinions Towards Activities Based on Engineering Design Process.</w:t>
      </w:r>
      <w:r w:rsidRPr="00666B21">
        <w:rPr>
          <w:rFonts w:ascii="Times New Roman" w:hAnsi="Times New Roman" w:cs="Times New Roman"/>
          <w:b/>
          <w:bCs/>
          <w:color w:val="auto"/>
          <w:sz w:val="20"/>
          <w:szCs w:val="20"/>
        </w:rPr>
        <w:t xml:space="preserve"> </w:t>
      </w:r>
      <w:r w:rsidRPr="00666B21">
        <w:rPr>
          <w:rFonts w:ascii="Times New Roman" w:hAnsi="Times New Roman" w:cs="Times New Roman"/>
          <w:i/>
          <w:color w:val="auto"/>
          <w:sz w:val="20"/>
          <w:szCs w:val="20"/>
        </w:rPr>
        <w:t>Çukurova Üniversitesi Eğitim Fakültesi Dergisi, 47</w:t>
      </w:r>
      <w:r w:rsidRPr="00666B21">
        <w:rPr>
          <w:rFonts w:ascii="Times New Roman" w:hAnsi="Times New Roman" w:cs="Times New Roman"/>
          <w:color w:val="auto"/>
          <w:sz w:val="20"/>
          <w:szCs w:val="20"/>
        </w:rPr>
        <w:t xml:space="preserve">(2), 844-872. </w:t>
      </w:r>
      <w:hyperlink r:id="rId24" w:history="1">
        <w:r w:rsidRPr="007457B7">
          <w:rPr>
            <w:rStyle w:val="Kpr"/>
            <w:rFonts w:ascii="Times New Roman" w:hAnsi="Times New Roman" w:cs="Times New Roman"/>
            <w:color w:val="auto"/>
            <w:sz w:val="20"/>
            <w:szCs w:val="20"/>
            <w:u w:val="none"/>
          </w:rPr>
          <w:t>http://dergipark.gov.tr/cuefd</w:t>
        </w:r>
      </w:hyperlink>
      <w:r w:rsidRPr="007457B7">
        <w:rPr>
          <w:rFonts w:ascii="Times New Roman" w:hAnsi="Times New Roman" w:cs="Times New Roman"/>
          <w:color w:val="auto"/>
          <w:sz w:val="20"/>
          <w:szCs w:val="20"/>
        </w:rPr>
        <w:t xml:space="preserve"> </w:t>
      </w:r>
    </w:p>
    <w:p w:rsidR="008E7022" w:rsidRPr="00666B21" w:rsidRDefault="008E7022" w:rsidP="00D9576F">
      <w:pPr>
        <w:autoSpaceDE w:val="0"/>
        <w:autoSpaceDN w:val="0"/>
        <w:adjustRightInd w:val="0"/>
        <w:spacing w:line="480" w:lineRule="auto"/>
        <w:ind w:left="709" w:hanging="709"/>
        <w:rPr>
          <w:rFonts w:cs="Times New Roman"/>
          <w:szCs w:val="20"/>
        </w:rPr>
      </w:pPr>
      <w:proofErr w:type="gramStart"/>
      <w:r>
        <w:rPr>
          <w:rFonts w:cs="Times New Roman"/>
          <w:szCs w:val="20"/>
        </w:rPr>
        <w:t>Tabachnick, B. G. &amp; Fi</w:t>
      </w:r>
      <w:r w:rsidRPr="00666B21">
        <w:rPr>
          <w:rFonts w:cs="Times New Roman"/>
          <w:szCs w:val="20"/>
        </w:rPr>
        <w:t>dell, L. S. (2013).</w:t>
      </w:r>
      <w:proofErr w:type="gramEnd"/>
      <w:r w:rsidRPr="00666B21">
        <w:rPr>
          <w:rFonts w:cs="Times New Roman"/>
          <w:szCs w:val="20"/>
        </w:rPr>
        <w:t xml:space="preserve"> </w:t>
      </w:r>
      <w:proofErr w:type="gramStart"/>
      <w:r w:rsidRPr="00666B21">
        <w:rPr>
          <w:rFonts w:cs="Times New Roman"/>
          <w:szCs w:val="20"/>
        </w:rPr>
        <w:t>Using multivariate statistics.</w:t>
      </w:r>
      <w:proofErr w:type="gramEnd"/>
      <w:r w:rsidRPr="00666B21">
        <w:rPr>
          <w:rFonts w:cs="Times New Roman"/>
          <w:szCs w:val="20"/>
        </w:rPr>
        <w:t xml:space="preserve"> </w:t>
      </w:r>
      <w:proofErr w:type="gramStart"/>
      <w:r w:rsidRPr="00666B21">
        <w:rPr>
          <w:rFonts w:cs="Times New Roman"/>
          <w:szCs w:val="20"/>
        </w:rPr>
        <w:t>(6. Baskı).</w:t>
      </w:r>
      <w:proofErr w:type="gramEnd"/>
      <w:r w:rsidRPr="00666B21">
        <w:rPr>
          <w:rFonts w:cs="Times New Roman"/>
          <w:szCs w:val="20"/>
        </w:rPr>
        <w:t xml:space="preserve"> Pearson.</w:t>
      </w:r>
    </w:p>
    <w:p w:rsidR="008E7022" w:rsidRPr="00666B21" w:rsidRDefault="008E7022" w:rsidP="00D9576F">
      <w:pPr>
        <w:autoSpaceDE w:val="0"/>
        <w:autoSpaceDN w:val="0"/>
        <w:adjustRightInd w:val="0"/>
        <w:spacing w:line="480" w:lineRule="auto"/>
        <w:ind w:left="709" w:hanging="709"/>
        <w:rPr>
          <w:rFonts w:cs="Times New Roman"/>
          <w:szCs w:val="20"/>
        </w:rPr>
      </w:pPr>
      <w:proofErr w:type="gramStart"/>
      <w:r w:rsidRPr="002622FF">
        <w:rPr>
          <w:rFonts w:cs="Times New Roman"/>
          <w:szCs w:val="20"/>
        </w:rPr>
        <w:t>Tasdem</w:t>
      </w:r>
      <w:r>
        <w:rPr>
          <w:rFonts w:cs="Times New Roman"/>
          <w:szCs w:val="20"/>
        </w:rPr>
        <w:t>i</w:t>
      </w:r>
      <w:r w:rsidRPr="002622FF">
        <w:rPr>
          <w:rFonts w:cs="Times New Roman"/>
          <w:szCs w:val="20"/>
        </w:rPr>
        <w:t>r,</w:t>
      </w:r>
      <w:r w:rsidRPr="00666B21">
        <w:rPr>
          <w:rFonts w:cs="Times New Roman"/>
          <w:szCs w:val="20"/>
        </w:rPr>
        <w:t xml:space="preserve"> F. (2022).</w:t>
      </w:r>
      <w:proofErr w:type="gramEnd"/>
      <w:r w:rsidRPr="00666B21">
        <w:rPr>
          <w:rFonts w:cs="Times New Roman"/>
          <w:szCs w:val="20"/>
        </w:rPr>
        <w:t xml:space="preserve"> Examination of the Effect of Stem Education on Academic Achievement: A Meta-Analysis Study. </w:t>
      </w:r>
      <w:r w:rsidRPr="007457B7">
        <w:rPr>
          <w:rFonts w:cs="Times New Roman"/>
          <w:i/>
          <w:szCs w:val="20"/>
        </w:rPr>
        <w:t>Education Quarterly Reviews, 5</w:t>
      </w:r>
      <w:r w:rsidRPr="00666B21">
        <w:rPr>
          <w:rFonts w:cs="Times New Roman"/>
          <w:szCs w:val="20"/>
        </w:rPr>
        <w:t>(2), 282-298. DOI: 10.31014/aior.1993.05.02.489</w:t>
      </w:r>
    </w:p>
    <w:p w:rsidR="008E7022" w:rsidRPr="007457B7" w:rsidRDefault="008E7022" w:rsidP="00D9576F">
      <w:pPr>
        <w:autoSpaceDE w:val="0"/>
        <w:autoSpaceDN w:val="0"/>
        <w:adjustRightInd w:val="0"/>
        <w:spacing w:line="480" w:lineRule="auto"/>
        <w:ind w:left="709" w:hanging="709"/>
        <w:rPr>
          <w:rFonts w:cs="Times New Roman"/>
          <w:bCs/>
          <w:szCs w:val="20"/>
        </w:rPr>
      </w:pPr>
      <w:r>
        <w:rPr>
          <w:rFonts w:cs="Times New Roman"/>
          <w:szCs w:val="20"/>
        </w:rPr>
        <w:t>Tas</w:t>
      </w:r>
      <w:r w:rsidRPr="00666B21">
        <w:rPr>
          <w:rFonts w:cs="Times New Roman"/>
          <w:szCs w:val="20"/>
        </w:rPr>
        <w:t xml:space="preserve">dere, A. (2018). </w:t>
      </w:r>
      <w:proofErr w:type="gramStart"/>
      <w:r w:rsidRPr="00957046">
        <w:rPr>
          <w:rFonts w:cs="Times New Roman"/>
          <w:bCs/>
          <w:i/>
          <w:szCs w:val="20"/>
        </w:rPr>
        <w:t>Examining the development of science teacher candidates' pedagogical content knowledge regarding the nature of science.</w:t>
      </w:r>
      <w:proofErr w:type="gramEnd"/>
      <w:r w:rsidRPr="00957046">
        <w:rPr>
          <w:rFonts w:cs="Times New Roman"/>
          <w:bCs/>
          <w:i/>
          <w:szCs w:val="20"/>
        </w:rPr>
        <w:t xml:space="preserve"> </w:t>
      </w:r>
      <w:proofErr w:type="gramStart"/>
      <w:r w:rsidRPr="007457B7">
        <w:rPr>
          <w:rFonts w:cs="Times New Roman"/>
          <w:bCs/>
          <w:szCs w:val="20"/>
        </w:rPr>
        <w:t>(Unpublished doctoral thesis).</w:t>
      </w:r>
      <w:proofErr w:type="gramEnd"/>
      <w:r w:rsidRPr="007457B7">
        <w:rPr>
          <w:rFonts w:cs="Times New Roman"/>
          <w:bCs/>
          <w:szCs w:val="20"/>
        </w:rPr>
        <w:t xml:space="preserve"> </w:t>
      </w:r>
      <w:proofErr w:type="gramStart"/>
      <w:r w:rsidRPr="007457B7">
        <w:rPr>
          <w:rFonts w:cs="Times New Roman"/>
          <w:bCs/>
          <w:szCs w:val="20"/>
        </w:rPr>
        <w:t>Karadeniz Technical University.</w:t>
      </w:r>
      <w:proofErr w:type="gramEnd"/>
    </w:p>
    <w:p w:rsidR="008E7022" w:rsidRPr="007457B7" w:rsidRDefault="008E7022" w:rsidP="00D9576F">
      <w:pPr>
        <w:autoSpaceDE w:val="0"/>
        <w:autoSpaceDN w:val="0"/>
        <w:adjustRightInd w:val="0"/>
        <w:spacing w:line="480" w:lineRule="auto"/>
        <w:ind w:left="709" w:hanging="709"/>
        <w:rPr>
          <w:rFonts w:cs="Times New Roman"/>
          <w:bCs/>
          <w:szCs w:val="20"/>
        </w:rPr>
      </w:pPr>
      <w:proofErr w:type="gramStart"/>
      <w:r w:rsidRPr="00666B21">
        <w:rPr>
          <w:rFonts w:cs="Times New Roman"/>
          <w:bCs/>
          <w:szCs w:val="20"/>
        </w:rPr>
        <w:lastRenderedPageBreak/>
        <w:t>Tatl</w:t>
      </w:r>
      <w:r>
        <w:rPr>
          <w:rFonts w:cs="Times New Roman"/>
          <w:bCs/>
          <w:szCs w:val="20"/>
        </w:rPr>
        <w:t>i</w:t>
      </w:r>
      <w:r w:rsidRPr="00666B21">
        <w:rPr>
          <w:rFonts w:cs="Times New Roman"/>
          <w:bCs/>
          <w:szCs w:val="20"/>
        </w:rPr>
        <w:t>su, M. (2020).</w:t>
      </w:r>
      <w:proofErr w:type="gramEnd"/>
      <w:r w:rsidRPr="00666B21">
        <w:rPr>
          <w:rFonts w:cs="Times New Roman"/>
          <w:bCs/>
          <w:szCs w:val="20"/>
        </w:rPr>
        <w:t xml:space="preserve"> </w:t>
      </w:r>
      <w:proofErr w:type="gramStart"/>
      <w:r w:rsidRPr="00957046">
        <w:rPr>
          <w:rFonts w:cs="Times New Roman"/>
          <w:bCs/>
          <w:i/>
          <w:szCs w:val="20"/>
        </w:rPr>
        <w:t>The effect of problem-based learning in educational robotic applications on the problem solving skills of primary school students.</w:t>
      </w:r>
      <w:proofErr w:type="gramEnd"/>
      <w:r w:rsidRPr="00957046">
        <w:rPr>
          <w:rFonts w:cs="Times New Roman"/>
          <w:bCs/>
          <w:i/>
          <w:szCs w:val="20"/>
        </w:rPr>
        <w:t xml:space="preserve"> </w:t>
      </w:r>
      <w:proofErr w:type="gramStart"/>
      <w:r w:rsidRPr="007457B7">
        <w:rPr>
          <w:rFonts w:cs="Times New Roman"/>
          <w:bCs/>
          <w:szCs w:val="20"/>
        </w:rPr>
        <w:t>(Unpublished master's thesis).</w:t>
      </w:r>
      <w:proofErr w:type="gramEnd"/>
      <w:r w:rsidRPr="007457B7">
        <w:rPr>
          <w:rFonts w:cs="Times New Roman"/>
          <w:bCs/>
          <w:szCs w:val="20"/>
        </w:rPr>
        <w:t xml:space="preserve"> </w:t>
      </w:r>
      <w:proofErr w:type="gramStart"/>
      <w:r w:rsidRPr="007457B7">
        <w:rPr>
          <w:rFonts w:cs="Times New Roman"/>
          <w:bCs/>
          <w:szCs w:val="20"/>
        </w:rPr>
        <w:t>Bursa Uludağ University.</w:t>
      </w:r>
      <w:proofErr w:type="gramEnd"/>
    </w:p>
    <w:p w:rsidR="008E7022" w:rsidRPr="007457B7" w:rsidRDefault="008E7022" w:rsidP="00D9576F">
      <w:pPr>
        <w:autoSpaceDE w:val="0"/>
        <w:autoSpaceDN w:val="0"/>
        <w:adjustRightInd w:val="0"/>
        <w:spacing w:line="480" w:lineRule="auto"/>
        <w:ind w:left="709" w:hanging="709"/>
        <w:rPr>
          <w:rFonts w:cs="Times New Roman"/>
          <w:bCs/>
          <w:szCs w:val="20"/>
        </w:rPr>
      </w:pPr>
      <w:proofErr w:type="gramStart"/>
      <w:r>
        <w:rPr>
          <w:rFonts w:cs="Times New Roman"/>
          <w:bCs/>
          <w:szCs w:val="20"/>
        </w:rPr>
        <w:t>Timur, B., Timur, S., Ozturk, K., &amp; Yalcin-Kaya O</w:t>
      </w:r>
      <w:r w:rsidRPr="00666B21">
        <w:rPr>
          <w:rFonts w:cs="Times New Roman"/>
          <w:bCs/>
          <w:szCs w:val="20"/>
        </w:rPr>
        <w:t>nder, E. (2022).</w:t>
      </w:r>
      <w:proofErr w:type="gramEnd"/>
      <w:r w:rsidRPr="00666B21">
        <w:rPr>
          <w:rFonts w:cs="Times New Roman"/>
          <w:bCs/>
          <w:szCs w:val="20"/>
        </w:rPr>
        <w:t xml:space="preserve"> </w:t>
      </w:r>
      <w:proofErr w:type="gramStart"/>
      <w:r w:rsidRPr="00666B21">
        <w:rPr>
          <w:rFonts w:cs="Times New Roman"/>
          <w:bCs/>
          <w:szCs w:val="20"/>
        </w:rPr>
        <w:t>Hopes and goals of secondary school students towards STEM education and their pseudoscience beliefs.</w:t>
      </w:r>
      <w:proofErr w:type="gramEnd"/>
      <w:r w:rsidRPr="00666B21">
        <w:rPr>
          <w:rFonts w:cs="Times New Roman"/>
          <w:bCs/>
          <w:szCs w:val="20"/>
        </w:rPr>
        <w:t xml:space="preserve"> </w:t>
      </w:r>
      <w:r w:rsidRPr="007457B7">
        <w:rPr>
          <w:rFonts w:cs="Times New Roman"/>
          <w:bCs/>
          <w:i/>
          <w:szCs w:val="20"/>
        </w:rPr>
        <w:t>Journal of Pedagogical Research, 6</w:t>
      </w:r>
      <w:r w:rsidRPr="00666B21">
        <w:rPr>
          <w:rFonts w:cs="Times New Roman"/>
          <w:bCs/>
          <w:szCs w:val="20"/>
        </w:rPr>
        <w:t xml:space="preserve">(2), 110-131. </w:t>
      </w:r>
      <w:hyperlink r:id="rId25" w:history="1">
        <w:r w:rsidRPr="007457B7">
          <w:rPr>
            <w:rStyle w:val="Kpr"/>
            <w:rFonts w:cs="Times New Roman"/>
            <w:bCs/>
            <w:color w:val="auto"/>
            <w:szCs w:val="20"/>
            <w:u w:val="none"/>
          </w:rPr>
          <w:t>https://dx.doi.org/10.33902/JPR.202212837</w:t>
        </w:r>
      </w:hyperlink>
    </w:p>
    <w:p w:rsidR="008E7022" w:rsidRPr="00666B21" w:rsidRDefault="008E7022" w:rsidP="00D9576F">
      <w:pPr>
        <w:autoSpaceDE w:val="0"/>
        <w:autoSpaceDN w:val="0"/>
        <w:adjustRightInd w:val="0"/>
        <w:spacing w:line="480" w:lineRule="auto"/>
        <w:ind w:left="709" w:hanging="709"/>
        <w:rPr>
          <w:rFonts w:cs="Times New Roman"/>
          <w:bCs/>
          <w:szCs w:val="20"/>
        </w:rPr>
      </w:pPr>
      <w:r>
        <w:rPr>
          <w:rFonts w:cs="Times New Roman"/>
          <w:bCs/>
          <w:szCs w:val="20"/>
        </w:rPr>
        <w:t>Tiryaki, A. &amp; Adigu</w:t>
      </w:r>
      <w:r w:rsidRPr="00666B21">
        <w:rPr>
          <w:rFonts w:cs="Times New Roman"/>
          <w:bCs/>
          <w:szCs w:val="20"/>
        </w:rPr>
        <w:t xml:space="preserve">zel, S. (2021). </w:t>
      </w:r>
      <w:proofErr w:type="gramStart"/>
      <w:r w:rsidRPr="00666B21">
        <w:rPr>
          <w:rFonts w:cs="Times New Roman"/>
          <w:bCs/>
          <w:szCs w:val="20"/>
        </w:rPr>
        <w:t>The effect of stem-based robotic applications on the creativity and attitude of students.</w:t>
      </w:r>
      <w:proofErr w:type="gramEnd"/>
      <w:r w:rsidRPr="00666B21">
        <w:rPr>
          <w:rFonts w:cs="Times New Roman"/>
          <w:bCs/>
          <w:szCs w:val="20"/>
        </w:rPr>
        <w:t xml:space="preserve"> </w:t>
      </w:r>
      <w:r w:rsidRPr="00666B21">
        <w:rPr>
          <w:rFonts w:cs="Times New Roman"/>
          <w:bCs/>
          <w:i/>
          <w:szCs w:val="20"/>
        </w:rPr>
        <w:t>Journal of Science Learning, 4</w:t>
      </w:r>
      <w:r w:rsidRPr="00666B21">
        <w:rPr>
          <w:rFonts w:cs="Times New Roman"/>
          <w:bCs/>
          <w:szCs w:val="20"/>
        </w:rPr>
        <w:t>(3).288-297</w:t>
      </w:r>
    </w:p>
    <w:p w:rsidR="008E7022" w:rsidRDefault="008E7022" w:rsidP="00D9576F">
      <w:pPr>
        <w:pStyle w:val="Default"/>
        <w:spacing w:line="480" w:lineRule="auto"/>
        <w:ind w:left="709" w:hanging="709"/>
        <w:jc w:val="both"/>
        <w:rPr>
          <w:rFonts w:ascii="Times New Roman" w:hAnsi="Times New Roman" w:cs="Times New Roman"/>
          <w:bCs/>
          <w:color w:val="auto"/>
          <w:sz w:val="20"/>
          <w:szCs w:val="20"/>
        </w:rPr>
      </w:pPr>
      <w:r w:rsidRPr="00666B21">
        <w:rPr>
          <w:rFonts w:ascii="Times New Roman" w:hAnsi="Times New Roman" w:cs="Times New Roman"/>
          <w:bCs/>
          <w:color w:val="auto"/>
          <w:sz w:val="20"/>
          <w:szCs w:val="20"/>
        </w:rPr>
        <w:t xml:space="preserve">Topalaslan, A. (2018). </w:t>
      </w:r>
      <w:r w:rsidRPr="00957046">
        <w:rPr>
          <w:rFonts w:ascii="Times New Roman" w:hAnsi="Times New Roman" w:cs="Times New Roman"/>
          <w:bCs/>
          <w:color w:val="auto"/>
          <w:sz w:val="20"/>
          <w:szCs w:val="20"/>
        </w:rPr>
        <w:t xml:space="preserve">Evaluation of Engineering Design-Based Science Teaching Activities Developed by Primary School Teacher Candidates. </w:t>
      </w:r>
      <w:r w:rsidRPr="00BC15D9">
        <w:rPr>
          <w:rFonts w:ascii="Times New Roman" w:hAnsi="Times New Roman" w:cs="Times New Roman"/>
          <w:bCs/>
          <w:i/>
          <w:color w:val="auto"/>
          <w:sz w:val="20"/>
          <w:szCs w:val="20"/>
        </w:rPr>
        <w:t>YYU Faculty of Education Journal, 15</w:t>
      </w:r>
      <w:r w:rsidRPr="00957046">
        <w:rPr>
          <w:rFonts w:ascii="Times New Roman" w:hAnsi="Times New Roman" w:cs="Times New Roman"/>
          <w:bCs/>
          <w:color w:val="auto"/>
          <w:sz w:val="20"/>
          <w:szCs w:val="20"/>
        </w:rPr>
        <w:t>(1), 186-219.</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bCs/>
          <w:color w:val="auto"/>
          <w:sz w:val="20"/>
          <w:szCs w:val="20"/>
        </w:rPr>
        <w:t xml:space="preserve">Torres, J. &amp; Vasconcelos, C. (2020). Prospective Science Teachers’ Views of Nature of Science: Data from an Intervention Programme. </w:t>
      </w:r>
      <w:r w:rsidRPr="00666B21">
        <w:rPr>
          <w:rFonts w:ascii="Times New Roman" w:hAnsi="Times New Roman" w:cs="Times New Roman"/>
          <w:i/>
          <w:color w:val="auto"/>
          <w:sz w:val="20"/>
          <w:szCs w:val="20"/>
        </w:rPr>
        <w:t>EURASIA Journal of Mathematics, Science and Technology Education, 16</w:t>
      </w:r>
      <w:r w:rsidRPr="00666B21">
        <w:rPr>
          <w:rFonts w:ascii="Times New Roman" w:hAnsi="Times New Roman" w:cs="Times New Roman"/>
          <w:color w:val="auto"/>
          <w:sz w:val="20"/>
          <w:szCs w:val="20"/>
        </w:rPr>
        <w:t>(1), 1305-8223. https://doi.org/</w:t>
      </w:r>
      <w:proofErr w:type="gramStart"/>
      <w:r w:rsidRPr="00666B21">
        <w:rPr>
          <w:rFonts w:ascii="Times New Roman" w:hAnsi="Times New Roman" w:cs="Times New Roman"/>
          <w:color w:val="auto"/>
          <w:sz w:val="20"/>
          <w:szCs w:val="20"/>
        </w:rPr>
        <w:t>10.29333</w:t>
      </w:r>
      <w:proofErr w:type="gramEnd"/>
      <w:r w:rsidRPr="00666B21">
        <w:rPr>
          <w:rFonts w:ascii="Times New Roman" w:hAnsi="Times New Roman" w:cs="Times New Roman"/>
          <w:color w:val="auto"/>
          <w:sz w:val="20"/>
          <w:szCs w:val="20"/>
        </w:rPr>
        <w:t>/ejmste/110783</w:t>
      </w:r>
    </w:p>
    <w:p w:rsidR="008E7022" w:rsidRPr="00BC15D9" w:rsidRDefault="008E7022" w:rsidP="00D9576F">
      <w:pPr>
        <w:autoSpaceDE w:val="0"/>
        <w:autoSpaceDN w:val="0"/>
        <w:adjustRightInd w:val="0"/>
        <w:spacing w:line="480" w:lineRule="auto"/>
        <w:ind w:left="709" w:hanging="709"/>
        <w:rPr>
          <w:rFonts w:cs="Times New Roman"/>
          <w:szCs w:val="20"/>
        </w:rPr>
      </w:pPr>
      <w:r w:rsidRPr="00666B21">
        <w:rPr>
          <w:rFonts w:cs="Times New Roman"/>
          <w:bCs/>
          <w:szCs w:val="20"/>
        </w:rPr>
        <w:t xml:space="preserve">Tuhtakaya, N. (2019). </w:t>
      </w:r>
      <w:r w:rsidRPr="00957046">
        <w:rPr>
          <w:rFonts w:cs="Times New Roman"/>
          <w:bCs/>
          <w:i/>
          <w:szCs w:val="20"/>
        </w:rPr>
        <w:t xml:space="preserve">Evaluation of science teacher candidates' views on engineering design process applications, engineering skills and scientific creativity. </w:t>
      </w:r>
      <w:proofErr w:type="gramStart"/>
      <w:r w:rsidRPr="00BC15D9">
        <w:rPr>
          <w:rFonts w:cs="Times New Roman"/>
          <w:bCs/>
          <w:szCs w:val="20"/>
        </w:rPr>
        <w:t>(Unpublished master's thesis).</w:t>
      </w:r>
      <w:proofErr w:type="gramEnd"/>
      <w:r w:rsidRPr="00BC15D9">
        <w:rPr>
          <w:rFonts w:cs="Times New Roman"/>
          <w:bCs/>
          <w:szCs w:val="20"/>
        </w:rPr>
        <w:t xml:space="preserve"> </w:t>
      </w:r>
      <w:proofErr w:type="gramStart"/>
      <w:r w:rsidRPr="00BC15D9">
        <w:rPr>
          <w:rFonts w:cs="Times New Roman"/>
          <w:bCs/>
          <w:szCs w:val="20"/>
        </w:rPr>
        <w:t>Mersin University.</w:t>
      </w:r>
      <w:proofErr w:type="gramEnd"/>
    </w:p>
    <w:p w:rsidR="008E7022" w:rsidRPr="00BC15D9" w:rsidRDefault="008E7022" w:rsidP="00D9576F">
      <w:pPr>
        <w:pStyle w:val="Default"/>
        <w:spacing w:line="480" w:lineRule="auto"/>
        <w:ind w:left="709" w:hanging="709"/>
        <w:jc w:val="both"/>
        <w:rPr>
          <w:rFonts w:ascii="Times New Roman" w:hAnsi="Times New Roman" w:cs="Times New Roman"/>
          <w:bCs/>
          <w:color w:val="auto"/>
          <w:sz w:val="20"/>
          <w:szCs w:val="20"/>
        </w:rPr>
      </w:pPr>
      <w:r w:rsidRPr="00666B21">
        <w:rPr>
          <w:rFonts w:ascii="Times New Roman" w:hAnsi="Times New Roman" w:cs="Times New Roman"/>
          <w:color w:val="auto"/>
          <w:sz w:val="20"/>
          <w:szCs w:val="20"/>
        </w:rPr>
        <w:t xml:space="preserve">Uzel, L. (2019). </w:t>
      </w:r>
      <w:r w:rsidRPr="00957046">
        <w:rPr>
          <w:rFonts w:ascii="Times New Roman" w:hAnsi="Times New Roman" w:cs="Times New Roman"/>
          <w:bCs/>
          <w:i/>
          <w:color w:val="auto"/>
          <w:sz w:val="20"/>
          <w:szCs w:val="20"/>
        </w:rPr>
        <w:t xml:space="preserve">Evaluation of the effects of engineering design-based applications carried out in the 6th grade matter and heat unit on students' problem solving and design skills. </w:t>
      </w:r>
      <w:r w:rsidRPr="00BC15D9">
        <w:rPr>
          <w:rFonts w:ascii="Times New Roman" w:hAnsi="Times New Roman" w:cs="Times New Roman"/>
          <w:bCs/>
          <w:color w:val="auto"/>
          <w:sz w:val="20"/>
          <w:szCs w:val="20"/>
        </w:rPr>
        <w:t>(Unpublished master's thesis). Aksaray University.</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Uzel, L</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&amp; Canbazoglu-Bilici</w:t>
      </w:r>
      <w:r w:rsidRPr="00666B21">
        <w:rPr>
          <w:rFonts w:ascii="Times New Roman" w:hAnsi="Times New Roman" w:cs="Times New Roman"/>
          <w:color w:val="auto"/>
          <w:sz w:val="20"/>
          <w:szCs w:val="20"/>
        </w:rPr>
        <w:t xml:space="preserve"> S. (2022). </w:t>
      </w:r>
      <w:r w:rsidRPr="00666B21">
        <w:rPr>
          <w:rFonts w:ascii="Times New Roman" w:hAnsi="Times New Roman" w:cs="Times New Roman"/>
          <w:bCs/>
          <w:color w:val="auto"/>
          <w:sz w:val="20"/>
          <w:szCs w:val="20"/>
        </w:rPr>
        <w:t xml:space="preserve">Engineering design-based activities: Investigation of middle school students’ problem-solving and design skills. </w:t>
      </w:r>
      <w:r w:rsidRPr="00666B21">
        <w:rPr>
          <w:rFonts w:ascii="Times New Roman" w:hAnsi="Times New Roman" w:cs="Times New Roman"/>
          <w:i/>
          <w:color w:val="auto"/>
          <w:sz w:val="20"/>
          <w:szCs w:val="20"/>
        </w:rPr>
        <w:t xml:space="preserve">Journal of Turkish Science Education, </w:t>
      </w:r>
      <w:r w:rsidRPr="00666B21">
        <w:rPr>
          <w:rFonts w:ascii="Times New Roman" w:hAnsi="Times New Roman" w:cs="Times New Roman"/>
          <w:i/>
          <w:iCs/>
          <w:color w:val="auto"/>
          <w:sz w:val="20"/>
          <w:szCs w:val="20"/>
        </w:rPr>
        <w:t>19</w:t>
      </w:r>
      <w:r w:rsidRPr="00666B21">
        <w:rPr>
          <w:rFonts w:ascii="Times New Roman" w:hAnsi="Times New Roman" w:cs="Times New Roman"/>
          <w:color w:val="auto"/>
          <w:sz w:val="20"/>
          <w:szCs w:val="20"/>
        </w:rPr>
        <w:t xml:space="preserve">(1), 163-179. DOI no: </w:t>
      </w:r>
      <w:proofErr w:type="gramStart"/>
      <w:r w:rsidRPr="00666B21">
        <w:rPr>
          <w:rFonts w:ascii="Times New Roman" w:hAnsi="Times New Roman" w:cs="Times New Roman"/>
          <w:color w:val="auto"/>
          <w:sz w:val="20"/>
          <w:szCs w:val="20"/>
        </w:rPr>
        <w:t>10.36681</w:t>
      </w:r>
      <w:proofErr w:type="gramEnd"/>
      <w:r w:rsidRPr="00666B21">
        <w:rPr>
          <w:rFonts w:ascii="Times New Roman" w:hAnsi="Times New Roman" w:cs="Times New Roman"/>
          <w:color w:val="auto"/>
          <w:sz w:val="20"/>
          <w:szCs w:val="20"/>
        </w:rPr>
        <w:t>/tused.2022.116</w:t>
      </w:r>
    </w:p>
    <w:p w:rsidR="008E7022" w:rsidRPr="00D936D0" w:rsidRDefault="008E7022" w:rsidP="00D9576F">
      <w:pPr>
        <w:autoSpaceDE w:val="0"/>
        <w:autoSpaceDN w:val="0"/>
        <w:adjustRightInd w:val="0"/>
        <w:spacing w:line="480" w:lineRule="auto"/>
        <w:ind w:left="709" w:hanging="709"/>
        <w:rPr>
          <w:rFonts w:cs="Times New Roman"/>
          <w:szCs w:val="20"/>
        </w:rPr>
      </w:pPr>
      <w:proofErr w:type="gramStart"/>
      <w:r w:rsidRPr="00D936D0">
        <w:rPr>
          <w:rFonts w:cs="Times New Roman"/>
          <w:szCs w:val="20"/>
        </w:rPr>
        <w:t>Vessel, A. (2011).</w:t>
      </w:r>
      <w:proofErr w:type="gramEnd"/>
      <w:r w:rsidRPr="00D936D0">
        <w:rPr>
          <w:rFonts w:cs="Times New Roman"/>
          <w:szCs w:val="20"/>
        </w:rPr>
        <w:t xml:space="preserve"> </w:t>
      </w:r>
      <w:proofErr w:type="gramStart"/>
      <w:r w:rsidRPr="00D936D0">
        <w:rPr>
          <w:rFonts w:cs="Times New Roman"/>
          <w:szCs w:val="20"/>
        </w:rPr>
        <w:t>Teachers' self-efficacy in engineering education.</w:t>
      </w:r>
      <w:proofErr w:type="gramEnd"/>
      <w:r w:rsidRPr="00D936D0">
        <w:rPr>
          <w:rFonts w:cs="Times New Roman"/>
          <w:szCs w:val="20"/>
        </w:rPr>
        <w:t xml:space="preserve"> Journal of Science Education, 18(2), 75-88.</w:t>
      </w:r>
    </w:p>
    <w:p w:rsidR="008E7022" w:rsidRPr="00D936D0" w:rsidRDefault="008E7022" w:rsidP="00D9576F">
      <w:pPr>
        <w:autoSpaceDE w:val="0"/>
        <w:autoSpaceDN w:val="0"/>
        <w:adjustRightInd w:val="0"/>
        <w:spacing w:line="480" w:lineRule="auto"/>
        <w:ind w:left="709" w:hanging="709"/>
        <w:rPr>
          <w:rFonts w:cs="Times New Roman"/>
          <w:szCs w:val="20"/>
        </w:rPr>
      </w:pPr>
      <w:r w:rsidRPr="00D936D0">
        <w:rPr>
          <w:rFonts w:cs="Times New Roman"/>
          <w:szCs w:val="20"/>
        </w:rPr>
        <w:t xml:space="preserve">Webb, DL. (2015). </w:t>
      </w:r>
      <w:proofErr w:type="gramStart"/>
      <w:r w:rsidRPr="00D936D0">
        <w:rPr>
          <w:rFonts w:cs="Times New Roman"/>
          <w:szCs w:val="20"/>
        </w:rPr>
        <w:t>Engineering</w:t>
      </w:r>
      <w:proofErr w:type="gramEnd"/>
      <w:r w:rsidRPr="00D936D0">
        <w:rPr>
          <w:rFonts w:cs="Times New Roman"/>
          <w:szCs w:val="20"/>
        </w:rPr>
        <w:t xml:space="preserve"> professional development: elementary teachers’ selfefficacy and sources of self-efficacy. Ph.D. Thesis, Portland State University, Educational Leadership: Curriculum and Instruction, USA.</w:t>
      </w:r>
    </w:p>
    <w:p w:rsidR="008E7022" w:rsidRPr="00666B21" w:rsidRDefault="008E7022" w:rsidP="00D9576F">
      <w:pPr>
        <w:autoSpaceDE w:val="0"/>
        <w:autoSpaceDN w:val="0"/>
        <w:adjustRightInd w:val="0"/>
        <w:spacing w:line="480" w:lineRule="auto"/>
        <w:ind w:left="709" w:hanging="709"/>
        <w:rPr>
          <w:rFonts w:cs="Times New Roman"/>
          <w:szCs w:val="20"/>
        </w:rPr>
      </w:pPr>
      <w:r w:rsidRPr="00666B21">
        <w:rPr>
          <w:rFonts w:cs="Times New Roman"/>
          <w:szCs w:val="20"/>
        </w:rPr>
        <w:t xml:space="preserve">Welch, A. &amp; Huffman, D. (2011). </w:t>
      </w:r>
      <w:proofErr w:type="gramStart"/>
      <w:r w:rsidRPr="00666B21">
        <w:rPr>
          <w:rFonts w:cs="Times New Roman"/>
          <w:szCs w:val="20"/>
        </w:rPr>
        <w:t>The effect of robotics competitions on high school students' attitudes toward science.</w:t>
      </w:r>
      <w:proofErr w:type="gramEnd"/>
      <w:r w:rsidRPr="00666B21">
        <w:rPr>
          <w:rFonts w:cs="Times New Roman"/>
          <w:szCs w:val="20"/>
        </w:rPr>
        <w:t xml:space="preserve"> </w:t>
      </w:r>
      <w:r w:rsidRPr="00666B21">
        <w:rPr>
          <w:rFonts w:cs="Times New Roman"/>
          <w:i/>
          <w:szCs w:val="20"/>
        </w:rPr>
        <w:t>School Science and Mathematics, 111</w:t>
      </w:r>
      <w:r w:rsidRPr="00666B21">
        <w:rPr>
          <w:rFonts w:cs="Times New Roman"/>
          <w:szCs w:val="20"/>
        </w:rPr>
        <w:t>(8), 416–424.</w:t>
      </w:r>
    </w:p>
    <w:p w:rsidR="008E7022" w:rsidRPr="00666B21" w:rsidRDefault="008E7022" w:rsidP="00D9576F">
      <w:pPr>
        <w:autoSpaceDE w:val="0"/>
        <w:autoSpaceDN w:val="0"/>
        <w:adjustRightInd w:val="0"/>
        <w:spacing w:line="480" w:lineRule="auto"/>
        <w:ind w:left="709" w:hanging="709"/>
        <w:rPr>
          <w:rFonts w:cs="Times New Roman"/>
          <w:szCs w:val="20"/>
        </w:rPr>
      </w:pPr>
      <w:r w:rsidRPr="00666B21">
        <w:rPr>
          <w:rFonts w:cs="Times New Roman"/>
          <w:szCs w:val="20"/>
        </w:rPr>
        <w:t xml:space="preserve">Wendell, K. B. (2008). </w:t>
      </w:r>
      <w:proofErr w:type="gramStart"/>
      <w:r w:rsidRPr="00666B21">
        <w:rPr>
          <w:rFonts w:cs="Times New Roman"/>
          <w:i/>
          <w:iCs/>
          <w:szCs w:val="20"/>
        </w:rPr>
        <w:t>The theoretical and empirical basis for design-based science instruction for children</w:t>
      </w:r>
      <w:r w:rsidRPr="00666B21">
        <w:rPr>
          <w:rFonts w:cs="Times New Roman"/>
          <w:szCs w:val="20"/>
        </w:rPr>
        <w:t>.</w:t>
      </w:r>
      <w:proofErr w:type="gramEnd"/>
      <w:r w:rsidRPr="00666B21">
        <w:rPr>
          <w:rFonts w:cs="Times New Roman"/>
          <w:szCs w:val="20"/>
        </w:rPr>
        <w:t xml:space="preserve"> </w:t>
      </w:r>
      <w:proofErr w:type="gramStart"/>
      <w:r w:rsidRPr="00666B21">
        <w:rPr>
          <w:rFonts w:cs="Times New Roman"/>
          <w:szCs w:val="20"/>
        </w:rPr>
        <w:t>Unpublished Qualifying Paper, Tufts University.</w:t>
      </w:r>
      <w:proofErr w:type="gramEnd"/>
      <w:r w:rsidRPr="00666B21">
        <w:rPr>
          <w:rFonts w:cs="Times New Roman"/>
          <w:szCs w:val="20"/>
        </w:rPr>
        <w:t xml:space="preserve"> </w:t>
      </w:r>
    </w:p>
    <w:p w:rsidR="008E7022" w:rsidRPr="00666B21" w:rsidRDefault="008E7022" w:rsidP="00D9576F">
      <w:pPr>
        <w:autoSpaceDE w:val="0"/>
        <w:autoSpaceDN w:val="0"/>
        <w:adjustRightInd w:val="0"/>
        <w:spacing w:line="480" w:lineRule="auto"/>
        <w:ind w:left="709" w:hanging="709"/>
        <w:rPr>
          <w:rFonts w:cs="Times New Roman"/>
          <w:szCs w:val="20"/>
        </w:rPr>
      </w:pPr>
      <w:r w:rsidRPr="00666B21">
        <w:rPr>
          <w:rFonts w:cs="Times New Roman"/>
          <w:szCs w:val="20"/>
        </w:rPr>
        <w:lastRenderedPageBreak/>
        <w:t>Wendell, K. B., Connolly, K. G., W</w:t>
      </w:r>
      <w:r>
        <w:rPr>
          <w:rFonts w:cs="Times New Roman"/>
          <w:szCs w:val="20"/>
        </w:rPr>
        <w:t>right, C. G., Jarvi</w:t>
      </w:r>
      <w:r w:rsidRPr="00666B21">
        <w:rPr>
          <w:rFonts w:cs="Times New Roman"/>
          <w:szCs w:val="20"/>
        </w:rPr>
        <w:t xml:space="preserve">n, L., Rogers, C., Barnett, M., &amp; Marulcu, I. (2010). </w:t>
      </w:r>
      <w:proofErr w:type="gramStart"/>
      <w:r w:rsidRPr="00666B21">
        <w:rPr>
          <w:rFonts w:cs="Times New Roman"/>
          <w:i/>
          <w:iCs/>
          <w:szCs w:val="20"/>
        </w:rPr>
        <w:t>Incorporating engineering design into elementary school science curricula.</w:t>
      </w:r>
      <w:proofErr w:type="gramEnd"/>
      <w:r w:rsidRPr="00666B21">
        <w:rPr>
          <w:rFonts w:cs="Times New Roman"/>
          <w:i/>
          <w:iCs/>
          <w:szCs w:val="20"/>
        </w:rPr>
        <w:t xml:space="preserve"> </w:t>
      </w:r>
      <w:proofErr w:type="gramStart"/>
      <w:r w:rsidRPr="00666B21">
        <w:rPr>
          <w:rFonts w:cs="Times New Roman"/>
          <w:szCs w:val="20"/>
        </w:rPr>
        <w:t>American Society for Engineering Education Annual Conference &amp; Exposition, Louisville, KY.</w:t>
      </w:r>
      <w:proofErr w:type="gramEnd"/>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Yager, R</w:t>
      </w:r>
      <w:proofErr w:type="gramStart"/>
      <w:r w:rsidRPr="00666B21">
        <w:rPr>
          <w:rFonts w:ascii="Times New Roman" w:hAnsi="Times New Roman" w:cs="Times New Roman"/>
          <w:color w:val="auto"/>
          <w:sz w:val="20"/>
          <w:szCs w:val="20"/>
        </w:rPr>
        <w:t>.,</w:t>
      </w:r>
      <w:proofErr w:type="gramEnd"/>
      <w:r w:rsidRPr="00666B21">
        <w:rPr>
          <w:rFonts w:ascii="Times New Roman" w:hAnsi="Times New Roman" w:cs="Times New Roman"/>
          <w:color w:val="auto"/>
          <w:sz w:val="20"/>
          <w:szCs w:val="20"/>
        </w:rPr>
        <w:t xml:space="preserve"> (1991). The Constructivist Learning Model Towards Real Form in </w:t>
      </w:r>
      <w:proofErr w:type="gramStart"/>
      <w:r w:rsidRPr="00666B21">
        <w:rPr>
          <w:rFonts w:ascii="Times New Roman" w:hAnsi="Times New Roman" w:cs="Times New Roman"/>
          <w:color w:val="auto"/>
          <w:sz w:val="20"/>
          <w:szCs w:val="20"/>
        </w:rPr>
        <w:t>Science  Education</w:t>
      </w:r>
      <w:proofErr w:type="gramEnd"/>
      <w:r w:rsidRPr="00666B21">
        <w:rPr>
          <w:rFonts w:ascii="Times New Roman" w:hAnsi="Times New Roman" w:cs="Times New Roman"/>
          <w:color w:val="auto"/>
          <w:sz w:val="20"/>
          <w:szCs w:val="20"/>
        </w:rPr>
        <w:t xml:space="preserve">. </w:t>
      </w:r>
      <w:r w:rsidRPr="00BC15D9">
        <w:rPr>
          <w:rFonts w:ascii="Times New Roman" w:hAnsi="Times New Roman" w:cs="Times New Roman"/>
          <w:i/>
          <w:color w:val="auto"/>
          <w:sz w:val="20"/>
          <w:szCs w:val="20"/>
        </w:rPr>
        <w:t>The Science Teacher, 58</w:t>
      </w:r>
      <w:r w:rsidRPr="00666B21">
        <w:rPr>
          <w:rFonts w:ascii="Times New Roman" w:hAnsi="Times New Roman" w:cs="Times New Roman"/>
          <w:color w:val="auto"/>
          <w:sz w:val="20"/>
          <w:szCs w:val="20"/>
        </w:rPr>
        <w:t>(6), 52-57.</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Yaman, C</w:t>
      </w:r>
      <w:proofErr w:type="gramStart"/>
      <w:r w:rsidRPr="00666B21">
        <w:rPr>
          <w:rFonts w:ascii="Times New Roman" w:hAnsi="Times New Roman" w:cs="Times New Roman"/>
          <w:color w:val="auto"/>
          <w:sz w:val="20"/>
          <w:szCs w:val="20"/>
        </w:rPr>
        <w:t>.,</w:t>
      </w:r>
      <w:proofErr w:type="gramEnd"/>
      <w:r w:rsidRPr="00666B21">
        <w:rPr>
          <w:rFonts w:ascii="Times New Roman" w:hAnsi="Times New Roman" w:cs="Times New Roman"/>
          <w:color w:val="auto"/>
          <w:sz w:val="20"/>
          <w:szCs w:val="20"/>
        </w:rPr>
        <w:t xml:space="preserve"> </w:t>
      </w:r>
      <w:r>
        <w:rPr>
          <w:rFonts w:ascii="Times New Roman" w:hAnsi="Times New Roman" w:cs="Times New Roman"/>
          <w:color w:val="auto"/>
          <w:sz w:val="20"/>
          <w:szCs w:val="20"/>
        </w:rPr>
        <w:t>O</w:t>
      </w:r>
      <w:r w:rsidRPr="00666B21">
        <w:rPr>
          <w:rFonts w:ascii="Times New Roman" w:hAnsi="Times New Roman" w:cs="Times New Roman"/>
          <w:color w:val="auto"/>
          <w:sz w:val="20"/>
          <w:szCs w:val="20"/>
        </w:rPr>
        <w:t xml:space="preserve">zdemir, A., &amp; Akar Vural, R. (2018). </w:t>
      </w:r>
      <w:r w:rsidRPr="00957046">
        <w:rPr>
          <w:rFonts w:ascii="Times New Roman" w:hAnsi="Times New Roman" w:cs="Times New Roman"/>
          <w:bCs/>
          <w:color w:val="auto"/>
          <w:sz w:val="20"/>
          <w:szCs w:val="20"/>
        </w:rPr>
        <w:t xml:space="preserve">Development of the STEM Applications Teacher Self-Efficacy Scale: A Validity and Reliability Study. </w:t>
      </w:r>
      <w:r w:rsidRPr="00BC15D9">
        <w:rPr>
          <w:rFonts w:ascii="Times New Roman" w:hAnsi="Times New Roman" w:cs="Times New Roman"/>
          <w:bCs/>
          <w:i/>
          <w:color w:val="auto"/>
          <w:sz w:val="20"/>
          <w:szCs w:val="20"/>
        </w:rPr>
        <w:t>Journal of the Institute of Social Sciences, 5</w:t>
      </w:r>
      <w:r w:rsidRPr="00957046">
        <w:rPr>
          <w:rFonts w:ascii="Times New Roman" w:hAnsi="Times New Roman" w:cs="Times New Roman"/>
          <w:bCs/>
          <w:color w:val="auto"/>
          <w:sz w:val="20"/>
          <w:szCs w:val="20"/>
        </w:rPr>
        <w:t>(2), 93 – 104.</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Yasar, S</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Baker, D., Robınson-Kurpı</w:t>
      </w:r>
      <w:r w:rsidRPr="00666B21">
        <w:rPr>
          <w:rFonts w:ascii="Times New Roman" w:hAnsi="Times New Roman" w:cs="Times New Roman"/>
          <w:color w:val="auto"/>
          <w:sz w:val="20"/>
          <w:szCs w:val="20"/>
        </w:rPr>
        <w:t xml:space="preserve">us, S., &amp; Roberts, C. (2006). Development of a survey to assess K-12 teachers’ perceptions of engineers and familiarity with teaching design, engineering, and technology. </w:t>
      </w:r>
      <w:r w:rsidRPr="00666B21">
        <w:rPr>
          <w:rFonts w:ascii="Times New Roman" w:hAnsi="Times New Roman" w:cs="Times New Roman"/>
          <w:i/>
          <w:iCs/>
          <w:color w:val="auto"/>
          <w:sz w:val="20"/>
          <w:szCs w:val="20"/>
        </w:rPr>
        <w:t>Journal of Engineering Education</w:t>
      </w:r>
      <w:r w:rsidRPr="00666B21">
        <w:rPr>
          <w:rFonts w:ascii="Times New Roman" w:hAnsi="Times New Roman" w:cs="Times New Roman"/>
          <w:color w:val="auto"/>
          <w:sz w:val="20"/>
          <w:szCs w:val="20"/>
        </w:rPr>
        <w:t>, 205-216.</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Yesilog</w:t>
      </w:r>
      <w:r w:rsidRPr="00666B21">
        <w:rPr>
          <w:rFonts w:ascii="Times New Roman" w:hAnsi="Times New Roman" w:cs="Times New Roman"/>
          <w:color w:val="auto"/>
          <w:sz w:val="20"/>
          <w:szCs w:val="20"/>
        </w:rPr>
        <w:t xml:space="preserve">lu, S. N. (2021). </w:t>
      </w:r>
      <w:r w:rsidRPr="00666B21">
        <w:rPr>
          <w:rFonts w:ascii="Times New Roman" w:hAnsi="Times New Roman" w:cs="Times New Roman"/>
          <w:bCs/>
          <w:color w:val="auto"/>
          <w:sz w:val="20"/>
          <w:szCs w:val="20"/>
        </w:rPr>
        <w:t>An investigation of nature of science views of science teachers in project schools in Turkey.</w:t>
      </w:r>
      <w:r w:rsidRPr="00666B21">
        <w:rPr>
          <w:rFonts w:ascii="Times New Roman" w:hAnsi="Times New Roman" w:cs="Times New Roman"/>
          <w:b/>
          <w:bCs/>
          <w:color w:val="auto"/>
          <w:sz w:val="20"/>
          <w:szCs w:val="20"/>
        </w:rPr>
        <w:t xml:space="preserve"> </w:t>
      </w:r>
      <w:r w:rsidRPr="00666B21">
        <w:rPr>
          <w:rFonts w:ascii="Times New Roman" w:hAnsi="Times New Roman" w:cs="Times New Roman"/>
          <w:i/>
          <w:color w:val="auto"/>
          <w:sz w:val="20"/>
          <w:szCs w:val="20"/>
        </w:rPr>
        <w:t>International Journal of Curriculum and Instruction,  13</w:t>
      </w:r>
      <w:r w:rsidRPr="00666B21">
        <w:rPr>
          <w:rFonts w:ascii="Times New Roman" w:hAnsi="Times New Roman" w:cs="Times New Roman"/>
          <w:color w:val="auto"/>
          <w:sz w:val="20"/>
          <w:szCs w:val="20"/>
        </w:rPr>
        <w:t>(3), 3021-3041.</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sidRPr="00666B21">
        <w:rPr>
          <w:rFonts w:ascii="Times New Roman" w:hAnsi="Times New Roman" w:cs="Times New Roman"/>
          <w:color w:val="auto"/>
          <w:sz w:val="20"/>
          <w:szCs w:val="20"/>
        </w:rPr>
        <w:t>Y</w:t>
      </w:r>
      <w:r>
        <w:rPr>
          <w:rFonts w:ascii="Times New Roman" w:hAnsi="Times New Roman" w:cs="Times New Roman"/>
          <w:color w:val="auto"/>
          <w:sz w:val="20"/>
          <w:szCs w:val="20"/>
        </w:rPr>
        <w:t>i</w:t>
      </w:r>
      <w:r w:rsidRPr="00666B21">
        <w:rPr>
          <w:rFonts w:ascii="Times New Roman" w:hAnsi="Times New Roman" w:cs="Times New Roman"/>
          <w:color w:val="auto"/>
          <w:sz w:val="20"/>
          <w:szCs w:val="20"/>
        </w:rPr>
        <w:t>ld</w:t>
      </w:r>
      <w:r>
        <w:rPr>
          <w:rFonts w:ascii="Times New Roman" w:hAnsi="Times New Roman" w:cs="Times New Roman"/>
          <w:color w:val="auto"/>
          <w:sz w:val="20"/>
          <w:szCs w:val="20"/>
        </w:rPr>
        <w:t>i</w:t>
      </w:r>
      <w:r w:rsidRPr="00666B21">
        <w:rPr>
          <w:rFonts w:ascii="Times New Roman" w:hAnsi="Times New Roman" w:cs="Times New Roman"/>
          <w:color w:val="auto"/>
          <w:sz w:val="20"/>
          <w:szCs w:val="20"/>
        </w:rPr>
        <w:t>r</w:t>
      </w:r>
      <w:r>
        <w:rPr>
          <w:rFonts w:ascii="Times New Roman" w:hAnsi="Times New Roman" w:cs="Times New Roman"/>
          <w:color w:val="auto"/>
          <w:sz w:val="20"/>
          <w:szCs w:val="20"/>
        </w:rPr>
        <w:t>i</w:t>
      </w:r>
      <w:r w:rsidRPr="00666B21">
        <w:rPr>
          <w:rFonts w:ascii="Times New Roman" w:hAnsi="Times New Roman" w:cs="Times New Roman"/>
          <w:color w:val="auto"/>
          <w:sz w:val="20"/>
          <w:szCs w:val="20"/>
        </w:rPr>
        <w:t xml:space="preserve">m, K. (2010). </w:t>
      </w:r>
      <w:r w:rsidRPr="00957046">
        <w:rPr>
          <w:rFonts w:ascii="Times New Roman" w:hAnsi="Times New Roman" w:cs="Times New Roman"/>
          <w:color w:val="auto"/>
          <w:sz w:val="20"/>
          <w:szCs w:val="20"/>
        </w:rPr>
        <w:t xml:space="preserve">Increasing the quality in qualitative research. </w:t>
      </w:r>
      <w:r w:rsidRPr="00BC15D9">
        <w:rPr>
          <w:rFonts w:ascii="Times New Roman" w:hAnsi="Times New Roman" w:cs="Times New Roman"/>
          <w:i/>
          <w:color w:val="auto"/>
          <w:sz w:val="20"/>
          <w:szCs w:val="20"/>
        </w:rPr>
        <w:t>Elementary Education Online, 9</w:t>
      </w:r>
      <w:r w:rsidRPr="00957046">
        <w:rPr>
          <w:rFonts w:ascii="Times New Roman" w:hAnsi="Times New Roman" w:cs="Times New Roman"/>
          <w:color w:val="auto"/>
          <w:sz w:val="20"/>
          <w:szCs w:val="20"/>
        </w:rPr>
        <w:t>(1), 79-92.</w:t>
      </w:r>
    </w:p>
    <w:p w:rsidR="008E7022" w:rsidRPr="00666B21" w:rsidRDefault="008E7022" w:rsidP="00D9576F">
      <w:pPr>
        <w:pStyle w:val="Default"/>
        <w:spacing w:line="480" w:lineRule="auto"/>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Yildiz, T. &amp; Seferog</w:t>
      </w:r>
      <w:r w:rsidRPr="00666B21">
        <w:rPr>
          <w:rFonts w:ascii="Times New Roman" w:hAnsi="Times New Roman" w:cs="Times New Roman"/>
          <w:color w:val="auto"/>
          <w:sz w:val="20"/>
          <w:szCs w:val="20"/>
        </w:rPr>
        <w:t xml:space="preserve">lu, S. S. (2021). The Effect of Robotic Programming on Coding Attitude and Computational Thinking Skills toward Self-Efficacy Perception, </w:t>
      </w:r>
      <w:r w:rsidRPr="00666B21">
        <w:rPr>
          <w:rFonts w:ascii="Times New Roman" w:hAnsi="Times New Roman" w:cs="Times New Roman"/>
          <w:i/>
          <w:color w:val="auto"/>
          <w:sz w:val="20"/>
          <w:szCs w:val="20"/>
        </w:rPr>
        <w:t>Journal of Learning and Teaching in Digital Age, 6</w:t>
      </w:r>
      <w:r w:rsidRPr="00666B21">
        <w:rPr>
          <w:rFonts w:ascii="Times New Roman" w:hAnsi="Times New Roman" w:cs="Times New Roman"/>
          <w:color w:val="auto"/>
          <w:sz w:val="20"/>
          <w:szCs w:val="20"/>
        </w:rPr>
        <w:t>(2),101-116. https://</w:t>
      </w:r>
      <w:proofErr w:type="gramStart"/>
      <w:r w:rsidRPr="00666B21">
        <w:rPr>
          <w:rFonts w:ascii="Times New Roman" w:hAnsi="Times New Roman" w:cs="Times New Roman"/>
          <w:color w:val="auto"/>
          <w:sz w:val="20"/>
          <w:szCs w:val="20"/>
        </w:rPr>
        <w:t>dergipark.org.tr</w:t>
      </w:r>
      <w:proofErr w:type="gramEnd"/>
      <w:r w:rsidRPr="00666B21">
        <w:rPr>
          <w:rFonts w:ascii="Times New Roman" w:hAnsi="Times New Roman" w:cs="Times New Roman"/>
          <w:color w:val="auto"/>
          <w:sz w:val="20"/>
          <w:szCs w:val="20"/>
        </w:rPr>
        <w:t>/en/pub/joltida</w:t>
      </w:r>
    </w:p>
    <w:p w:rsidR="008E7022" w:rsidRPr="00BC15D9" w:rsidRDefault="008E7022" w:rsidP="00D9576F">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color w:val="auto"/>
          <w:sz w:val="20"/>
          <w:szCs w:val="20"/>
        </w:rPr>
        <w:t>Yilmaztu</w:t>
      </w:r>
      <w:r w:rsidRPr="00666B21">
        <w:rPr>
          <w:rFonts w:ascii="Times New Roman" w:hAnsi="Times New Roman" w:cs="Times New Roman"/>
          <w:color w:val="auto"/>
          <w:sz w:val="20"/>
          <w:szCs w:val="20"/>
        </w:rPr>
        <w:t xml:space="preserve">rk, M. R. (2020). </w:t>
      </w:r>
      <w:r w:rsidRPr="00957046">
        <w:rPr>
          <w:rFonts w:ascii="Times New Roman" w:hAnsi="Times New Roman" w:cs="Times New Roman"/>
          <w:bCs/>
          <w:i/>
          <w:color w:val="auto"/>
          <w:sz w:val="20"/>
          <w:szCs w:val="20"/>
        </w:rPr>
        <w:t xml:space="preserve">The effect of projects carried out using robotic coding in the field of science on the technological pedagogical content knowledge attitudes of teacher candidates. </w:t>
      </w:r>
      <w:r w:rsidRPr="00BC15D9">
        <w:rPr>
          <w:rFonts w:ascii="Times New Roman" w:hAnsi="Times New Roman" w:cs="Times New Roman"/>
          <w:bCs/>
          <w:color w:val="auto"/>
          <w:sz w:val="20"/>
          <w:szCs w:val="20"/>
        </w:rPr>
        <w:t>(Unpublished master's thesis). Burdur Mehmet Akif Ersoy University.</w:t>
      </w:r>
    </w:p>
    <w:p w:rsidR="008E7022" w:rsidRPr="00D936D0" w:rsidRDefault="008E7022" w:rsidP="00D9576F">
      <w:pPr>
        <w:autoSpaceDE w:val="0"/>
        <w:autoSpaceDN w:val="0"/>
        <w:adjustRightInd w:val="0"/>
        <w:spacing w:line="480" w:lineRule="auto"/>
        <w:ind w:left="709" w:hanging="709"/>
        <w:rPr>
          <w:rFonts w:cs="Times New Roman"/>
          <w:szCs w:val="20"/>
        </w:rPr>
      </w:pPr>
      <w:proofErr w:type="gramStart"/>
      <w:r w:rsidRPr="00D936D0">
        <w:rPr>
          <w:rFonts w:cs="Times New Roman"/>
          <w:szCs w:val="20"/>
        </w:rPr>
        <w:t>Yoon, J., Lee, S., &amp; Park, H. (2012).</w:t>
      </w:r>
      <w:proofErr w:type="gramEnd"/>
      <w:r w:rsidRPr="00D936D0">
        <w:rPr>
          <w:rFonts w:cs="Times New Roman"/>
          <w:szCs w:val="20"/>
        </w:rPr>
        <w:t xml:space="preserve"> </w:t>
      </w:r>
      <w:proofErr w:type="gramStart"/>
      <w:r w:rsidRPr="00D936D0">
        <w:rPr>
          <w:rFonts w:cs="Times New Roman"/>
          <w:szCs w:val="20"/>
        </w:rPr>
        <w:t>The Impact of Engineering Education on Teachers' Self-Efficacy.</w:t>
      </w:r>
      <w:proofErr w:type="gramEnd"/>
      <w:r w:rsidRPr="00D936D0">
        <w:rPr>
          <w:rFonts w:cs="Times New Roman"/>
          <w:szCs w:val="20"/>
        </w:rPr>
        <w:t xml:space="preserve"> Journal of Educational Psychology, 30(4), 215-230.</w:t>
      </w:r>
    </w:p>
    <w:p w:rsidR="008E7022" w:rsidRPr="00666B21" w:rsidRDefault="008E7022" w:rsidP="00D9576F">
      <w:pPr>
        <w:autoSpaceDE w:val="0"/>
        <w:autoSpaceDN w:val="0"/>
        <w:adjustRightInd w:val="0"/>
        <w:spacing w:line="480" w:lineRule="auto"/>
        <w:ind w:left="709" w:hanging="709"/>
        <w:rPr>
          <w:rFonts w:cs="Times New Roman"/>
          <w:szCs w:val="20"/>
        </w:rPr>
      </w:pPr>
      <w:proofErr w:type="gramStart"/>
      <w:r w:rsidRPr="00666B21">
        <w:rPr>
          <w:rFonts w:cs="Times New Roman"/>
          <w:szCs w:val="20"/>
        </w:rPr>
        <w:t>Yoon, S. Y., Evans, M. G., &amp; Strobel, J. (2014).</w:t>
      </w:r>
      <w:proofErr w:type="gramEnd"/>
      <w:r w:rsidRPr="00666B21">
        <w:rPr>
          <w:rFonts w:cs="Times New Roman"/>
          <w:szCs w:val="20"/>
        </w:rPr>
        <w:t xml:space="preserve"> Validation of the teaching engineering self-efficacy scale for k-12 teachers: a structural equation modeling approach. </w:t>
      </w:r>
      <w:r w:rsidRPr="00BC15D9">
        <w:rPr>
          <w:rFonts w:cs="Times New Roman"/>
          <w:i/>
          <w:szCs w:val="20"/>
        </w:rPr>
        <w:t>Journal of Engineering Education, 103</w:t>
      </w:r>
      <w:r w:rsidRPr="00666B21">
        <w:rPr>
          <w:rFonts w:cs="Times New Roman"/>
          <w:szCs w:val="20"/>
        </w:rPr>
        <w:t>(3), 463-485. Doi: 10.1002/Jee.20049.</w:t>
      </w:r>
    </w:p>
    <w:p w:rsidR="008E7022" w:rsidRPr="00D936D0" w:rsidRDefault="008E7022" w:rsidP="00D9576F">
      <w:pPr>
        <w:autoSpaceDE w:val="0"/>
        <w:autoSpaceDN w:val="0"/>
        <w:adjustRightInd w:val="0"/>
        <w:spacing w:line="480" w:lineRule="auto"/>
        <w:ind w:left="709" w:hanging="709"/>
        <w:rPr>
          <w:rFonts w:cs="Times New Roman"/>
          <w:szCs w:val="20"/>
        </w:rPr>
      </w:pPr>
      <w:r w:rsidRPr="00D936D0">
        <w:rPr>
          <w:rFonts w:cs="Times New Roman"/>
          <w:szCs w:val="20"/>
        </w:rPr>
        <w:t xml:space="preserve">Yoon, </w:t>
      </w:r>
      <w:proofErr w:type="gramStart"/>
      <w:r w:rsidRPr="00D936D0">
        <w:rPr>
          <w:rFonts w:cs="Times New Roman"/>
          <w:szCs w:val="20"/>
        </w:rPr>
        <w:t>SY.,</w:t>
      </w:r>
      <w:proofErr w:type="gramEnd"/>
      <w:r w:rsidRPr="00D936D0">
        <w:rPr>
          <w:rFonts w:cs="Times New Roman"/>
          <w:szCs w:val="20"/>
        </w:rPr>
        <w:t xml:space="preserve"> Kong, Y., Diefes-Dux, HA. </w:t>
      </w:r>
      <w:proofErr w:type="gramStart"/>
      <w:r w:rsidRPr="00D936D0">
        <w:rPr>
          <w:rFonts w:cs="Times New Roman"/>
          <w:szCs w:val="20"/>
        </w:rPr>
        <w:t>&amp; Strobel, J. (2018).</w:t>
      </w:r>
      <w:proofErr w:type="gramEnd"/>
      <w:r w:rsidRPr="00D936D0">
        <w:rPr>
          <w:rFonts w:cs="Times New Roman"/>
          <w:szCs w:val="20"/>
        </w:rPr>
        <w:t xml:space="preserve"> </w:t>
      </w:r>
      <w:proofErr w:type="gramStart"/>
      <w:r w:rsidRPr="00D936D0">
        <w:rPr>
          <w:rFonts w:cs="Times New Roman"/>
          <w:szCs w:val="20"/>
        </w:rPr>
        <w:t>Broadening K-8 teachers’ perspectives on professional development in engineering integration in the United States.</w:t>
      </w:r>
      <w:proofErr w:type="gramEnd"/>
      <w:r w:rsidRPr="00D936D0">
        <w:rPr>
          <w:rFonts w:cs="Times New Roman"/>
          <w:szCs w:val="20"/>
        </w:rPr>
        <w:t xml:space="preserve"> International Journal of Research in Education and Science, 4(2)</w:t>
      </w:r>
      <w:proofErr w:type="gramStart"/>
      <w:r w:rsidRPr="00D936D0">
        <w:rPr>
          <w:rFonts w:cs="Times New Roman"/>
          <w:szCs w:val="20"/>
        </w:rPr>
        <w:t>,331</w:t>
      </w:r>
      <w:proofErr w:type="gramEnd"/>
      <w:r w:rsidRPr="00D936D0">
        <w:rPr>
          <w:rFonts w:cs="Times New Roman"/>
          <w:szCs w:val="20"/>
        </w:rPr>
        <w:t>–348.</w:t>
      </w:r>
    </w:p>
    <w:p w:rsidR="008E7022" w:rsidRPr="00BC15D9" w:rsidRDefault="008E7022" w:rsidP="00D9576F">
      <w:pPr>
        <w:autoSpaceDE w:val="0"/>
        <w:autoSpaceDN w:val="0"/>
        <w:adjustRightInd w:val="0"/>
        <w:spacing w:line="480" w:lineRule="auto"/>
        <w:ind w:left="709" w:hanging="709"/>
        <w:rPr>
          <w:rFonts w:cs="Times New Roman"/>
          <w:bCs/>
          <w:szCs w:val="20"/>
        </w:rPr>
      </w:pPr>
      <w:proofErr w:type="gramStart"/>
      <w:r>
        <w:rPr>
          <w:rFonts w:cs="Times New Roman"/>
          <w:szCs w:val="20"/>
        </w:rPr>
        <w:t>Yu</w:t>
      </w:r>
      <w:r w:rsidRPr="00666B21">
        <w:rPr>
          <w:rFonts w:cs="Times New Roman"/>
          <w:szCs w:val="20"/>
        </w:rPr>
        <w:t>ksel, M. (2019</w:t>
      </w:r>
      <w:r w:rsidRPr="00666B21">
        <w:rPr>
          <w:rFonts w:cs="Times New Roman"/>
          <w:i/>
          <w:szCs w:val="20"/>
        </w:rPr>
        <w:t>).</w:t>
      </w:r>
      <w:proofErr w:type="gramEnd"/>
      <w:r w:rsidRPr="00666B21">
        <w:rPr>
          <w:rFonts w:cs="Times New Roman"/>
          <w:i/>
          <w:szCs w:val="20"/>
        </w:rPr>
        <w:t xml:space="preserve"> </w:t>
      </w:r>
      <w:r w:rsidRPr="00957046">
        <w:rPr>
          <w:rFonts w:cs="Times New Roman"/>
          <w:bCs/>
          <w:i/>
          <w:szCs w:val="20"/>
        </w:rPr>
        <w:t xml:space="preserve">Opinions of science education 2nd grade teacher candidates about the nature of science. </w:t>
      </w:r>
      <w:proofErr w:type="gramStart"/>
      <w:r w:rsidRPr="00BC15D9">
        <w:rPr>
          <w:rFonts w:cs="Times New Roman"/>
          <w:bCs/>
          <w:szCs w:val="20"/>
        </w:rPr>
        <w:t>(Unpublished master's thesis).</w:t>
      </w:r>
      <w:proofErr w:type="gramEnd"/>
      <w:r w:rsidRPr="00BC15D9">
        <w:rPr>
          <w:rFonts w:cs="Times New Roman"/>
          <w:bCs/>
          <w:szCs w:val="20"/>
        </w:rPr>
        <w:t xml:space="preserve"> </w:t>
      </w:r>
      <w:proofErr w:type="gramStart"/>
      <w:r w:rsidRPr="00BC15D9">
        <w:rPr>
          <w:rFonts w:cs="Times New Roman"/>
          <w:bCs/>
          <w:szCs w:val="20"/>
        </w:rPr>
        <w:t>Kırşehir Ahi Evran University.</w:t>
      </w:r>
      <w:proofErr w:type="gramEnd"/>
    </w:p>
    <w:p w:rsidR="008E7022" w:rsidRPr="00D9576F" w:rsidRDefault="008E7022" w:rsidP="00D9576F">
      <w:pPr>
        <w:pStyle w:val="Default"/>
        <w:spacing w:line="480" w:lineRule="auto"/>
        <w:ind w:left="709" w:hanging="709"/>
        <w:jc w:val="both"/>
        <w:rPr>
          <w:rFonts w:ascii="Times New Roman" w:hAnsi="Times New Roman" w:cs="Times New Roman"/>
          <w:bCs/>
          <w:color w:val="auto"/>
          <w:sz w:val="20"/>
          <w:szCs w:val="20"/>
        </w:rPr>
      </w:pPr>
      <w:r>
        <w:rPr>
          <w:rFonts w:ascii="Times New Roman" w:hAnsi="Times New Roman" w:cs="Times New Roman"/>
          <w:color w:val="auto"/>
          <w:sz w:val="20"/>
          <w:szCs w:val="20"/>
        </w:rPr>
        <w:lastRenderedPageBreak/>
        <w:t>Yurttas</w:t>
      </w:r>
      <w:r w:rsidRPr="00666B21">
        <w:rPr>
          <w:rFonts w:ascii="Times New Roman" w:hAnsi="Times New Roman" w:cs="Times New Roman"/>
          <w:color w:val="auto"/>
          <w:sz w:val="20"/>
          <w:szCs w:val="20"/>
        </w:rPr>
        <w:t xml:space="preserve">, </w:t>
      </w:r>
      <w:r>
        <w:rPr>
          <w:rFonts w:ascii="Times New Roman" w:hAnsi="Times New Roman" w:cs="Times New Roman"/>
          <w:color w:val="auto"/>
          <w:sz w:val="20"/>
          <w:szCs w:val="20"/>
        </w:rPr>
        <w:t>S</w:t>
      </w:r>
      <w:r w:rsidRPr="00666B21">
        <w:rPr>
          <w:rFonts w:ascii="Times New Roman" w:hAnsi="Times New Roman" w:cs="Times New Roman"/>
          <w:color w:val="auto"/>
          <w:sz w:val="20"/>
          <w:szCs w:val="20"/>
        </w:rPr>
        <w:t xml:space="preserve">. (2021). </w:t>
      </w:r>
      <w:r w:rsidRPr="00957046">
        <w:rPr>
          <w:rFonts w:ascii="Times New Roman" w:hAnsi="Times New Roman" w:cs="Times New Roman"/>
          <w:bCs/>
          <w:i/>
          <w:color w:val="auto"/>
          <w:sz w:val="20"/>
          <w:szCs w:val="20"/>
        </w:rPr>
        <w:t xml:space="preserve">The effect of group engineering design-based robotics applications on students' daily life-based problem solving skills. </w:t>
      </w:r>
      <w:r w:rsidRPr="00BC15D9">
        <w:rPr>
          <w:rFonts w:ascii="Times New Roman" w:hAnsi="Times New Roman" w:cs="Times New Roman"/>
          <w:bCs/>
          <w:color w:val="auto"/>
          <w:sz w:val="20"/>
          <w:szCs w:val="20"/>
        </w:rPr>
        <w:t>(Unpublished master's thesis). Bursa Uludağ University.</w:t>
      </w:r>
    </w:p>
    <w:p w:rsidR="008E7022" w:rsidRDefault="008E7022" w:rsidP="008E7022">
      <w:pPr>
        <w:rPr>
          <w:lang w:val="tr-TR" w:eastAsia="en-US"/>
        </w:rPr>
      </w:pPr>
    </w:p>
    <w:tbl>
      <w:tblPr>
        <w:tblW w:w="0" w:type="auto"/>
        <w:jc w:val="center"/>
        <w:tblLook w:val="04A0" w:firstRow="1" w:lastRow="0" w:firstColumn="1" w:lastColumn="0" w:noHBand="0" w:noVBand="1"/>
      </w:tblPr>
      <w:tblGrid>
        <w:gridCol w:w="4503"/>
        <w:gridCol w:w="4502"/>
      </w:tblGrid>
      <w:tr w:rsidR="008E7022" w:rsidRPr="00870B45" w:rsidTr="00B64E72">
        <w:trPr>
          <w:jc w:val="center"/>
        </w:trPr>
        <w:tc>
          <w:tcPr>
            <w:tcW w:w="9005" w:type="dxa"/>
            <w:gridSpan w:val="2"/>
            <w:tcBorders>
              <w:top w:val="single" w:sz="4" w:space="0" w:color="auto"/>
              <w:bottom w:val="single" w:sz="4" w:space="0" w:color="auto"/>
            </w:tcBorders>
            <w:shd w:val="clear" w:color="auto" w:fill="auto"/>
          </w:tcPr>
          <w:p w:rsidR="008E7022" w:rsidRPr="00273D1A" w:rsidRDefault="008E7022" w:rsidP="00B64E72">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8E7022" w:rsidRPr="00BE1FB0" w:rsidTr="00B64E72">
        <w:trPr>
          <w:jc w:val="center"/>
        </w:trPr>
        <w:tc>
          <w:tcPr>
            <w:tcW w:w="4503" w:type="dxa"/>
            <w:tcBorders>
              <w:top w:val="single" w:sz="4" w:space="0" w:color="auto"/>
            </w:tcBorders>
            <w:shd w:val="clear" w:color="auto" w:fill="auto"/>
          </w:tcPr>
          <w:p w:rsidR="008E7022" w:rsidRDefault="008E7022" w:rsidP="00B64E72">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First Author</w:t>
            </w:r>
          </w:p>
          <w:p w:rsidR="008E7022" w:rsidRPr="00BE1FB0" w:rsidRDefault="008E7022" w:rsidP="00B64E72">
            <w:pPr>
              <w:widowControl w:val="0"/>
              <w:spacing w:line="360" w:lineRule="auto"/>
              <w:jc w:val="left"/>
              <w:rPr>
                <w:rFonts w:eastAsia="Times New Roman" w:cs="Times New Roman"/>
                <w:b/>
                <w:szCs w:val="20"/>
                <w:lang w:eastAsia="tr-TR"/>
              </w:rPr>
            </w:pPr>
            <w:r w:rsidRPr="00925491">
              <w:rPr>
                <w:rFonts w:eastAsia="Times New Roman" w:cs="Times New Roman"/>
                <w:b/>
                <w:szCs w:val="20"/>
                <w:lang w:eastAsia="tr-TR"/>
              </w:rPr>
              <w:t>Assoc. Dr. Nevin Kozcu Cakir</w:t>
            </w:r>
          </w:p>
          <w:p w:rsidR="008E7022" w:rsidRPr="00974916" w:rsidRDefault="008E7022" w:rsidP="00B64E72">
            <w:pPr>
              <w:widowControl w:val="0"/>
              <w:spacing w:line="360" w:lineRule="auto"/>
              <w:jc w:val="left"/>
              <w:rPr>
                <w:rFonts w:eastAsia="Times New Roman" w:cs="Times New Roman"/>
                <w:szCs w:val="20"/>
                <w:lang w:val="tr-TR" w:eastAsia="tr-TR"/>
              </w:rPr>
            </w:pPr>
            <w:r>
              <w:rPr>
                <w:noProof/>
                <w:lang w:val="tr-TR" w:eastAsia="tr-TR"/>
              </w:rPr>
              <w:drawing>
                <wp:inline distT="0" distB="0" distL="0" distR="0" wp14:anchorId="201580F2" wp14:editId="74009416">
                  <wp:extent cx="161925" cy="161925"/>
                  <wp:effectExtent l="0" t="0" r="9525" b="9525"/>
                  <wp:docPr id="3" name="Resim 3"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925491">
              <w:rPr>
                <w:rFonts w:eastAsia="Times New Roman" w:cs="Times New Roman"/>
                <w:szCs w:val="20"/>
                <w:lang w:val="tr-TR" w:eastAsia="tr-TR"/>
              </w:rPr>
              <w:t>https://orcid.org/0000-0002-7538-7882</w:t>
            </w:r>
          </w:p>
          <w:p w:rsidR="008E7022" w:rsidRDefault="008E7022" w:rsidP="00B64E72">
            <w:pPr>
              <w:widowControl w:val="0"/>
              <w:spacing w:line="360" w:lineRule="auto"/>
              <w:jc w:val="left"/>
              <w:rPr>
                <w:rFonts w:eastAsia="Times New Roman" w:cs="Times New Roman"/>
                <w:szCs w:val="20"/>
                <w:lang w:eastAsia="tr-TR"/>
              </w:rPr>
            </w:pPr>
            <w:r>
              <w:rPr>
                <w:rFonts w:eastAsia="Times New Roman" w:cs="Times New Roman"/>
                <w:szCs w:val="20"/>
                <w:lang w:eastAsia="tr-TR"/>
              </w:rPr>
              <w:t>Mugla Sıtkı Koc</w:t>
            </w:r>
            <w:r w:rsidRPr="00476213">
              <w:rPr>
                <w:rFonts w:eastAsia="Times New Roman" w:cs="Times New Roman"/>
                <w:szCs w:val="20"/>
                <w:lang w:eastAsia="tr-TR"/>
              </w:rPr>
              <w:t xml:space="preserve">man University </w:t>
            </w:r>
          </w:p>
          <w:p w:rsidR="008E7022" w:rsidRDefault="008E7022" w:rsidP="00B64E72">
            <w:pPr>
              <w:widowControl w:val="0"/>
              <w:spacing w:line="360" w:lineRule="auto"/>
              <w:jc w:val="left"/>
              <w:rPr>
                <w:rFonts w:eastAsia="Times New Roman" w:cs="Times New Roman"/>
                <w:szCs w:val="20"/>
                <w:lang w:eastAsia="tr-TR"/>
              </w:rPr>
            </w:pPr>
            <w:r>
              <w:rPr>
                <w:rFonts w:eastAsia="Times New Roman" w:cs="Times New Roman"/>
                <w:szCs w:val="20"/>
                <w:lang w:eastAsia="tr-TR"/>
              </w:rPr>
              <w:t>Kotekli/ Mentese/ Mug</w:t>
            </w:r>
            <w:r w:rsidRPr="00476213">
              <w:rPr>
                <w:rFonts w:eastAsia="Times New Roman" w:cs="Times New Roman"/>
                <w:szCs w:val="20"/>
                <w:lang w:eastAsia="tr-TR"/>
              </w:rPr>
              <w:t xml:space="preserve">la </w:t>
            </w:r>
          </w:p>
          <w:p w:rsidR="008E7022" w:rsidRPr="00BE1FB0" w:rsidRDefault="008E7022" w:rsidP="00B64E72">
            <w:pPr>
              <w:widowControl w:val="0"/>
              <w:spacing w:line="360" w:lineRule="auto"/>
              <w:jc w:val="left"/>
              <w:rPr>
                <w:rFonts w:eastAsia="Times New Roman" w:cs="Times New Roman"/>
                <w:szCs w:val="20"/>
                <w:lang w:eastAsia="tr-TR"/>
              </w:rPr>
            </w:pPr>
            <w:r>
              <w:rPr>
                <w:rFonts w:eastAsia="Times New Roman" w:cs="Times New Roman"/>
                <w:szCs w:val="20"/>
                <w:lang w:eastAsia="tr-TR"/>
              </w:rPr>
              <w:t>Turkey</w:t>
            </w:r>
          </w:p>
          <w:p w:rsidR="008E7022" w:rsidRPr="00BE1FB0" w:rsidRDefault="008E7022" w:rsidP="00B64E72">
            <w:pPr>
              <w:widowControl w:val="0"/>
              <w:spacing w:line="360" w:lineRule="auto"/>
              <w:jc w:val="left"/>
              <w:rPr>
                <w:rFonts w:eastAsia="Times New Roman" w:cs="Times New Roman"/>
                <w:szCs w:val="20"/>
                <w:lang w:eastAsia="tr-TR"/>
              </w:rPr>
            </w:pPr>
            <w:r>
              <w:rPr>
                <w:rFonts w:cs="Times New Roman"/>
                <w:szCs w:val="20"/>
              </w:rPr>
              <w:t xml:space="preserve">nkozcu@mu.edu.tr </w:t>
            </w:r>
          </w:p>
        </w:tc>
        <w:tc>
          <w:tcPr>
            <w:tcW w:w="4502" w:type="dxa"/>
            <w:tcBorders>
              <w:top w:val="single" w:sz="4" w:space="0" w:color="auto"/>
            </w:tcBorders>
            <w:shd w:val="clear" w:color="auto" w:fill="auto"/>
          </w:tcPr>
          <w:p w:rsidR="008E7022" w:rsidRDefault="008E7022" w:rsidP="00B64E72">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Second Author</w:t>
            </w:r>
          </w:p>
          <w:p w:rsidR="008E7022" w:rsidRPr="00BE1FB0" w:rsidRDefault="008E7022" w:rsidP="00B64E72">
            <w:pPr>
              <w:widowControl w:val="0"/>
              <w:spacing w:line="360" w:lineRule="auto"/>
              <w:jc w:val="left"/>
              <w:rPr>
                <w:rFonts w:eastAsia="Times New Roman" w:cs="Times New Roman"/>
                <w:b/>
                <w:szCs w:val="20"/>
                <w:lang w:eastAsia="tr-TR"/>
              </w:rPr>
            </w:pPr>
            <w:r>
              <w:rPr>
                <w:rFonts w:eastAsia="Times New Roman" w:cs="Times New Roman"/>
                <w:b/>
                <w:szCs w:val="20"/>
                <w:lang w:eastAsia="tr-TR"/>
              </w:rPr>
              <w:t>Master's Student Suna Karlidag</w:t>
            </w:r>
          </w:p>
          <w:p w:rsidR="008E7022" w:rsidRPr="00974916" w:rsidRDefault="008E7022" w:rsidP="00B64E72">
            <w:pPr>
              <w:widowControl w:val="0"/>
              <w:spacing w:line="360" w:lineRule="auto"/>
              <w:jc w:val="left"/>
              <w:rPr>
                <w:rFonts w:eastAsia="Times New Roman" w:cs="Times New Roman"/>
                <w:szCs w:val="20"/>
                <w:lang w:val="tr-TR" w:eastAsia="tr-TR"/>
              </w:rPr>
            </w:pPr>
            <w:r>
              <w:rPr>
                <w:noProof/>
                <w:lang w:val="tr-TR" w:eastAsia="tr-TR"/>
              </w:rPr>
              <w:drawing>
                <wp:inline distT="0" distB="0" distL="0" distR="0" wp14:anchorId="553DF778" wp14:editId="454B8A97">
                  <wp:extent cx="161925" cy="161925"/>
                  <wp:effectExtent l="0" t="0" r="9525" b="9525"/>
                  <wp:docPr id="4" name="Resim 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925491">
              <w:rPr>
                <w:rFonts w:eastAsia="Times New Roman" w:cs="Times New Roman"/>
                <w:szCs w:val="20"/>
                <w:lang w:val="tr-TR" w:eastAsia="tr-TR"/>
              </w:rPr>
              <w:t>https://orcid.org/0000-0001-7269-0619</w:t>
            </w:r>
          </w:p>
          <w:p w:rsidR="008E7022" w:rsidRDefault="008E7022" w:rsidP="00B64E72">
            <w:pPr>
              <w:widowControl w:val="0"/>
              <w:spacing w:line="360" w:lineRule="auto"/>
              <w:jc w:val="left"/>
              <w:rPr>
                <w:rFonts w:eastAsia="Times New Roman" w:cs="Times New Roman"/>
                <w:szCs w:val="20"/>
                <w:lang w:eastAsia="tr-TR"/>
              </w:rPr>
            </w:pPr>
            <w:r>
              <w:rPr>
                <w:rFonts w:eastAsia="Times New Roman" w:cs="Times New Roman"/>
                <w:szCs w:val="20"/>
                <w:lang w:eastAsia="tr-TR"/>
              </w:rPr>
              <w:t>Mugla Sıtkı Koc</w:t>
            </w:r>
            <w:r w:rsidRPr="00476213">
              <w:rPr>
                <w:rFonts w:eastAsia="Times New Roman" w:cs="Times New Roman"/>
                <w:szCs w:val="20"/>
                <w:lang w:eastAsia="tr-TR"/>
              </w:rPr>
              <w:t xml:space="preserve">man University </w:t>
            </w:r>
          </w:p>
          <w:p w:rsidR="008E7022" w:rsidRDefault="008E7022" w:rsidP="00B64E72">
            <w:pPr>
              <w:widowControl w:val="0"/>
              <w:spacing w:line="360" w:lineRule="auto"/>
              <w:jc w:val="left"/>
              <w:rPr>
                <w:rFonts w:eastAsia="Times New Roman" w:cs="Times New Roman"/>
                <w:szCs w:val="20"/>
                <w:lang w:eastAsia="tr-TR"/>
              </w:rPr>
            </w:pPr>
            <w:r>
              <w:rPr>
                <w:rFonts w:eastAsia="Times New Roman" w:cs="Times New Roman"/>
                <w:szCs w:val="20"/>
                <w:lang w:eastAsia="tr-TR"/>
              </w:rPr>
              <w:t>Kotekli/ Mentese/ Mug</w:t>
            </w:r>
            <w:r w:rsidRPr="00476213">
              <w:rPr>
                <w:rFonts w:eastAsia="Times New Roman" w:cs="Times New Roman"/>
                <w:szCs w:val="20"/>
                <w:lang w:eastAsia="tr-TR"/>
              </w:rPr>
              <w:t xml:space="preserve">la </w:t>
            </w:r>
          </w:p>
          <w:p w:rsidR="008E7022" w:rsidRPr="00BE1FB0" w:rsidRDefault="008E7022" w:rsidP="00B64E72">
            <w:pPr>
              <w:widowControl w:val="0"/>
              <w:spacing w:line="360" w:lineRule="auto"/>
              <w:jc w:val="left"/>
              <w:rPr>
                <w:rFonts w:eastAsia="Times New Roman" w:cs="Times New Roman"/>
                <w:szCs w:val="20"/>
                <w:lang w:eastAsia="tr-TR"/>
              </w:rPr>
            </w:pPr>
            <w:r>
              <w:rPr>
                <w:rFonts w:eastAsia="Times New Roman" w:cs="Times New Roman"/>
                <w:szCs w:val="20"/>
                <w:lang w:eastAsia="tr-TR"/>
              </w:rPr>
              <w:t>Turkey</w:t>
            </w:r>
          </w:p>
          <w:p w:rsidR="008E7022" w:rsidRPr="000C1385" w:rsidRDefault="00377AC1" w:rsidP="00B64E72">
            <w:pPr>
              <w:widowControl w:val="0"/>
              <w:spacing w:line="360" w:lineRule="auto"/>
              <w:jc w:val="left"/>
              <w:rPr>
                <w:rFonts w:eastAsia="Times New Roman" w:cs="Times New Roman"/>
                <w:b/>
                <w:szCs w:val="20"/>
                <w:lang w:eastAsia="tr-TR"/>
              </w:rPr>
            </w:pPr>
            <w:hyperlink r:id="rId26" w:history="1">
              <w:r w:rsidR="008E7022" w:rsidRPr="000C1385">
                <w:rPr>
                  <w:rStyle w:val="Kpr"/>
                  <w:rFonts w:cs="Times New Roman"/>
                  <w:color w:val="auto"/>
                  <w:szCs w:val="20"/>
                  <w:u w:val="none"/>
                </w:rPr>
                <w:t>sunakarlidag110@gmail.com</w:t>
              </w:r>
            </w:hyperlink>
          </w:p>
        </w:tc>
      </w:tr>
    </w:tbl>
    <w:p w:rsidR="008E7022" w:rsidRPr="00BA00A4" w:rsidRDefault="008E7022" w:rsidP="008E7022">
      <w:pPr>
        <w:widowControl w:val="0"/>
        <w:spacing w:line="360" w:lineRule="auto"/>
        <w:jc w:val="center"/>
        <w:rPr>
          <w:b/>
        </w:rPr>
      </w:pPr>
      <w:r>
        <w:rPr>
          <w:b/>
        </w:rPr>
        <w:t xml:space="preserve">                                           </w:t>
      </w:r>
      <w:r w:rsidRPr="00BA00A4">
        <w:rPr>
          <w:b/>
        </w:rPr>
        <w:t>Corresponding Writer</w:t>
      </w:r>
    </w:p>
    <w:p w:rsidR="008E7022" w:rsidRDefault="008E7022" w:rsidP="008E7022">
      <w:pPr>
        <w:jc w:val="center"/>
        <w:rPr>
          <w:lang w:val="tr-TR" w:eastAsia="en-US"/>
        </w:rPr>
      </w:pPr>
    </w:p>
    <w:tbl>
      <w:tblPr>
        <w:tblW w:w="9045" w:type="dxa"/>
        <w:tblInd w:w="235" w:type="dxa"/>
        <w:tblBorders>
          <w:bottom w:val="single" w:sz="4" w:space="0" w:color="auto"/>
        </w:tblBorders>
        <w:tblCellMar>
          <w:left w:w="70" w:type="dxa"/>
          <w:right w:w="70" w:type="dxa"/>
        </w:tblCellMar>
        <w:tblLook w:val="0000" w:firstRow="0" w:lastRow="0" w:firstColumn="0" w:lastColumn="0" w:noHBand="0" w:noVBand="0"/>
      </w:tblPr>
      <w:tblGrid>
        <w:gridCol w:w="9045"/>
      </w:tblGrid>
      <w:tr w:rsidR="008E7022" w:rsidTr="00B64E72">
        <w:trPr>
          <w:trHeight w:val="270"/>
        </w:trPr>
        <w:tc>
          <w:tcPr>
            <w:tcW w:w="9045" w:type="dxa"/>
          </w:tcPr>
          <w:p w:rsidR="008E7022" w:rsidRPr="00861EE8" w:rsidRDefault="008E7022" w:rsidP="00B64E72">
            <w:pPr>
              <w:rPr>
                <w:color w:val="FF0000"/>
                <w:lang w:val="tr-TR" w:eastAsia="en-US"/>
              </w:rPr>
            </w:pPr>
          </w:p>
        </w:tc>
      </w:tr>
    </w:tbl>
    <w:p w:rsidR="008E7022" w:rsidRPr="00861EE8" w:rsidRDefault="008E7022" w:rsidP="008E7022">
      <w:pPr>
        <w:rPr>
          <w:lang w:val="tr-TR" w:eastAsia="en-US"/>
        </w:rPr>
      </w:pPr>
    </w:p>
    <w:p w:rsidR="008E7022" w:rsidRDefault="008E7022" w:rsidP="00785FDE">
      <w:pPr>
        <w:spacing w:line="360" w:lineRule="auto"/>
      </w:pPr>
    </w:p>
    <w:sectPr w:rsidR="008E7022" w:rsidSect="00CC40A5">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C1" w:rsidRDefault="00377AC1" w:rsidP="00CC40A5">
      <w:r>
        <w:separator/>
      </w:r>
    </w:p>
  </w:endnote>
  <w:endnote w:type="continuationSeparator" w:id="0">
    <w:p w:rsidR="00377AC1" w:rsidRDefault="00377AC1" w:rsidP="00CC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7" w:usb1="08070000" w:usb2="00000010" w:usb3="00000000" w:csb0="00020011" w:csb1="00000000"/>
  </w:font>
  <w:font w:name="Garamond">
    <w:panose1 w:val="02020404030301010803"/>
    <w:charset w:val="A2"/>
    <w:family w:val="roman"/>
    <w:pitch w:val="variable"/>
    <w:sig w:usb0="00000287" w:usb1="00000000" w:usb2="00000000" w:usb3="00000000" w:csb0="0000009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 New Roman,Bold">
    <w:altName w:val="MS Gothic"/>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C1" w:rsidRDefault="00377AC1" w:rsidP="00CC40A5">
      <w:r>
        <w:separator/>
      </w:r>
    </w:p>
  </w:footnote>
  <w:footnote w:type="continuationSeparator" w:id="0">
    <w:p w:rsidR="00377AC1" w:rsidRDefault="00377AC1" w:rsidP="00CC4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55770"/>
      <w:docPartObj>
        <w:docPartGallery w:val="Page Numbers (Top of Page)"/>
        <w:docPartUnique/>
      </w:docPartObj>
    </w:sdtPr>
    <w:sdtEndPr/>
    <w:sdtContent>
      <w:p w:rsidR="00055CEA" w:rsidRDefault="00055CEA">
        <w:pPr>
          <w:pStyle w:val="stbilgi"/>
          <w:jc w:val="right"/>
        </w:pPr>
        <w:r>
          <w:fldChar w:fldCharType="begin"/>
        </w:r>
        <w:r>
          <w:instrText>PAGE   \* MERGEFORMAT</w:instrText>
        </w:r>
        <w:r>
          <w:fldChar w:fldCharType="separate"/>
        </w:r>
        <w:r w:rsidR="00D5793B" w:rsidRPr="00D5793B">
          <w:rPr>
            <w:noProof/>
            <w:lang w:val="tr-TR"/>
          </w:rPr>
          <w:t>10</w:t>
        </w:r>
        <w:r>
          <w:fldChar w:fldCharType="end"/>
        </w:r>
      </w:p>
    </w:sdtContent>
  </w:sdt>
  <w:p w:rsidR="00CC40A5" w:rsidRPr="00E44879" w:rsidRDefault="00055CEA" w:rsidP="00055CEA">
    <w:pPr>
      <w:pStyle w:val="stbilgi"/>
      <w:rPr>
        <w:szCs w:val="20"/>
      </w:rPr>
    </w:pPr>
    <w:r w:rsidRPr="00E44879">
      <w:rPr>
        <w:rFonts w:cs="Times New Roman"/>
        <w:b/>
        <w:szCs w:val="20"/>
      </w:rPr>
      <w:t>ADAPTATION STUDIES OF ENG</w:t>
    </w:r>
    <w:r w:rsidR="00E44879">
      <w:rPr>
        <w:rFonts w:cs="Times New Roman"/>
        <w:b/>
        <w:szCs w:val="20"/>
      </w:rPr>
      <w:t xml:space="preserve">INEERING </w:t>
    </w:r>
    <w:r w:rsidRPr="00E44879">
      <w:rPr>
        <w:rFonts w:cs="Times New Roman"/>
        <w:b/>
        <w:szCs w:val="20"/>
      </w:rPr>
      <w:t xml:space="preserve">DESIGN </w:t>
    </w:r>
    <w:r w:rsidR="00361AE1" w:rsidRPr="00E44879">
      <w:rPr>
        <w:rFonts w:cs="Times New Roman"/>
        <w:b/>
        <w:szCs w:val="20"/>
      </w:rPr>
      <w:t>PROCESS</w:t>
    </w:r>
    <w:r w:rsidRPr="00E44879">
      <w:rPr>
        <w:rFonts w:cs="Times New Roman"/>
        <w:b/>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53D5D"/>
    <w:multiLevelType w:val="hybridMultilevel"/>
    <w:tmpl w:val="A9746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315453A"/>
    <w:multiLevelType w:val="multilevel"/>
    <w:tmpl w:val="681698F8"/>
    <w:lvl w:ilvl="0">
      <w:start w:val="1"/>
      <w:numFmt w:val="decimal"/>
      <w:lvlText w:val="%1."/>
      <w:lvlJc w:val="left"/>
      <w:pPr>
        <w:ind w:left="502" w:hanging="360"/>
      </w:pPr>
      <w:rPr>
        <w:rFonts w:hint="default"/>
      </w:rPr>
    </w:lvl>
    <w:lvl w:ilvl="1">
      <w:start w:val="1"/>
      <w:numFmt w:val="decimal"/>
      <w:isLgl/>
      <w:lvlText w:val="%1.%2."/>
      <w:lvlJc w:val="left"/>
      <w:pPr>
        <w:ind w:left="785"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514469A0"/>
    <w:multiLevelType w:val="hybridMultilevel"/>
    <w:tmpl w:val="D8B2B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DE"/>
    <w:rsid w:val="00055CEA"/>
    <w:rsid w:val="001A4763"/>
    <w:rsid w:val="00343A6E"/>
    <w:rsid w:val="00357110"/>
    <w:rsid w:val="00361AE1"/>
    <w:rsid w:val="00377AC1"/>
    <w:rsid w:val="00427F60"/>
    <w:rsid w:val="004D2EDF"/>
    <w:rsid w:val="00521C6C"/>
    <w:rsid w:val="00617526"/>
    <w:rsid w:val="00632EFF"/>
    <w:rsid w:val="006A2303"/>
    <w:rsid w:val="006D15AD"/>
    <w:rsid w:val="006F00F9"/>
    <w:rsid w:val="00785FDE"/>
    <w:rsid w:val="008E7022"/>
    <w:rsid w:val="00903604"/>
    <w:rsid w:val="00931A35"/>
    <w:rsid w:val="00A568E3"/>
    <w:rsid w:val="00C708A0"/>
    <w:rsid w:val="00CC40A5"/>
    <w:rsid w:val="00D5793B"/>
    <w:rsid w:val="00D9576F"/>
    <w:rsid w:val="00DF7586"/>
    <w:rsid w:val="00E43157"/>
    <w:rsid w:val="00E44879"/>
    <w:rsid w:val="00FE5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DE"/>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85FDE"/>
    <w:rPr>
      <w:color w:val="0000FF"/>
      <w:u w:val="single"/>
    </w:rPr>
  </w:style>
  <w:style w:type="paragraph" w:styleId="BalonMetni">
    <w:name w:val="Balloon Text"/>
    <w:basedOn w:val="Normal"/>
    <w:link w:val="BalonMetniChar"/>
    <w:uiPriority w:val="99"/>
    <w:semiHidden/>
    <w:unhideWhenUsed/>
    <w:rsid w:val="00785FDE"/>
    <w:rPr>
      <w:rFonts w:ascii="Tahoma" w:hAnsi="Tahoma" w:cs="Tahoma"/>
      <w:sz w:val="16"/>
      <w:szCs w:val="16"/>
    </w:rPr>
  </w:style>
  <w:style w:type="character" w:customStyle="1" w:styleId="BalonMetniChar">
    <w:name w:val="Balon Metni Char"/>
    <w:basedOn w:val="VarsaylanParagrafYazTipi"/>
    <w:link w:val="BalonMetni"/>
    <w:uiPriority w:val="99"/>
    <w:semiHidden/>
    <w:rsid w:val="00785FDE"/>
    <w:rPr>
      <w:rFonts w:ascii="Tahoma" w:eastAsia="Calibri" w:hAnsi="Tahoma" w:cs="Tahoma"/>
      <w:sz w:val="16"/>
      <w:szCs w:val="16"/>
      <w:lang w:val="en-US" w:eastAsia="ar-SA"/>
    </w:rPr>
  </w:style>
  <w:style w:type="character" w:styleId="Vurgu">
    <w:name w:val="Emphasis"/>
    <w:uiPriority w:val="20"/>
    <w:qFormat/>
    <w:rsid w:val="008E7022"/>
    <w:rPr>
      <w:i/>
      <w:iCs/>
    </w:rPr>
  </w:style>
  <w:style w:type="paragraph" w:customStyle="1" w:styleId="stbilgi1">
    <w:name w:val="Üstbilgi1"/>
    <w:basedOn w:val="Normal"/>
    <w:link w:val="stbilgiChar"/>
    <w:uiPriority w:val="99"/>
    <w:unhideWhenUsed/>
    <w:rsid w:val="008E7022"/>
    <w:pPr>
      <w:tabs>
        <w:tab w:val="center" w:pos="4536"/>
        <w:tab w:val="right" w:pos="9072"/>
      </w:tabs>
    </w:pPr>
  </w:style>
  <w:style w:type="character" w:customStyle="1" w:styleId="stbilgiChar">
    <w:name w:val="Üstbilgi Char"/>
    <w:link w:val="stbilgi1"/>
    <w:uiPriority w:val="99"/>
    <w:rsid w:val="008E7022"/>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8E7022"/>
    <w:pPr>
      <w:tabs>
        <w:tab w:val="center" w:pos="4536"/>
        <w:tab w:val="right" w:pos="9072"/>
      </w:tabs>
    </w:pPr>
  </w:style>
  <w:style w:type="character" w:customStyle="1" w:styleId="AltbilgiChar">
    <w:name w:val="Altbilgi Char"/>
    <w:basedOn w:val="VarsaylanParagrafYazTipi"/>
    <w:link w:val="Altbilgi"/>
    <w:uiPriority w:val="99"/>
    <w:rsid w:val="008E7022"/>
    <w:rPr>
      <w:rFonts w:ascii="Times New Roman" w:eastAsia="Calibri" w:hAnsi="Times New Roman" w:cs="Calibri"/>
      <w:sz w:val="20"/>
      <w:lang w:val="en-US" w:eastAsia="ar-SA"/>
    </w:rPr>
  </w:style>
  <w:style w:type="paragraph" w:styleId="stbilgi">
    <w:name w:val="header"/>
    <w:basedOn w:val="Normal"/>
    <w:link w:val="stbilgiChar1"/>
    <w:uiPriority w:val="99"/>
    <w:unhideWhenUsed/>
    <w:rsid w:val="008E7022"/>
    <w:pPr>
      <w:tabs>
        <w:tab w:val="center" w:pos="4536"/>
        <w:tab w:val="right" w:pos="9072"/>
      </w:tabs>
    </w:pPr>
  </w:style>
  <w:style w:type="character" w:customStyle="1" w:styleId="stbilgiChar1">
    <w:name w:val="Üstbilgi Char1"/>
    <w:basedOn w:val="VarsaylanParagrafYazTipi"/>
    <w:link w:val="stbilgi"/>
    <w:uiPriority w:val="99"/>
    <w:rsid w:val="008E7022"/>
    <w:rPr>
      <w:rFonts w:ascii="Times New Roman" w:eastAsia="Calibri" w:hAnsi="Times New Roman" w:cs="Calibri"/>
      <w:sz w:val="20"/>
      <w:lang w:val="en-US" w:eastAsia="ar-SA"/>
    </w:rPr>
  </w:style>
  <w:style w:type="paragraph" w:styleId="ListeParagraf">
    <w:name w:val="List Paragraph"/>
    <w:basedOn w:val="Normal"/>
    <w:uiPriority w:val="34"/>
    <w:qFormat/>
    <w:rsid w:val="008E7022"/>
    <w:pPr>
      <w:suppressAutoHyphens w:val="0"/>
      <w:spacing w:after="160" w:line="259" w:lineRule="auto"/>
      <w:ind w:left="720"/>
      <w:contextualSpacing/>
      <w:jc w:val="left"/>
    </w:pPr>
    <w:rPr>
      <w:rFonts w:asciiTheme="minorHAnsi" w:eastAsiaTheme="minorHAnsi" w:hAnsiTheme="minorHAnsi" w:cstheme="minorBidi"/>
      <w:sz w:val="22"/>
      <w:lang w:val="tr-TR" w:eastAsia="en-US"/>
    </w:rPr>
  </w:style>
  <w:style w:type="character" w:styleId="AklamaBavurusu">
    <w:name w:val="annotation reference"/>
    <w:basedOn w:val="VarsaylanParagrafYazTipi"/>
    <w:uiPriority w:val="99"/>
    <w:semiHidden/>
    <w:unhideWhenUsed/>
    <w:rsid w:val="008E7022"/>
    <w:rPr>
      <w:sz w:val="16"/>
      <w:szCs w:val="16"/>
    </w:rPr>
  </w:style>
  <w:style w:type="paragraph" w:styleId="AklamaMetni">
    <w:name w:val="annotation text"/>
    <w:basedOn w:val="Normal"/>
    <w:link w:val="AklamaMetniChar"/>
    <w:uiPriority w:val="99"/>
    <w:semiHidden/>
    <w:unhideWhenUsed/>
    <w:rsid w:val="008E7022"/>
    <w:pPr>
      <w:suppressAutoHyphens w:val="0"/>
      <w:spacing w:after="160"/>
      <w:jc w:val="left"/>
    </w:pPr>
    <w:rPr>
      <w:rFonts w:asciiTheme="minorHAnsi" w:eastAsiaTheme="minorHAnsi" w:hAnsiTheme="minorHAnsi" w:cstheme="minorBidi"/>
      <w:szCs w:val="20"/>
      <w:lang w:val="tr-TR" w:eastAsia="en-US"/>
    </w:rPr>
  </w:style>
  <w:style w:type="character" w:customStyle="1" w:styleId="AklamaMetniChar">
    <w:name w:val="Açıklama Metni Char"/>
    <w:basedOn w:val="VarsaylanParagrafYazTipi"/>
    <w:link w:val="AklamaMetni"/>
    <w:uiPriority w:val="99"/>
    <w:semiHidden/>
    <w:rsid w:val="008E7022"/>
    <w:rPr>
      <w:sz w:val="20"/>
      <w:szCs w:val="20"/>
    </w:rPr>
  </w:style>
  <w:style w:type="paragraph" w:customStyle="1" w:styleId="Default">
    <w:name w:val="Default"/>
    <w:rsid w:val="008E7022"/>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8E70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8E7022"/>
    <w:pPr>
      <w:suppressAutoHyphens/>
      <w:spacing w:after="0"/>
      <w:jc w:val="both"/>
    </w:pPr>
    <w:rPr>
      <w:rFonts w:ascii="Times New Roman" w:eastAsia="Calibri" w:hAnsi="Times New Roman" w:cs="Calibri"/>
      <w:b/>
      <w:bCs/>
      <w:lang w:val="en-US" w:eastAsia="ar-SA"/>
    </w:rPr>
  </w:style>
  <w:style w:type="character" w:customStyle="1" w:styleId="AklamaKonusuChar">
    <w:name w:val="Açıklama Konusu Char"/>
    <w:basedOn w:val="AklamaMetniChar"/>
    <w:link w:val="AklamaKonusu"/>
    <w:uiPriority w:val="99"/>
    <w:semiHidden/>
    <w:rsid w:val="008E7022"/>
    <w:rPr>
      <w:rFonts w:ascii="Times New Roman" w:eastAsia="Calibri" w:hAnsi="Times New Roman" w:cs="Calibri"/>
      <w:b/>
      <w:bCs/>
      <w:sz w:val="20"/>
      <w:szCs w:val="20"/>
      <w:lang w:val="en-US" w:eastAsia="ar-SA"/>
    </w:rPr>
  </w:style>
  <w:style w:type="paragraph" w:styleId="Dzeltme">
    <w:name w:val="Revision"/>
    <w:hidden/>
    <w:uiPriority w:val="99"/>
    <w:semiHidden/>
    <w:rsid w:val="008E7022"/>
    <w:pPr>
      <w:spacing w:after="0" w:line="240" w:lineRule="auto"/>
    </w:pPr>
    <w:rPr>
      <w:rFonts w:ascii="Times New Roman" w:eastAsia="Calibri" w:hAnsi="Times New Roman" w:cs="Calibri"/>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DE"/>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85FDE"/>
    <w:rPr>
      <w:color w:val="0000FF"/>
      <w:u w:val="single"/>
    </w:rPr>
  </w:style>
  <w:style w:type="paragraph" w:styleId="BalonMetni">
    <w:name w:val="Balloon Text"/>
    <w:basedOn w:val="Normal"/>
    <w:link w:val="BalonMetniChar"/>
    <w:uiPriority w:val="99"/>
    <w:semiHidden/>
    <w:unhideWhenUsed/>
    <w:rsid w:val="00785FDE"/>
    <w:rPr>
      <w:rFonts w:ascii="Tahoma" w:hAnsi="Tahoma" w:cs="Tahoma"/>
      <w:sz w:val="16"/>
      <w:szCs w:val="16"/>
    </w:rPr>
  </w:style>
  <w:style w:type="character" w:customStyle="1" w:styleId="BalonMetniChar">
    <w:name w:val="Balon Metni Char"/>
    <w:basedOn w:val="VarsaylanParagrafYazTipi"/>
    <w:link w:val="BalonMetni"/>
    <w:uiPriority w:val="99"/>
    <w:semiHidden/>
    <w:rsid w:val="00785FDE"/>
    <w:rPr>
      <w:rFonts w:ascii="Tahoma" w:eastAsia="Calibri" w:hAnsi="Tahoma" w:cs="Tahoma"/>
      <w:sz w:val="16"/>
      <w:szCs w:val="16"/>
      <w:lang w:val="en-US" w:eastAsia="ar-SA"/>
    </w:rPr>
  </w:style>
  <w:style w:type="character" w:styleId="Vurgu">
    <w:name w:val="Emphasis"/>
    <w:uiPriority w:val="20"/>
    <w:qFormat/>
    <w:rsid w:val="008E7022"/>
    <w:rPr>
      <w:i/>
      <w:iCs/>
    </w:rPr>
  </w:style>
  <w:style w:type="paragraph" w:customStyle="1" w:styleId="stbilgi1">
    <w:name w:val="Üstbilgi1"/>
    <w:basedOn w:val="Normal"/>
    <w:link w:val="stbilgiChar"/>
    <w:uiPriority w:val="99"/>
    <w:unhideWhenUsed/>
    <w:rsid w:val="008E7022"/>
    <w:pPr>
      <w:tabs>
        <w:tab w:val="center" w:pos="4536"/>
        <w:tab w:val="right" w:pos="9072"/>
      </w:tabs>
    </w:pPr>
  </w:style>
  <w:style w:type="character" w:customStyle="1" w:styleId="stbilgiChar">
    <w:name w:val="Üstbilgi Char"/>
    <w:link w:val="stbilgi1"/>
    <w:uiPriority w:val="99"/>
    <w:rsid w:val="008E7022"/>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8E7022"/>
    <w:pPr>
      <w:tabs>
        <w:tab w:val="center" w:pos="4536"/>
        <w:tab w:val="right" w:pos="9072"/>
      </w:tabs>
    </w:pPr>
  </w:style>
  <w:style w:type="character" w:customStyle="1" w:styleId="AltbilgiChar">
    <w:name w:val="Altbilgi Char"/>
    <w:basedOn w:val="VarsaylanParagrafYazTipi"/>
    <w:link w:val="Altbilgi"/>
    <w:uiPriority w:val="99"/>
    <w:rsid w:val="008E7022"/>
    <w:rPr>
      <w:rFonts w:ascii="Times New Roman" w:eastAsia="Calibri" w:hAnsi="Times New Roman" w:cs="Calibri"/>
      <w:sz w:val="20"/>
      <w:lang w:val="en-US" w:eastAsia="ar-SA"/>
    </w:rPr>
  </w:style>
  <w:style w:type="paragraph" w:styleId="stbilgi">
    <w:name w:val="header"/>
    <w:basedOn w:val="Normal"/>
    <w:link w:val="stbilgiChar1"/>
    <w:uiPriority w:val="99"/>
    <w:unhideWhenUsed/>
    <w:rsid w:val="008E7022"/>
    <w:pPr>
      <w:tabs>
        <w:tab w:val="center" w:pos="4536"/>
        <w:tab w:val="right" w:pos="9072"/>
      </w:tabs>
    </w:pPr>
  </w:style>
  <w:style w:type="character" w:customStyle="1" w:styleId="stbilgiChar1">
    <w:name w:val="Üstbilgi Char1"/>
    <w:basedOn w:val="VarsaylanParagrafYazTipi"/>
    <w:link w:val="stbilgi"/>
    <w:uiPriority w:val="99"/>
    <w:rsid w:val="008E7022"/>
    <w:rPr>
      <w:rFonts w:ascii="Times New Roman" w:eastAsia="Calibri" w:hAnsi="Times New Roman" w:cs="Calibri"/>
      <w:sz w:val="20"/>
      <w:lang w:val="en-US" w:eastAsia="ar-SA"/>
    </w:rPr>
  </w:style>
  <w:style w:type="paragraph" w:styleId="ListeParagraf">
    <w:name w:val="List Paragraph"/>
    <w:basedOn w:val="Normal"/>
    <w:uiPriority w:val="34"/>
    <w:qFormat/>
    <w:rsid w:val="008E7022"/>
    <w:pPr>
      <w:suppressAutoHyphens w:val="0"/>
      <w:spacing w:after="160" w:line="259" w:lineRule="auto"/>
      <w:ind w:left="720"/>
      <w:contextualSpacing/>
      <w:jc w:val="left"/>
    </w:pPr>
    <w:rPr>
      <w:rFonts w:asciiTheme="minorHAnsi" w:eastAsiaTheme="minorHAnsi" w:hAnsiTheme="minorHAnsi" w:cstheme="minorBidi"/>
      <w:sz w:val="22"/>
      <w:lang w:val="tr-TR" w:eastAsia="en-US"/>
    </w:rPr>
  </w:style>
  <w:style w:type="character" w:styleId="AklamaBavurusu">
    <w:name w:val="annotation reference"/>
    <w:basedOn w:val="VarsaylanParagrafYazTipi"/>
    <w:uiPriority w:val="99"/>
    <w:semiHidden/>
    <w:unhideWhenUsed/>
    <w:rsid w:val="008E7022"/>
    <w:rPr>
      <w:sz w:val="16"/>
      <w:szCs w:val="16"/>
    </w:rPr>
  </w:style>
  <w:style w:type="paragraph" w:styleId="AklamaMetni">
    <w:name w:val="annotation text"/>
    <w:basedOn w:val="Normal"/>
    <w:link w:val="AklamaMetniChar"/>
    <w:uiPriority w:val="99"/>
    <w:semiHidden/>
    <w:unhideWhenUsed/>
    <w:rsid w:val="008E7022"/>
    <w:pPr>
      <w:suppressAutoHyphens w:val="0"/>
      <w:spacing w:after="160"/>
      <w:jc w:val="left"/>
    </w:pPr>
    <w:rPr>
      <w:rFonts w:asciiTheme="minorHAnsi" w:eastAsiaTheme="minorHAnsi" w:hAnsiTheme="minorHAnsi" w:cstheme="minorBidi"/>
      <w:szCs w:val="20"/>
      <w:lang w:val="tr-TR" w:eastAsia="en-US"/>
    </w:rPr>
  </w:style>
  <w:style w:type="character" w:customStyle="1" w:styleId="AklamaMetniChar">
    <w:name w:val="Açıklama Metni Char"/>
    <w:basedOn w:val="VarsaylanParagrafYazTipi"/>
    <w:link w:val="AklamaMetni"/>
    <w:uiPriority w:val="99"/>
    <w:semiHidden/>
    <w:rsid w:val="008E7022"/>
    <w:rPr>
      <w:sz w:val="20"/>
      <w:szCs w:val="20"/>
    </w:rPr>
  </w:style>
  <w:style w:type="paragraph" w:customStyle="1" w:styleId="Default">
    <w:name w:val="Default"/>
    <w:rsid w:val="008E7022"/>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8E70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8E7022"/>
    <w:pPr>
      <w:suppressAutoHyphens/>
      <w:spacing w:after="0"/>
      <w:jc w:val="both"/>
    </w:pPr>
    <w:rPr>
      <w:rFonts w:ascii="Times New Roman" w:eastAsia="Calibri" w:hAnsi="Times New Roman" w:cs="Calibri"/>
      <w:b/>
      <w:bCs/>
      <w:lang w:val="en-US" w:eastAsia="ar-SA"/>
    </w:rPr>
  </w:style>
  <w:style w:type="character" w:customStyle="1" w:styleId="AklamaKonusuChar">
    <w:name w:val="Açıklama Konusu Char"/>
    <w:basedOn w:val="AklamaMetniChar"/>
    <w:link w:val="AklamaKonusu"/>
    <w:uiPriority w:val="99"/>
    <w:semiHidden/>
    <w:rsid w:val="008E7022"/>
    <w:rPr>
      <w:rFonts w:ascii="Times New Roman" w:eastAsia="Calibri" w:hAnsi="Times New Roman" w:cs="Calibri"/>
      <w:b/>
      <w:bCs/>
      <w:sz w:val="20"/>
      <w:szCs w:val="20"/>
      <w:lang w:val="en-US" w:eastAsia="ar-SA"/>
    </w:rPr>
  </w:style>
  <w:style w:type="paragraph" w:styleId="Dzeltme">
    <w:name w:val="Revision"/>
    <w:hidden/>
    <w:uiPriority w:val="99"/>
    <w:semiHidden/>
    <w:rsid w:val="008E7022"/>
    <w:pPr>
      <w:spacing w:after="0" w:line="240" w:lineRule="auto"/>
    </w:pPr>
    <w:rPr>
      <w:rFonts w:ascii="Times New Roman" w:eastAsia="Calibri" w:hAnsi="Times New Roman" w:cs="Calibri"/>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ng.com/search?q=translate+Turkish+to+English" TargetMode="External"/><Relationship Id="rId18" Type="http://schemas.openxmlformats.org/officeDocument/2006/relationships/hyperlink" Target="https://doi.org/10.18844/wjet.v12i4.5143" TargetMode="External"/><Relationship Id="rId26" Type="http://schemas.openxmlformats.org/officeDocument/2006/relationships/hyperlink" Target="mailto:sunakarlidag110@gmail.com" TargetMode="External"/><Relationship Id="rId3" Type="http://schemas.microsoft.com/office/2007/relationships/stylesWithEffects" Target="stylesWithEffects.xml"/><Relationship Id="rId21" Type="http://schemas.openxmlformats.org/officeDocument/2006/relationships/hyperlink" Target="http://dx.doi.org/10.7827/TurkishStudies.13771" TargetMode="External"/><Relationship Id="rId7" Type="http://schemas.openxmlformats.org/officeDocument/2006/relationships/endnotes" Target="endnotes.xml"/><Relationship Id="rId12" Type="http://schemas.openxmlformats.org/officeDocument/2006/relationships/hyperlink" Target="mailto:sunakarlidag110@gmail.com" TargetMode="External"/><Relationship Id="rId17" Type="http://schemas.openxmlformats.org/officeDocument/2006/relationships/image" Target="media/image3.png"/><Relationship Id="rId25" Type="http://schemas.openxmlformats.org/officeDocument/2006/relationships/hyperlink" Target="https://dx.doi.org/10.33902/JPR.202212837" TargetMode="External"/><Relationship Id="rId2" Type="http://schemas.openxmlformats.org/officeDocument/2006/relationships/styles" Target="styles.xml"/><Relationship Id="rId16" Type="http://schemas.openxmlformats.org/officeDocument/2006/relationships/hyperlink" Target="https://dl.tufts.edu/catalog/tufts:18965" TargetMode="External"/><Relationship Id="rId20" Type="http://schemas.openxmlformats.org/officeDocument/2006/relationships/hyperlink" Target="http://dx.doi.org/10.33902/JPR.202106723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kozcu@mu.edu.tr" TargetMode="External"/><Relationship Id="rId24" Type="http://schemas.openxmlformats.org/officeDocument/2006/relationships/hyperlink" Target="http://dergipark.gov.tr/cuefd"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dergipark.gov.tr/ijsser" TargetMode="External"/><Relationship Id="rId28" Type="http://schemas.openxmlformats.org/officeDocument/2006/relationships/fontTable" Target="fontTable.xml"/><Relationship Id="rId10" Type="http://schemas.openxmlformats.org/officeDocument/2006/relationships/hyperlink" Target="https://orcid.org/0000-0001-7269-0619" TargetMode="External"/><Relationship Id="rId19" Type="http://schemas.openxmlformats.org/officeDocument/2006/relationships/hyperlink" Target="http://fead.org.tr/dergi" TargetMode="External"/><Relationship Id="rId4" Type="http://schemas.openxmlformats.org/officeDocument/2006/relationships/settings" Target="settings.xml"/><Relationship Id="rId9" Type="http://schemas.openxmlformats.org/officeDocument/2006/relationships/hyperlink" Target="https://orcid.org/0000-0002-7538-7882" TargetMode="External"/><Relationship Id="rId14" Type="http://schemas.openxmlformats.org/officeDocument/2006/relationships/hyperlink" Target="https://bing.com/search?q=translate+Turkish+to+English" TargetMode="External"/><Relationship Id="rId22" Type="http://schemas.openxmlformats.org/officeDocument/2006/relationships/hyperlink" Target="https://doi.org/10.47503/jirss.1202372" TargetMode="External"/><Relationship Id="rId27"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31</Pages>
  <Words>11608</Words>
  <Characters>66168</Characters>
  <Application>Microsoft Office Word</Application>
  <DocSecurity>0</DocSecurity>
  <Lines>551</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Asrın teknik</dc:creator>
  <cp:lastModifiedBy>Asrın teknik</cp:lastModifiedBy>
  <cp:revision>11</cp:revision>
  <dcterms:created xsi:type="dcterms:W3CDTF">2024-03-17T18:48:00Z</dcterms:created>
  <dcterms:modified xsi:type="dcterms:W3CDTF">2024-03-18T08:50:00Z</dcterms:modified>
</cp:coreProperties>
</file>