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1E" w:rsidRPr="009B6AB6" w:rsidRDefault="00117734" w:rsidP="00D6757F">
      <w:pPr>
        <w:widowControl w:val="0"/>
        <w:spacing w:line="360" w:lineRule="auto"/>
        <w:jc w:val="center"/>
        <w:rPr>
          <w:b/>
          <w:sz w:val="28"/>
        </w:rPr>
      </w:pPr>
      <w:r>
        <w:rPr>
          <w:rFonts w:eastAsiaTheme="minorEastAsia" w:cs="Times New Roman"/>
          <w:b/>
          <w:sz w:val="28"/>
          <w:lang w:eastAsia="zh-TW"/>
        </w:rPr>
        <w:t xml:space="preserve">An </w:t>
      </w:r>
      <w:r w:rsidR="00D76BB2">
        <w:rPr>
          <w:rFonts w:eastAsiaTheme="minorEastAsia" w:cs="Times New Roman" w:hint="eastAsia"/>
          <w:b/>
          <w:sz w:val="28"/>
          <w:lang w:eastAsia="zh-TW"/>
        </w:rPr>
        <w:t>Examin</w:t>
      </w:r>
      <w:r>
        <w:rPr>
          <w:rFonts w:eastAsiaTheme="minorEastAsia" w:cs="Times New Roman"/>
          <w:b/>
          <w:sz w:val="28"/>
          <w:lang w:eastAsia="zh-TW"/>
        </w:rPr>
        <w:t>ation</w:t>
      </w:r>
      <w:r w:rsidR="001D0247" w:rsidRPr="00F83089">
        <w:rPr>
          <w:rFonts w:cs="Times New Roman"/>
          <w:b/>
          <w:sz w:val="28"/>
        </w:rPr>
        <w:t xml:space="preserve"> of ASR-based Computer-assisted Pronunciation Training </w:t>
      </w:r>
      <w:r w:rsidR="001D0247">
        <w:rPr>
          <w:rFonts w:cs="Times New Roman"/>
          <w:b/>
          <w:sz w:val="28"/>
        </w:rPr>
        <w:t xml:space="preserve">for </w:t>
      </w:r>
      <w:r w:rsidR="001D0247" w:rsidRPr="00F83089">
        <w:rPr>
          <w:rFonts w:cs="Times New Roman"/>
          <w:b/>
          <w:sz w:val="28"/>
        </w:rPr>
        <w:t>Less-proficient EFL Students</w:t>
      </w:r>
      <w:r w:rsidR="001D0247">
        <w:rPr>
          <w:rFonts w:cs="Times New Roman"/>
          <w:b/>
          <w:sz w:val="28"/>
        </w:rPr>
        <w:t xml:space="preserve"> Using the Technology Acceptance Model</w:t>
      </w:r>
    </w:p>
    <w:p w:rsidR="00555CA1" w:rsidRDefault="00555CA1" w:rsidP="00D6757F">
      <w:pPr>
        <w:widowControl w:val="0"/>
        <w:spacing w:line="360" w:lineRule="auto"/>
        <w:jc w:val="center"/>
        <w:rPr>
          <w:b/>
          <w:szCs w:val="20"/>
        </w:rPr>
      </w:pPr>
    </w:p>
    <w:p w:rsidR="0061751E" w:rsidRPr="004052F4" w:rsidRDefault="00117734" w:rsidP="00D6757F">
      <w:pPr>
        <w:widowControl w:val="0"/>
        <w:spacing w:line="360" w:lineRule="auto"/>
        <w:jc w:val="center"/>
        <w:rPr>
          <w:b/>
          <w:szCs w:val="20"/>
          <w:vertAlign w:val="superscript"/>
        </w:rPr>
      </w:pPr>
      <w:r w:rsidRPr="00947D16">
        <w:rPr>
          <w:b/>
          <w:sz w:val="24"/>
          <w:szCs w:val="24"/>
        </w:rPr>
        <w:t>Abstract</w:t>
      </w:r>
    </w:p>
    <w:p w:rsidR="0061751E" w:rsidRDefault="0061751E" w:rsidP="00D6757F">
      <w:pPr>
        <w:widowControl w:val="0"/>
        <w:spacing w:line="360" w:lineRule="auto"/>
        <w:rPr>
          <w:b/>
          <w:szCs w:val="20"/>
        </w:rPr>
      </w:pPr>
    </w:p>
    <w:p w:rsidR="00117734" w:rsidRDefault="00117734" w:rsidP="00D6757F">
      <w:pPr>
        <w:widowControl w:val="0"/>
        <w:spacing w:line="360" w:lineRule="auto"/>
        <w:rPr>
          <w:b/>
          <w:szCs w:val="20"/>
        </w:rPr>
      </w:pPr>
      <w:r w:rsidRPr="005A162E">
        <w:rPr>
          <w:szCs w:val="20"/>
        </w:rPr>
        <w:t>The implementation of computer-assisted pronunciation training (CAPT) has been proven to be successful in improving learners' pronunciation abilities. Automatic speech recognition (ASR) software was used to provide mediated support to 103 pre-intermediate level students (62 males and 41 females). After experiencing a two-semester of CAPT instruction in their Freshman English course, students completed a questionnaire to assess their perceptions of and attitudes towards technology. T</w:t>
      </w:r>
      <w:r>
        <w:rPr>
          <w:szCs w:val="20"/>
        </w:rPr>
        <w:t>his paper reports on the</w:t>
      </w:r>
      <w:r w:rsidRPr="005A162E">
        <w:rPr>
          <w:szCs w:val="20"/>
        </w:rPr>
        <w:t xml:space="preserve"> findings that examine the structural relationships using the Technology Acceptance Model (TAM). The findings indicate that students, generally, were in favor of using ASR-based pronunciation training, and although no statistically significant gender difference was found, female students appeared to view its use more favorably than were their male counterparts. The perceived effectiveness of the system, and the attitudes of students towards using it, were shown to be significantly correlated, which encourages the ongoing use of ASR-based CAPT. Based on these responses, it was established that the ASR function enhanced students’ awareness of their pronunciation errors. Furthermore, they willingly engaged in individual, repetitive pronunciation exercises, allowing them to build confidence in speaking practices without fearing embarrassment in front of their peers. Recommendations were provided for EFL educators interested in implementing CAPT in EFL settings</w:t>
      </w:r>
      <w:r>
        <w:rPr>
          <w:rFonts w:ascii="新細明體" w:eastAsia="新細明體" w:hAnsi="新細明體" w:cs="新細明體" w:hint="cs"/>
          <w:szCs w:val="20"/>
        </w:rPr>
        <w:t>.</w:t>
      </w:r>
    </w:p>
    <w:p w:rsidR="00117734" w:rsidRDefault="00117734" w:rsidP="00D6757F">
      <w:pPr>
        <w:widowControl w:val="0"/>
        <w:spacing w:line="360" w:lineRule="auto"/>
        <w:rPr>
          <w:b/>
          <w:szCs w:val="20"/>
        </w:rPr>
      </w:pPr>
    </w:p>
    <w:p w:rsidR="00117734" w:rsidRPr="00117734" w:rsidRDefault="00117734" w:rsidP="00117734">
      <w:pPr>
        <w:widowControl w:val="0"/>
        <w:spacing w:line="360" w:lineRule="auto"/>
        <w:jc w:val="left"/>
        <w:rPr>
          <w:rFonts w:eastAsiaTheme="minorEastAsia"/>
          <w:sz w:val="16"/>
          <w:szCs w:val="16"/>
          <w:lang w:eastAsia="zh-TW"/>
        </w:rPr>
      </w:pPr>
      <w:r w:rsidRPr="00BE1FB0">
        <w:rPr>
          <w:b/>
          <w:i/>
          <w:szCs w:val="20"/>
        </w:rPr>
        <w:t>Keywords</w:t>
      </w:r>
      <w:r>
        <w:rPr>
          <w:b/>
          <w:i/>
          <w:szCs w:val="20"/>
        </w:rPr>
        <w:t>:</w:t>
      </w:r>
      <w:r w:rsidRPr="00117734">
        <w:rPr>
          <w:b/>
          <w:szCs w:val="20"/>
        </w:rPr>
        <w:t xml:space="preserve"> </w:t>
      </w:r>
      <w:r w:rsidRPr="00117734">
        <w:rPr>
          <w:rFonts w:eastAsiaTheme="minorEastAsia" w:hint="eastAsia"/>
          <w:sz w:val="16"/>
          <w:szCs w:val="16"/>
          <w:lang w:eastAsia="zh-TW"/>
        </w:rPr>
        <w:t xml:space="preserve"> </w:t>
      </w:r>
      <w:r w:rsidRPr="00117734">
        <w:rPr>
          <w:rFonts w:eastAsiaTheme="minorEastAsia" w:hint="eastAsia"/>
          <w:sz w:val="16"/>
          <w:szCs w:val="16"/>
          <w:lang w:eastAsia="zh-TW"/>
        </w:rPr>
        <w:t>C</w:t>
      </w:r>
      <w:r w:rsidRPr="00117734">
        <w:rPr>
          <w:rFonts w:eastAsiaTheme="minorEastAsia"/>
          <w:sz w:val="16"/>
          <w:szCs w:val="16"/>
          <w:lang w:eastAsia="zh-TW"/>
        </w:rPr>
        <w:t>omputer-assisted Pronunciation Training (CAPT)</w:t>
      </w:r>
      <w:r>
        <w:rPr>
          <w:rFonts w:eastAsiaTheme="minorEastAsia" w:hint="eastAsia"/>
          <w:sz w:val="16"/>
          <w:szCs w:val="16"/>
          <w:lang w:eastAsia="zh-TW"/>
        </w:rPr>
        <w:t>,</w:t>
      </w:r>
      <w:r>
        <w:rPr>
          <w:rFonts w:eastAsiaTheme="minorEastAsia"/>
          <w:sz w:val="16"/>
          <w:szCs w:val="16"/>
          <w:lang w:eastAsia="zh-TW"/>
        </w:rPr>
        <w:t xml:space="preserve"> </w:t>
      </w:r>
      <w:r>
        <w:rPr>
          <w:rFonts w:eastAsiaTheme="minorEastAsia" w:hint="eastAsia"/>
          <w:sz w:val="16"/>
          <w:szCs w:val="16"/>
          <w:lang w:eastAsia="zh-TW"/>
        </w:rPr>
        <w:t>A</w:t>
      </w:r>
      <w:r>
        <w:rPr>
          <w:rFonts w:eastAsiaTheme="minorEastAsia"/>
          <w:sz w:val="16"/>
          <w:szCs w:val="16"/>
          <w:lang w:eastAsia="zh-TW"/>
        </w:rPr>
        <w:t>SR-based CAPT</w:t>
      </w:r>
      <w:r>
        <w:rPr>
          <w:rFonts w:eastAsiaTheme="minorEastAsia" w:hint="eastAsia"/>
          <w:sz w:val="16"/>
          <w:szCs w:val="16"/>
          <w:lang w:eastAsia="zh-TW"/>
        </w:rPr>
        <w:t>,</w:t>
      </w:r>
      <w:r>
        <w:rPr>
          <w:rFonts w:eastAsiaTheme="minorEastAsia"/>
          <w:sz w:val="16"/>
          <w:szCs w:val="16"/>
          <w:lang w:eastAsia="zh-TW"/>
        </w:rPr>
        <w:t xml:space="preserve"> </w:t>
      </w:r>
      <w:r>
        <w:rPr>
          <w:rFonts w:eastAsiaTheme="minorEastAsia" w:hint="eastAsia"/>
          <w:sz w:val="16"/>
          <w:szCs w:val="16"/>
          <w:lang w:eastAsia="zh-TW"/>
        </w:rPr>
        <w:t>T</w:t>
      </w:r>
      <w:r>
        <w:rPr>
          <w:rFonts w:eastAsiaTheme="minorEastAsia"/>
          <w:sz w:val="16"/>
          <w:szCs w:val="16"/>
          <w:lang w:eastAsia="zh-TW"/>
        </w:rPr>
        <w:t>echnology Acceptance Model</w:t>
      </w:r>
      <w:r>
        <w:rPr>
          <w:rFonts w:eastAsiaTheme="minorEastAsia" w:hint="eastAsia"/>
          <w:sz w:val="16"/>
          <w:szCs w:val="16"/>
          <w:lang w:eastAsia="zh-TW"/>
        </w:rPr>
        <w:t>,</w:t>
      </w:r>
      <w:r>
        <w:rPr>
          <w:rFonts w:eastAsiaTheme="minorEastAsia"/>
          <w:sz w:val="16"/>
          <w:szCs w:val="16"/>
          <w:lang w:eastAsia="zh-TW"/>
        </w:rPr>
        <w:t xml:space="preserve"> </w:t>
      </w:r>
      <w:r>
        <w:rPr>
          <w:rFonts w:eastAsiaTheme="minorEastAsia" w:hint="eastAsia"/>
          <w:sz w:val="18"/>
          <w:szCs w:val="18"/>
          <w:lang w:eastAsia="zh-TW"/>
        </w:rPr>
        <w:t>E</w:t>
      </w:r>
      <w:r>
        <w:rPr>
          <w:rFonts w:eastAsiaTheme="minorEastAsia"/>
          <w:sz w:val="18"/>
          <w:szCs w:val="18"/>
          <w:lang w:eastAsia="zh-TW"/>
        </w:rPr>
        <w:t>FL learning</w:t>
      </w:r>
    </w:p>
    <w:p w:rsidR="0061751E" w:rsidRDefault="0061751E" w:rsidP="00D6757F">
      <w:pPr>
        <w:widowControl w:val="0"/>
        <w:spacing w:line="360" w:lineRule="auto"/>
        <w:rPr>
          <w:b/>
          <w:szCs w:val="20"/>
        </w:rPr>
      </w:pPr>
    </w:p>
    <w:p w:rsidR="00117734" w:rsidRDefault="00117734"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Default="005965E6" w:rsidP="00D6757F">
      <w:pPr>
        <w:widowControl w:val="0"/>
        <w:spacing w:line="360" w:lineRule="auto"/>
        <w:rPr>
          <w:szCs w:val="20"/>
        </w:rPr>
      </w:pPr>
    </w:p>
    <w:p w:rsidR="005965E6" w:rsidRPr="006E5717" w:rsidRDefault="005965E6" w:rsidP="00D6757F">
      <w:pPr>
        <w:widowControl w:val="0"/>
        <w:spacing w:line="360" w:lineRule="auto"/>
        <w:rPr>
          <w:szCs w:val="20"/>
        </w:rPr>
      </w:pPr>
    </w:p>
    <w:p w:rsidR="0061751E" w:rsidRPr="009B6AB6" w:rsidRDefault="0061751E" w:rsidP="00D6757F">
      <w:pPr>
        <w:widowControl w:val="0"/>
        <w:spacing w:line="360" w:lineRule="auto"/>
        <w:rPr>
          <w:b/>
        </w:rPr>
      </w:pPr>
      <w:bookmarkStart w:id="0" w:name="OLE_LINK7"/>
      <w:bookmarkStart w:id="1" w:name="OLE_LINK8"/>
      <w:r w:rsidRPr="006E5717">
        <w:rPr>
          <w:b/>
          <w:sz w:val="24"/>
        </w:rPr>
        <w:lastRenderedPageBreak/>
        <w:t>Introduction</w:t>
      </w:r>
    </w:p>
    <w:p w:rsidR="00176378" w:rsidRDefault="00176378" w:rsidP="00D6757F">
      <w:pPr>
        <w:widowControl w:val="0"/>
        <w:spacing w:line="360" w:lineRule="auto"/>
        <w:rPr>
          <w:color w:val="000000"/>
        </w:rPr>
      </w:pPr>
    </w:p>
    <w:p w:rsidR="0061751E" w:rsidRPr="006E5717" w:rsidRDefault="00A26121" w:rsidP="00D6757F">
      <w:pPr>
        <w:widowControl w:val="0"/>
        <w:spacing w:line="360" w:lineRule="auto"/>
        <w:rPr>
          <w:color w:val="000000"/>
        </w:rPr>
      </w:pPr>
      <w:r w:rsidRPr="00A26121">
        <w:rPr>
          <w:color w:val="000000"/>
        </w:rPr>
        <w:t>With the rapid development of information technologies, the landscape of language education has changed (Chang &amp; Hsu, 2011). Learners can now easily access any input of the target language, and language teachers use technology to engage them meaningfully (Orsini &amp; Evans, 2015). Evidently, Information and Communications Technology (ICT) has benefited EFL learning through creative pedagogy. Within the context of Computer Assisted Language Learning (CALL), it is crucial to recognize that technology in isolation cannot inherently enhance English language acquisition for EFL learners. Effective implementation necessitates a profound understanding of learners’ attitudes and perspectives towards CALL by course designers and instructors (</w:t>
      </w:r>
      <w:proofErr w:type="spellStart"/>
      <w:r w:rsidRPr="00A26121">
        <w:rPr>
          <w:color w:val="000000"/>
        </w:rPr>
        <w:t>Albirini</w:t>
      </w:r>
      <w:proofErr w:type="spellEnd"/>
      <w:r w:rsidRPr="00A26121">
        <w:rPr>
          <w:color w:val="000000"/>
        </w:rPr>
        <w:t>, 2006).</w:t>
      </w:r>
    </w:p>
    <w:p w:rsidR="0061751E" w:rsidRPr="006E5717" w:rsidRDefault="00A26121" w:rsidP="00D6757F">
      <w:pPr>
        <w:widowControl w:val="0"/>
        <w:spacing w:line="360" w:lineRule="auto"/>
        <w:rPr>
          <w:color w:val="000000"/>
        </w:rPr>
      </w:pPr>
      <w:r w:rsidRPr="00A26121">
        <w:rPr>
          <w:color w:val="000000"/>
        </w:rPr>
        <w:t>Therefore, because of this imperative, there has been a need for more empirical research within the CALL domain, particularly regarding investigations into the association between EFL learners' engagement with CALL and the individual factors. In the context of the escalating dependence on technology, it is crucial to understand those individual factors that affect users’ acceptance and adoption of technological innovations (</w:t>
      </w:r>
      <w:proofErr w:type="spellStart"/>
      <w:r w:rsidRPr="00A26121">
        <w:rPr>
          <w:color w:val="000000"/>
        </w:rPr>
        <w:t>Mah</w:t>
      </w:r>
      <w:proofErr w:type="spellEnd"/>
      <w:r w:rsidRPr="00A26121">
        <w:rPr>
          <w:color w:val="000000"/>
        </w:rPr>
        <w:t xml:space="preserve"> &amp; </w:t>
      </w:r>
      <w:proofErr w:type="spellStart"/>
      <w:r w:rsidRPr="00A26121">
        <w:rPr>
          <w:color w:val="000000"/>
        </w:rPr>
        <w:t>Er</w:t>
      </w:r>
      <w:proofErr w:type="spellEnd"/>
      <w:r w:rsidRPr="00A26121">
        <w:rPr>
          <w:color w:val="000000"/>
        </w:rPr>
        <w:t>, 2009; Yi &amp; Hwang, 2003), and that ultimately promote language learners’ self-directed and active participation in their learning, which can lead students to become autonomous learners (</w:t>
      </w:r>
      <w:proofErr w:type="spellStart"/>
      <w:r w:rsidRPr="00A26121">
        <w:rPr>
          <w:color w:val="000000"/>
        </w:rPr>
        <w:t>Benaissi</w:t>
      </w:r>
      <w:proofErr w:type="spellEnd"/>
      <w:r w:rsidRPr="00A26121">
        <w:rPr>
          <w:color w:val="000000"/>
        </w:rPr>
        <w:t>, 2015).</w:t>
      </w:r>
    </w:p>
    <w:p w:rsidR="0061751E" w:rsidRDefault="0061751E" w:rsidP="00D6757F">
      <w:pPr>
        <w:widowControl w:val="0"/>
        <w:spacing w:line="360" w:lineRule="auto"/>
      </w:pPr>
    </w:p>
    <w:p w:rsidR="0061751E" w:rsidRPr="006E5717" w:rsidRDefault="00A26121" w:rsidP="00D6757F">
      <w:pPr>
        <w:widowControl w:val="0"/>
        <w:spacing w:line="360" w:lineRule="auto"/>
        <w:rPr>
          <w:color w:val="000000"/>
        </w:rPr>
      </w:pPr>
      <w:r w:rsidRPr="00A26121">
        <w:rPr>
          <w:color w:val="000000"/>
        </w:rPr>
        <w:t>In order to assess the value of CALL as a means to improve learning generally, and pronunciation training in particular, it is essential for EFL instructors and course designers to fully understand learners' perceptions and attitudes towards the system (</w:t>
      </w:r>
      <w:proofErr w:type="spellStart"/>
      <w:r w:rsidRPr="00A26121">
        <w:rPr>
          <w:color w:val="000000"/>
        </w:rPr>
        <w:t>Albirini</w:t>
      </w:r>
      <w:proofErr w:type="spellEnd"/>
      <w:r w:rsidRPr="00A26121">
        <w:rPr>
          <w:color w:val="000000"/>
        </w:rPr>
        <w:t xml:space="preserve">, 2006; Hsu, 2017; </w:t>
      </w:r>
      <w:proofErr w:type="spellStart"/>
      <w:r w:rsidRPr="00A26121">
        <w:rPr>
          <w:color w:val="000000"/>
        </w:rPr>
        <w:t>Mah</w:t>
      </w:r>
      <w:proofErr w:type="spellEnd"/>
      <w:r w:rsidRPr="00A26121">
        <w:rPr>
          <w:color w:val="000000"/>
        </w:rPr>
        <w:t xml:space="preserve"> &amp; </w:t>
      </w:r>
      <w:proofErr w:type="spellStart"/>
      <w:r w:rsidRPr="00A26121">
        <w:rPr>
          <w:color w:val="000000"/>
        </w:rPr>
        <w:t>Er</w:t>
      </w:r>
      <w:proofErr w:type="spellEnd"/>
      <w:r w:rsidRPr="00A26121">
        <w:rPr>
          <w:color w:val="000000"/>
        </w:rPr>
        <w:t xml:space="preserve">, 2009). Presently, there remains to be discovered the relationship between learners' use of information technology adaptation and their attitudes towards future computer use (Teo, 2010; Hsu, 2016). Also, there is limited research in the area of Automatic Speech Recognition technology in pronunciation training. This study, therefore, aims to examine the relationships between the variables in the acceptance of the technology model and the learner autonomy, which is the external variable.  </w:t>
      </w:r>
    </w:p>
    <w:p w:rsidR="0061751E" w:rsidRPr="006E5717" w:rsidRDefault="0061751E" w:rsidP="00D6757F">
      <w:pPr>
        <w:widowControl w:val="0"/>
        <w:spacing w:line="360" w:lineRule="auto"/>
      </w:pPr>
    </w:p>
    <w:p w:rsidR="00A26121" w:rsidRPr="00A26121" w:rsidRDefault="00A26121" w:rsidP="00D6757F">
      <w:pPr>
        <w:widowControl w:val="0"/>
        <w:spacing w:line="360" w:lineRule="auto"/>
        <w:rPr>
          <w:rFonts w:eastAsiaTheme="minorEastAsia"/>
          <w:b/>
          <w:sz w:val="24"/>
          <w:lang w:eastAsia="zh-TW"/>
        </w:rPr>
      </w:pPr>
      <w:bookmarkStart w:id="2" w:name="OLE_LINK12"/>
      <w:bookmarkStart w:id="3" w:name="OLE_LINK13"/>
      <w:r w:rsidRPr="00A26121">
        <w:rPr>
          <w:rFonts w:eastAsiaTheme="minorEastAsia" w:hint="eastAsia"/>
          <w:b/>
          <w:sz w:val="24"/>
          <w:lang w:eastAsia="zh-TW"/>
        </w:rPr>
        <w:t>Literature Review</w:t>
      </w:r>
    </w:p>
    <w:bookmarkEnd w:id="2"/>
    <w:bookmarkEnd w:id="3"/>
    <w:p w:rsidR="00A26121" w:rsidRPr="00A26121" w:rsidRDefault="00A26121" w:rsidP="00D6757F">
      <w:pPr>
        <w:widowControl w:val="0"/>
        <w:spacing w:line="360" w:lineRule="auto"/>
        <w:rPr>
          <w:rFonts w:eastAsiaTheme="minorEastAsia"/>
          <w:b/>
          <w:lang w:eastAsia="zh-TW"/>
        </w:rPr>
      </w:pPr>
      <w:r w:rsidRPr="00A26121">
        <w:rPr>
          <w:b/>
        </w:rPr>
        <w:t>ASR-based Computer-assisted Pronunciation Training</w:t>
      </w:r>
    </w:p>
    <w:p w:rsidR="00A26121" w:rsidRDefault="00A26121" w:rsidP="00D6757F">
      <w:pPr>
        <w:widowControl w:val="0"/>
        <w:spacing w:line="360" w:lineRule="auto"/>
        <w:rPr>
          <w:rFonts w:eastAsiaTheme="minorEastAsia"/>
          <w:color w:val="000000"/>
          <w:lang w:eastAsia="zh-TW"/>
        </w:rPr>
      </w:pPr>
    </w:p>
    <w:p w:rsidR="0029626D" w:rsidRDefault="0029626D" w:rsidP="0029626D">
      <w:pPr>
        <w:widowControl w:val="0"/>
        <w:spacing w:line="360" w:lineRule="auto"/>
        <w:rPr>
          <w:rFonts w:eastAsiaTheme="minorEastAsia"/>
          <w:color w:val="000000"/>
          <w:lang w:eastAsia="zh-TW"/>
        </w:rPr>
      </w:pPr>
      <w:r w:rsidRPr="0029626D">
        <w:rPr>
          <w:color w:val="000000"/>
        </w:rPr>
        <w:t xml:space="preserve">Pronunciation, which plays a pivotal role in developing linguistic competence, is the foundation of language acquisition, since clear and comprehensible pronunciation enhances learners' oral communication skills and contributes significantly to their speech fluency (Farhat &amp; </w:t>
      </w:r>
      <w:proofErr w:type="spellStart"/>
      <w:r w:rsidRPr="0029626D">
        <w:rPr>
          <w:color w:val="000000"/>
        </w:rPr>
        <w:t>Dzakiria</w:t>
      </w:r>
      <w:proofErr w:type="spellEnd"/>
      <w:r w:rsidRPr="0029626D">
        <w:rPr>
          <w:color w:val="000000"/>
        </w:rPr>
        <w:t>, 2017; Morley, 1991). However, despite its importance, pronunciation has frequently been overlooked in foreign language research and teaching (</w:t>
      </w:r>
      <w:proofErr w:type="spellStart"/>
      <w:r w:rsidRPr="0029626D">
        <w:rPr>
          <w:color w:val="000000"/>
        </w:rPr>
        <w:t>Derwing</w:t>
      </w:r>
      <w:proofErr w:type="spellEnd"/>
      <w:r w:rsidRPr="0029626D">
        <w:rPr>
          <w:color w:val="000000"/>
        </w:rPr>
        <w:t xml:space="preserve"> &amp; Munro, 2015; Farhat &amp; </w:t>
      </w:r>
      <w:proofErr w:type="spellStart"/>
      <w:r w:rsidRPr="0029626D">
        <w:rPr>
          <w:color w:val="000000"/>
        </w:rPr>
        <w:t>Dzakiria</w:t>
      </w:r>
      <w:proofErr w:type="spellEnd"/>
      <w:r w:rsidRPr="0029626D">
        <w:rPr>
          <w:color w:val="000000"/>
        </w:rPr>
        <w:t xml:space="preserve">, 2017; </w:t>
      </w:r>
      <w:proofErr w:type="spellStart"/>
      <w:r w:rsidRPr="0029626D">
        <w:rPr>
          <w:color w:val="000000"/>
        </w:rPr>
        <w:t>Haghighi</w:t>
      </w:r>
      <w:proofErr w:type="spellEnd"/>
      <w:r w:rsidRPr="0029626D">
        <w:rPr>
          <w:color w:val="000000"/>
        </w:rPr>
        <w:t xml:space="preserve"> &amp; </w:t>
      </w:r>
      <w:proofErr w:type="spellStart"/>
      <w:r w:rsidRPr="0029626D">
        <w:rPr>
          <w:color w:val="000000"/>
        </w:rPr>
        <w:t>Rahimy</w:t>
      </w:r>
      <w:proofErr w:type="spellEnd"/>
      <w:r w:rsidRPr="0029626D">
        <w:rPr>
          <w:color w:val="000000"/>
        </w:rPr>
        <w:t xml:space="preserve">, 2017). Because learners, due to their limited knowledge of segmental and suprasegmental sounds, have difficulty in in pronunciation acquisition, they need assistance to identify the gap between their performances and the desired results (Bodnar, </w:t>
      </w:r>
      <w:proofErr w:type="spellStart"/>
      <w:r w:rsidRPr="0029626D">
        <w:rPr>
          <w:color w:val="000000"/>
        </w:rPr>
        <w:t>Cucchiarini</w:t>
      </w:r>
      <w:proofErr w:type="spellEnd"/>
      <w:r w:rsidRPr="0029626D">
        <w:rPr>
          <w:color w:val="000000"/>
        </w:rPr>
        <w:t xml:space="preserve">, de Vries, </w:t>
      </w:r>
      <w:proofErr w:type="spellStart"/>
      <w:r w:rsidRPr="0029626D">
        <w:rPr>
          <w:color w:val="000000"/>
        </w:rPr>
        <w:t>Strik</w:t>
      </w:r>
      <w:proofErr w:type="spellEnd"/>
      <w:r w:rsidRPr="0029626D">
        <w:rPr>
          <w:color w:val="000000"/>
        </w:rPr>
        <w:t xml:space="preserve">, &amp; van </w:t>
      </w:r>
      <w:proofErr w:type="spellStart"/>
      <w:r w:rsidRPr="0029626D">
        <w:rPr>
          <w:color w:val="000000"/>
        </w:rPr>
        <w:t>Hout</w:t>
      </w:r>
      <w:proofErr w:type="spellEnd"/>
      <w:r w:rsidRPr="0029626D">
        <w:rPr>
          <w:color w:val="000000"/>
        </w:rPr>
        <w:t xml:space="preserve">, 2017). Consequently, pronunciation training needs immediate and frequent personalized instruction; however, this also requires much effort and time.  </w:t>
      </w:r>
    </w:p>
    <w:p w:rsidR="0029626D" w:rsidRPr="0029626D" w:rsidRDefault="0029626D" w:rsidP="0029626D">
      <w:pPr>
        <w:widowControl w:val="0"/>
        <w:spacing w:line="360" w:lineRule="auto"/>
        <w:rPr>
          <w:rFonts w:eastAsiaTheme="minorEastAsia"/>
          <w:color w:val="000000"/>
          <w:lang w:eastAsia="zh-TW"/>
        </w:rPr>
      </w:pPr>
    </w:p>
    <w:p w:rsidR="0029626D" w:rsidRDefault="0029626D" w:rsidP="0029626D">
      <w:pPr>
        <w:widowControl w:val="0"/>
        <w:spacing w:line="360" w:lineRule="auto"/>
        <w:rPr>
          <w:rFonts w:eastAsiaTheme="minorEastAsia"/>
          <w:color w:val="000000"/>
          <w:lang w:eastAsia="zh-TW"/>
        </w:rPr>
      </w:pPr>
      <w:r w:rsidRPr="0029626D">
        <w:rPr>
          <w:color w:val="000000"/>
        </w:rPr>
        <w:t xml:space="preserve">Nowadays, the rapid development of technology has significantly changed the domain of language education in </w:t>
      </w:r>
      <w:r w:rsidRPr="0029626D">
        <w:rPr>
          <w:color w:val="000000"/>
        </w:rPr>
        <w:lastRenderedPageBreak/>
        <w:t>both feasibility and availability (Chang &amp; Hsu, 2011). Language learners now benefit from seamless access to the authentic pronunciation models, facilitated by CAPT (</w:t>
      </w:r>
      <w:proofErr w:type="spellStart"/>
      <w:r w:rsidRPr="0029626D">
        <w:rPr>
          <w:color w:val="000000"/>
        </w:rPr>
        <w:t>Neri</w:t>
      </w:r>
      <w:proofErr w:type="spellEnd"/>
      <w:r w:rsidRPr="0029626D">
        <w:rPr>
          <w:color w:val="000000"/>
        </w:rPr>
        <w:t xml:space="preserve">, </w:t>
      </w:r>
      <w:proofErr w:type="spellStart"/>
      <w:r w:rsidRPr="0029626D">
        <w:rPr>
          <w:color w:val="000000"/>
        </w:rPr>
        <w:t>Cucchiarini</w:t>
      </w:r>
      <w:proofErr w:type="spellEnd"/>
      <w:r w:rsidRPr="0029626D">
        <w:rPr>
          <w:color w:val="000000"/>
        </w:rPr>
        <w:t xml:space="preserve">, &amp; </w:t>
      </w:r>
      <w:proofErr w:type="spellStart"/>
      <w:r w:rsidRPr="0029626D">
        <w:rPr>
          <w:color w:val="000000"/>
        </w:rPr>
        <w:t>Strik</w:t>
      </w:r>
      <w:proofErr w:type="spellEnd"/>
      <w:r w:rsidRPr="0029626D">
        <w:rPr>
          <w:color w:val="000000"/>
        </w:rPr>
        <w:t>, 2001; Zhao, 2003). The combination of various computer technologies has garnered widespread recognition because of its paramount role in the development of educational and instructional aids, thereby enhancing its influence in EFL teaching (Adair-Hauck, Willingham-McLain &amp; Youngs, 2000).</w:t>
      </w:r>
    </w:p>
    <w:p w:rsidR="0029626D" w:rsidRPr="0029626D" w:rsidRDefault="0029626D" w:rsidP="0029626D">
      <w:pPr>
        <w:widowControl w:val="0"/>
        <w:spacing w:line="360" w:lineRule="auto"/>
        <w:rPr>
          <w:rFonts w:eastAsiaTheme="minorEastAsia"/>
          <w:color w:val="000000"/>
          <w:lang w:eastAsia="zh-TW"/>
        </w:rPr>
      </w:pPr>
    </w:p>
    <w:p w:rsidR="0029626D" w:rsidRDefault="0029626D" w:rsidP="0029626D">
      <w:pPr>
        <w:widowControl w:val="0"/>
        <w:spacing w:line="360" w:lineRule="auto"/>
        <w:rPr>
          <w:rFonts w:eastAsiaTheme="minorEastAsia"/>
          <w:color w:val="000000"/>
          <w:lang w:eastAsia="zh-TW"/>
        </w:rPr>
      </w:pPr>
      <w:r w:rsidRPr="0029626D">
        <w:rPr>
          <w:color w:val="000000"/>
        </w:rPr>
        <w:t xml:space="preserve">     The importance of using systematic and constant practices of acquired skills in class has been highly recommended in order to improve learners’ English language performances (Thornton &amp; Houser, 2005). However, opportunities for in-class, face-to-face interactions may be limited for all EFL learners due to contextual limitations, such as large class sizes and short class periods (Chang, Yan, &amp; Tseng, 2012). Thus, the utilization of CAPT based on ASR technology, emerges as a viable alternative by providing English language pronunciation teaching and learning possibilities. By offering speakers quality evaluation and timely corrective feedback, learners receive an immediate diagnosis of their pronunciation problems and correct them immediately, which can make up for the insufficiency of traditional pronunciation teaching (Katz &amp; </w:t>
      </w:r>
      <w:proofErr w:type="spellStart"/>
      <w:r w:rsidRPr="0029626D">
        <w:rPr>
          <w:color w:val="000000"/>
        </w:rPr>
        <w:t>Assmann</w:t>
      </w:r>
      <w:proofErr w:type="spellEnd"/>
      <w:r w:rsidRPr="0029626D">
        <w:rPr>
          <w:color w:val="000000"/>
        </w:rPr>
        <w:t>, 2019; Yuan &amp; Liu, 2020). Also, learners can access ASR-based applications to practice their pronunciation independently whenever they possibly can, which also helps reduce their anxiety levels (</w:t>
      </w:r>
      <w:proofErr w:type="spellStart"/>
      <w:r w:rsidRPr="0029626D">
        <w:rPr>
          <w:color w:val="000000"/>
        </w:rPr>
        <w:t>Neri</w:t>
      </w:r>
      <w:proofErr w:type="spellEnd"/>
      <w:r w:rsidRPr="0029626D">
        <w:rPr>
          <w:color w:val="000000"/>
        </w:rPr>
        <w:t xml:space="preserve">, </w:t>
      </w:r>
      <w:proofErr w:type="spellStart"/>
      <w:r w:rsidRPr="0029626D">
        <w:rPr>
          <w:color w:val="000000"/>
        </w:rPr>
        <w:t>Cucchiarini</w:t>
      </w:r>
      <w:proofErr w:type="spellEnd"/>
      <w:r w:rsidRPr="0029626D">
        <w:rPr>
          <w:color w:val="000000"/>
        </w:rPr>
        <w:t xml:space="preserve">, </w:t>
      </w:r>
      <w:proofErr w:type="spellStart"/>
      <w:r w:rsidRPr="0029626D">
        <w:rPr>
          <w:color w:val="000000"/>
        </w:rPr>
        <w:t>Strik</w:t>
      </w:r>
      <w:proofErr w:type="spellEnd"/>
      <w:r w:rsidRPr="0029626D">
        <w:rPr>
          <w:color w:val="000000"/>
        </w:rPr>
        <w:t xml:space="preserve">, 2001; Yuan &amp; Liu, 2020). As indicated earlier, ASR-based CAPT systems have attracted great interest in the field of speech technology and language education due to their emphasis on assisting learners to attain clear and comprehensible pronunciation and to explore its feasibility and application in language education (Musa &amp; Mohamad, 2017; </w:t>
      </w:r>
      <w:proofErr w:type="spellStart"/>
      <w:r w:rsidRPr="0029626D">
        <w:rPr>
          <w:color w:val="000000"/>
        </w:rPr>
        <w:t>Neri</w:t>
      </w:r>
      <w:proofErr w:type="spellEnd"/>
      <w:r w:rsidRPr="0029626D">
        <w:rPr>
          <w:color w:val="000000"/>
        </w:rPr>
        <w:t xml:space="preserve">, </w:t>
      </w:r>
      <w:proofErr w:type="spellStart"/>
      <w:r w:rsidRPr="0029626D">
        <w:rPr>
          <w:color w:val="000000"/>
        </w:rPr>
        <w:t>Cucchiarini</w:t>
      </w:r>
      <w:proofErr w:type="spellEnd"/>
      <w:r w:rsidRPr="0029626D">
        <w:rPr>
          <w:color w:val="000000"/>
        </w:rPr>
        <w:t xml:space="preserve">, &amp; </w:t>
      </w:r>
      <w:proofErr w:type="spellStart"/>
      <w:r w:rsidRPr="0029626D">
        <w:rPr>
          <w:color w:val="000000"/>
        </w:rPr>
        <w:t>Strik</w:t>
      </w:r>
      <w:proofErr w:type="spellEnd"/>
      <w:r w:rsidRPr="0029626D">
        <w:rPr>
          <w:color w:val="000000"/>
        </w:rPr>
        <w:t xml:space="preserve">, 2006). </w:t>
      </w:r>
    </w:p>
    <w:p w:rsidR="0029626D" w:rsidRPr="0029626D" w:rsidRDefault="0029626D" w:rsidP="0029626D">
      <w:pPr>
        <w:widowControl w:val="0"/>
        <w:spacing w:line="360" w:lineRule="auto"/>
        <w:rPr>
          <w:rFonts w:eastAsiaTheme="minorEastAsia"/>
          <w:color w:val="000000"/>
          <w:lang w:eastAsia="zh-TW"/>
        </w:rPr>
      </w:pPr>
    </w:p>
    <w:p w:rsidR="0061751E" w:rsidRPr="0029626D" w:rsidRDefault="0029626D" w:rsidP="00D6757F">
      <w:pPr>
        <w:widowControl w:val="0"/>
        <w:spacing w:line="360" w:lineRule="auto"/>
        <w:rPr>
          <w:rFonts w:eastAsiaTheme="minorEastAsia"/>
          <w:color w:val="000000"/>
          <w:lang w:eastAsia="zh-TW"/>
        </w:rPr>
      </w:pPr>
      <w:r w:rsidRPr="0029626D">
        <w:rPr>
          <w:color w:val="000000"/>
        </w:rPr>
        <w:t>Accordingly, it seems desirable to apply ASR-based CAPT within the context of EFL teaching and learning. However, to ensure the adequate utilization of technological tools effectively for instructional purposes and to optimize the effectiveness of ASR in CAPT, the effects resulting from learners’ acceptance of it should also be considered.</w:t>
      </w:r>
    </w:p>
    <w:p w:rsidR="0061751E" w:rsidRPr="006E5717" w:rsidRDefault="0061751E" w:rsidP="00D6757F">
      <w:pPr>
        <w:widowControl w:val="0"/>
        <w:spacing w:line="360" w:lineRule="auto"/>
        <w:rPr>
          <w:color w:val="000000"/>
        </w:rPr>
      </w:pPr>
    </w:p>
    <w:bookmarkEnd w:id="0"/>
    <w:bookmarkEnd w:id="1"/>
    <w:p w:rsidR="0029626D" w:rsidRDefault="0029626D" w:rsidP="00D6757F">
      <w:pPr>
        <w:widowControl w:val="0"/>
        <w:spacing w:line="360" w:lineRule="auto"/>
        <w:rPr>
          <w:rFonts w:eastAsiaTheme="minorEastAsia"/>
          <w:b/>
          <w:lang w:eastAsia="zh-TW"/>
        </w:rPr>
      </w:pPr>
      <w:r w:rsidRPr="0029626D">
        <w:rPr>
          <w:rFonts w:eastAsiaTheme="minorEastAsia"/>
          <w:b/>
          <w:lang w:eastAsia="zh-TW"/>
        </w:rPr>
        <w:t>Technology Acceptance Model</w:t>
      </w:r>
    </w:p>
    <w:p w:rsidR="0029626D" w:rsidRDefault="0029626D" w:rsidP="00D6757F">
      <w:pPr>
        <w:widowControl w:val="0"/>
        <w:spacing w:line="360" w:lineRule="auto"/>
        <w:rPr>
          <w:rFonts w:eastAsiaTheme="minorEastAsia"/>
          <w:lang w:eastAsia="zh-TW"/>
        </w:rPr>
      </w:pPr>
    </w:p>
    <w:p w:rsidR="0029626D" w:rsidRDefault="0029626D" w:rsidP="00D6757F">
      <w:pPr>
        <w:widowControl w:val="0"/>
        <w:spacing w:line="360" w:lineRule="auto"/>
        <w:rPr>
          <w:rFonts w:eastAsiaTheme="minorEastAsia"/>
          <w:lang w:eastAsia="zh-TW"/>
        </w:rPr>
      </w:pPr>
      <w:r w:rsidRPr="0029626D">
        <w:rPr>
          <w:rFonts w:eastAsiaTheme="minorEastAsia"/>
          <w:lang w:eastAsia="zh-TW"/>
        </w:rPr>
        <w:t>The TAM was developed to measure the cognitive and psychological factors shaping users’ intentions regarding their further use of new technologies. Hence, it been widely tested as predictor of both further computer use and technology adoption (Figure 1) as it has been proved to be the most popular model due to its ability to make successful predictions and to offer explanations for users’ acceptance of targeted technology (</w:t>
      </w:r>
      <w:proofErr w:type="spellStart"/>
      <w:r w:rsidRPr="0029626D">
        <w:rPr>
          <w:rFonts w:eastAsiaTheme="minorEastAsia"/>
          <w:lang w:eastAsia="zh-TW"/>
        </w:rPr>
        <w:t>Ariyanti</w:t>
      </w:r>
      <w:proofErr w:type="spellEnd"/>
      <w:r w:rsidRPr="0029626D">
        <w:rPr>
          <w:rFonts w:eastAsiaTheme="minorEastAsia"/>
          <w:lang w:eastAsia="zh-TW"/>
        </w:rPr>
        <w:t xml:space="preserve">, </w:t>
      </w:r>
      <w:proofErr w:type="spellStart"/>
      <w:r w:rsidRPr="0029626D">
        <w:rPr>
          <w:rFonts w:eastAsiaTheme="minorEastAsia"/>
          <w:lang w:eastAsia="zh-TW"/>
        </w:rPr>
        <w:t>Gustianing</w:t>
      </w:r>
      <w:proofErr w:type="spellEnd"/>
      <w:r w:rsidRPr="0029626D">
        <w:rPr>
          <w:rFonts w:eastAsiaTheme="minorEastAsia"/>
          <w:lang w:eastAsia="zh-TW"/>
        </w:rPr>
        <w:t xml:space="preserve"> &amp; Arifin, 2021; Chang, Yan &amp; Tseng, 2012; </w:t>
      </w:r>
      <w:proofErr w:type="spellStart"/>
      <w:r w:rsidRPr="0029626D">
        <w:rPr>
          <w:rFonts w:eastAsiaTheme="minorEastAsia"/>
          <w:lang w:eastAsia="zh-TW"/>
        </w:rPr>
        <w:t>Granić</w:t>
      </w:r>
      <w:proofErr w:type="spellEnd"/>
      <w:r w:rsidRPr="0029626D">
        <w:rPr>
          <w:rFonts w:eastAsiaTheme="minorEastAsia"/>
          <w:lang w:eastAsia="zh-TW"/>
        </w:rPr>
        <w:t xml:space="preserve"> &amp; </w:t>
      </w:r>
      <w:proofErr w:type="spellStart"/>
      <w:r w:rsidRPr="0029626D">
        <w:rPr>
          <w:rFonts w:eastAsiaTheme="minorEastAsia"/>
          <w:lang w:eastAsia="zh-TW"/>
        </w:rPr>
        <w:t>Marangunić</w:t>
      </w:r>
      <w:proofErr w:type="spellEnd"/>
      <w:r w:rsidRPr="0029626D">
        <w:rPr>
          <w:rFonts w:eastAsiaTheme="minorEastAsia"/>
          <w:lang w:eastAsia="zh-TW"/>
        </w:rPr>
        <w:t>, 2019). Consequently, over the years, many researchers have used it as a predictive tool and their findings have been that it is a stable model, providing an appropriate theoretical framework for educational research (Al-</w:t>
      </w:r>
      <w:proofErr w:type="spellStart"/>
      <w:r w:rsidRPr="0029626D">
        <w:rPr>
          <w:rFonts w:eastAsiaTheme="minorEastAsia"/>
          <w:lang w:eastAsia="zh-TW"/>
        </w:rPr>
        <w:t>Adwan</w:t>
      </w:r>
      <w:proofErr w:type="spellEnd"/>
      <w:r w:rsidRPr="0029626D">
        <w:rPr>
          <w:rFonts w:eastAsiaTheme="minorEastAsia"/>
          <w:lang w:eastAsia="zh-TW"/>
        </w:rPr>
        <w:t>, 2020; Al-Emran et al., 2018; Hasan &amp; Ahmed, 2007).</w:t>
      </w:r>
    </w:p>
    <w:p w:rsidR="0029626D" w:rsidRDefault="0029626D" w:rsidP="00D6757F">
      <w:pPr>
        <w:widowControl w:val="0"/>
        <w:spacing w:line="360" w:lineRule="auto"/>
        <w:rPr>
          <w:rFonts w:eastAsiaTheme="minorEastAsia"/>
          <w:lang w:eastAsia="zh-TW"/>
        </w:rPr>
      </w:pPr>
      <w:r w:rsidRPr="000D718E">
        <w:rPr>
          <w:rFonts w:cs="Times New Roman"/>
          <w:noProof/>
          <w:szCs w:val="24"/>
          <w:lang w:eastAsia="zh-TW"/>
        </w:rPr>
        <w:lastRenderedPageBreak/>
        <w:drawing>
          <wp:anchor distT="0" distB="0" distL="114300" distR="114300" simplePos="0" relativeHeight="251659264" behindDoc="0" locked="0" layoutInCell="1" allowOverlap="1" wp14:anchorId="2FC4A89A" wp14:editId="2684E168">
            <wp:simplePos x="0" y="0"/>
            <wp:positionH relativeFrom="column">
              <wp:posOffset>125095</wp:posOffset>
            </wp:positionH>
            <wp:positionV relativeFrom="paragraph">
              <wp:posOffset>119380</wp:posOffset>
            </wp:positionV>
            <wp:extent cx="5486400" cy="1600835"/>
            <wp:effectExtent l="0" t="0" r="0" b="0"/>
            <wp:wrapThrough wrapText="bothSides">
              <wp:wrapPolygon edited="0">
                <wp:start x="0" y="0"/>
                <wp:lineTo x="0" y="21334"/>
                <wp:lineTo x="21525" y="21334"/>
                <wp:lineTo x="21525"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486400" cy="1600835"/>
                    </a:xfrm>
                    <a:prstGeom prst="rect">
                      <a:avLst/>
                    </a:prstGeom>
                  </pic:spPr>
                </pic:pic>
              </a:graphicData>
            </a:graphic>
            <wp14:sizeRelH relativeFrom="page">
              <wp14:pctWidth>0</wp14:pctWidth>
            </wp14:sizeRelH>
            <wp14:sizeRelV relativeFrom="page">
              <wp14:pctHeight>0</wp14:pctHeight>
            </wp14:sizeRelV>
          </wp:anchor>
        </w:drawing>
      </w:r>
    </w:p>
    <w:p w:rsidR="0029626D" w:rsidRDefault="0029626D" w:rsidP="0029626D">
      <w:pPr>
        <w:widowControl w:val="0"/>
        <w:spacing w:line="360" w:lineRule="auto"/>
        <w:jc w:val="center"/>
        <w:rPr>
          <w:rFonts w:eastAsiaTheme="minorEastAsia"/>
          <w:lang w:eastAsia="zh-TW"/>
        </w:rPr>
      </w:pPr>
      <w:r w:rsidRPr="0029626D">
        <w:rPr>
          <w:rFonts w:eastAsiaTheme="minorEastAsia"/>
          <w:lang w:eastAsia="zh-TW"/>
        </w:rPr>
        <w:t>Figure 1. The Technology Acceptance Model (Adapted from Davis, 1989)</w:t>
      </w:r>
    </w:p>
    <w:p w:rsidR="0029626D" w:rsidRDefault="0029626D" w:rsidP="0029626D">
      <w:pPr>
        <w:widowControl w:val="0"/>
        <w:spacing w:line="360" w:lineRule="auto"/>
        <w:rPr>
          <w:rFonts w:eastAsiaTheme="minorEastAsia"/>
          <w:lang w:eastAsia="zh-TW"/>
        </w:rPr>
      </w:pPr>
    </w:p>
    <w:p w:rsidR="0029626D" w:rsidRPr="0029626D" w:rsidRDefault="0029626D" w:rsidP="0029626D">
      <w:pPr>
        <w:widowControl w:val="0"/>
        <w:spacing w:line="360" w:lineRule="auto"/>
        <w:rPr>
          <w:rFonts w:eastAsiaTheme="minorEastAsia"/>
          <w:lang w:eastAsia="zh-TW"/>
        </w:rPr>
      </w:pPr>
      <w:r w:rsidRPr="0029626D">
        <w:rPr>
          <w:rFonts w:eastAsiaTheme="minorEastAsia"/>
          <w:lang w:eastAsia="zh-TW"/>
        </w:rPr>
        <w:t xml:space="preserve">The two specific variables, namely, the perceptions of usefulness (PU) and perceived ease of use (PEU), were hypothesized in order to fundamentally affect an individual’s acceptance of technology (Davis, 1989; Davis, </w:t>
      </w:r>
      <w:proofErr w:type="spellStart"/>
      <w:r w:rsidRPr="0029626D">
        <w:rPr>
          <w:rFonts w:eastAsiaTheme="minorEastAsia"/>
          <w:lang w:eastAsia="zh-TW"/>
        </w:rPr>
        <w:t>Bagozzi</w:t>
      </w:r>
      <w:proofErr w:type="spellEnd"/>
      <w:r w:rsidRPr="0029626D">
        <w:rPr>
          <w:rFonts w:eastAsiaTheme="minorEastAsia"/>
          <w:lang w:eastAsia="zh-TW"/>
        </w:rPr>
        <w:t xml:space="preserve">, &amp; </w:t>
      </w:r>
      <w:proofErr w:type="spellStart"/>
      <w:r w:rsidRPr="0029626D">
        <w:rPr>
          <w:rFonts w:eastAsiaTheme="minorEastAsia"/>
          <w:lang w:eastAsia="zh-TW"/>
        </w:rPr>
        <w:t>Warshaw</w:t>
      </w:r>
      <w:proofErr w:type="spellEnd"/>
      <w:r w:rsidRPr="0029626D">
        <w:rPr>
          <w:rFonts w:eastAsiaTheme="minorEastAsia"/>
          <w:lang w:eastAsia="zh-TW"/>
        </w:rPr>
        <w:t>, 1989; Teo, 2010). In addition, previous studies also reported that users’ attitude is a crucial factor that affect the success of a system. Among the various proposed definitions of attitude, the relationship between an individual and an object has been the most considered by researchers (</w:t>
      </w:r>
      <w:proofErr w:type="spellStart"/>
      <w:r w:rsidRPr="0029626D">
        <w:rPr>
          <w:rFonts w:eastAsiaTheme="minorEastAsia"/>
          <w:lang w:eastAsia="zh-TW"/>
        </w:rPr>
        <w:t>Woelfel</w:t>
      </w:r>
      <w:proofErr w:type="spellEnd"/>
      <w:r w:rsidRPr="0029626D">
        <w:rPr>
          <w:rFonts w:eastAsiaTheme="minorEastAsia"/>
          <w:lang w:eastAsia="zh-TW"/>
        </w:rPr>
        <w:t>, 1995). When users perceive the technology to be useful and easy to use, they tend to formulate positive attitude towards both the technology and to technology-based learning (</w:t>
      </w:r>
      <w:proofErr w:type="spellStart"/>
      <w:r w:rsidRPr="0029626D">
        <w:rPr>
          <w:rFonts w:eastAsiaTheme="minorEastAsia"/>
          <w:lang w:eastAsia="zh-TW"/>
        </w:rPr>
        <w:t>Khee</w:t>
      </w:r>
      <w:proofErr w:type="spellEnd"/>
      <w:r w:rsidRPr="0029626D">
        <w:rPr>
          <w:rFonts w:eastAsiaTheme="minorEastAsia"/>
          <w:lang w:eastAsia="zh-TW"/>
        </w:rPr>
        <w:t xml:space="preserve">, Wei, &amp; Jamaluddin, 2014; Park, 2009; Wu &amp; Wang, 2005). PU also reveals the extent to which the user perceives a specific technology that enhances their learning performance, while PEU signifies beliefs concerning the effort needed to utilize the technology. Recent studies confirmed that the PU of a system significantly affects users’ attitudes to the system </w:t>
      </w:r>
      <w:r w:rsidR="00B84E7A">
        <w:rPr>
          <w:rFonts w:eastAsiaTheme="minorEastAsia"/>
          <w:lang w:eastAsia="zh-TW"/>
        </w:rPr>
        <w:t>(</w:t>
      </w:r>
      <w:r w:rsidRPr="0029626D">
        <w:rPr>
          <w:rFonts w:eastAsiaTheme="minorEastAsia"/>
          <w:lang w:eastAsia="zh-TW"/>
        </w:rPr>
        <w:t xml:space="preserve">Park, </w:t>
      </w:r>
      <w:proofErr w:type="spellStart"/>
      <w:r w:rsidRPr="0029626D">
        <w:rPr>
          <w:rFonts w:eastAsiaTheme="minorEastAsia"/>
          <w:lang w:eastAsia="zh-TW"/>
        </w:rPr>
        <w:t>Baek</w:t>
      </w:r>
      <w:proofErr w:type="spellEnd"/>
      <w:r w:rsidRPr="0029626D">
        <w:rPr>
          <w:rFonts w:eastAsiaTheme="minorEastAsia"/>
          <w:lang w:eastAsia="zh-TW"/>
        </w:rPr>
        <w:t>, Ohm &amp; Chang, 2014; Hsu, 2016). However, studies addressing the PEU do not directly involve users’ attitudes (Al-</w:t>
      </w:r>
      <w:proofErr w:type="spellStart"/>
      <w:r w:rsidRPr="0029626D">
        <w:rPr>
          <w:rFonts w:eastAsiaTheme="minorEastAsia"/>
          <w:lang w:eastAsia="zh-TW"/>
        </w:rPr>
        <w:t>Adwan</w:t>
      </w:r>
      <w:proofErr w:type="spellEnd"/>
      <w:r w:rsidRPr="0029626D">
        <w:rPr>
          <w:rFonts w:eastAsiaTheme="minorEastAsia"/>
          <w:lang w:eastAsia="zh-TW"/>
        </w:rPr>
        <w:t xml:space="preserve"> et al., 2023; Lee, Cheung &amp; Chen, 2005; Lu, Zhou &amp; Wang, 2009). </w:t>
      </w:r>
    </w:p>
    <w:p w:rsidR="0029626D" w:rsidRDefault="0029626D" w:rsidP="0029626D">
      <w:pPr>
        <w:widowControl w:val="0"/>
        <w:spacing w:line="360" w:lineRule="auto"/>
        <w:rPr>
          <w:rFonts w:eastAsiaTheme="minorEastAsia"/>
          <w:lang w:eastAsia="zh-TW"/>
        </w:rPr>
      </w:pPr>
    </w:p>
    <w:p w:rsidR="0029626D" w:rsidRDefault="0029626D" w:rsidP="0029626D">
      <w:pPr>
        <w:widowControl w:val="0"/>
        <w:spacing w:line="360" w:lineRule="auto"/>
        <w:rPr>
          <w:rFonts w:eastAsiaTheme="minorEastAsia"/>
          <w:lang w:eastAsia="zh-TW"/>
        </w:rPr>
      </w:pPr>
      <w:r w:rsidRPr="0029626D">
        <w:rPr>
          <w:rFonts w:eastAsiaTheme="minorEastAsia"/>
          <w:lang w:eastAsia="zh-TW"/>
        </w:rPr>
        <w:t xml:space="preserve">Regarding CALL, during the past two decades, the TAM has been employed to observe language learners’ behavioral intentions. For instance, in a study examining Malay students’ acceptance of writing weblogs in the ESL classroom, </w:t>
      </w:r>
      <w:proofErr w:type="spellStart"/>
      <w:r w:rsidRPr="0029626D">
        <w:rPr>
          <w:rFonts w:eastAsiaTheme="minorEastAsia"/>
          <w:lang w:eastAsia="zh-TW"/>
        </w:rPr>
        <w:t>Mah</w:t>
      </w:r>
      <w:proofErr w:type="spellEnd"/>
      <w:r w:rsidRPr="0029626D">
        <w:rPr>
          <w:rFonts w:eastAsiaTheme="minorEastAsia"/>
          <w:lang w:eastAsia="zh-TW"/>
        </w:rPr>
        <w:t xml:space="preserve"> and </w:t>
      </w:r>
      <w:proofErr w:type="spellStart"/>
      <w:r w:rsidRPr="0029626D">
        <w:rPr>
          <w:rFonts w:eastAsiaTheme="minorEastAsia"/>
          <w:lang w:eastAsia="zh-TW"/>
        </w:rPr>
        <w:t>Er</w:t>
      </w:r>
      <w:proofErr w:type="spellEnd"/>
      <w:r w:rsidRPr="0029626D">
        <w:rPr>
          <w:rFonts w:eastAsiaTheme="minorEastAsia"/>
          <w:lang w:eastAsia="zh-TW"/>
        </w:rPr>
        <w:t xml:space="preserve"> (2009) found there to be positive and significant relationships between PU, PEU, and behavior intention among weblog users. More specifically, PU significantly affected users’ attitudes towards weblog writing and their intention to use it more than PEU did. Lin (2014) discovered that both PU and PEU significantly affected EFL learners’ intentions to use it in connection with mobile-assisted language learning (MALL). However, the complexity, together with the usefulness of the CALL system may also affect the learning proces</w:t>
      </w:r>
      <w:r>
        <w:rPr>
          <w:rFonts w:eastAsiaTheme="minorEastAsia"/>
          <w:lang w:eastAsia="zh-TW"/>
        </w:rPr>
        <w:t xml:space="preserve">s (Chang, Yan, &amp; Tseng, 2012). </w:t>
      </w:r>
    </w:p>
    <w:p w:rsidR="0029626D" w:rsidRDefault="0029626D" w:rsidP="0029626D">
      <w:pPr>
        <w:widowControl w:val="0"/>
        <w:spacing w:line="360" w:lineRule="auto"/>
        <w:rPr>
          <w:rFonts w:eastAsiaTheme="minorEastAsia"/>
          <w:lang w:eastAsia="zh-TW"/>
        </w:rPr>
      </w:pPr>
    </w:p>
    <w:p w:rsidR="0029626D" w:rsidRPr="0029626D" w:rsidRDefault="0029626D" w:rsidP="0029626D">
      <w:pPr>
        <w:widowControl w:val="0"/>
        <w:spacing w:line="360" w:lineRule="auto"/>
        <w:rPr>
          <w:rFonts w:eastAsiaTheme="minorEastAsia"/>
          <w:lang w:eastAsia="zh-TW"/>
        </w:rPr>
      </w:pPr>
      <w:r w:rsidRPr="0029626D">
        <w:rPr>
          <w:rFonts w:eastAsiaTheme="minorEastAsia"/>
          <w:lang w:eastAsia="zh-TW"/>
        </w:rPr>
        <w:t xml:space="preserve">Another study done by Hsu (2016) examining 341 university EFL learners’ acceptance of ASR-based CAPT in Taiwan discovered similar results. Hsu replaced behavioral intention with continuing use (CU) to examine learners’ intentions to actually use the system. His results showed that PEU had a significant effect on PU, and PU significantly affected learners’ attitudes towards ASR-based CAPT, leading to their continuing use of the system. In his later study of 796 vocational high school students, Hsu (2017) also discovered that PU significantly affected users’ attitudes towards CALL, while learners’ attitudes significantly affected their satisfaction with CALL.  </w:t>
      </w:r>
    </w:p>
    <w:p w:rsidR="0029626D" w:rsidRDefault="0029626D" w:rsidP="0029626D">
      <w:pPr>
        <w:widowControl w:val="0"/>
        <w:spacing w:line="360" w:lineRule="auto"/>
        <w:rPr>
          <w:rFonts w:eastAsiaTheme="minorEastAsia"/>
          <w:lang w:eastAsia="zh-TW"/>
        </w:rPr>
      </w:pPr>
    </w:p>
    <w:p w:rsidR="0029626D" w:rsidRPr="0029626D" w:rsidRDefault="0029626D" w:rsidP="0029626D">
      <w:pPr>
        <w:widowControl w:val="0"/>
        <w:spacing w:line="360" w:lineRule="auto"/>
        <w:rPr>
          <w:rFonts w:eastAsiaTheme="minorEastAsia"/>
          <w:lang w:eastAsia="zh-TW"/>
        </w:rPr>
      </w:pPr>
      <w:r w:rsidRPr="0029626D">
        <w:rPr>
          <w:rFonts w:eastAsiaTheme="minorEastAsia"/>
          <w:lang w:eastAsia="zh-TW"/>
        </w:rPr>
        <w:t xml:space="preserve">Based on the above results, </w:t>
      </w:r>
      <w:proofErr w:type="spellStart"/>
      <w:r w:rsidRPr="0029626D">
        <w:rPr>
          <w:rFonts w:eastAsiaTheme="minorEastAsia"/>
          <w:lang w:eastAsia="zh-TW"/>
        </w:rPr>
        <w:t>Mah</w:t>
      </w:r>
      <w:proofErr w:type="spellEnd"/>
      <w:r w:rsidRPr="0029626D">
        <w:rPr>
          <w:rFonts w:eastAsiaTheme="minorEastAsia"/>
          <w:lang w:eastAsia="zh-TW"/>
        </w:rPr>
        <w:t xml:space="preserve"> and </w:t>
      </w:r>
      <w:proofErr w:type="spellStart"/>
      <w:r w:rsidRPr="0029626D">
        <w:rPr>
          <w:rFonts w:eastAsiaTheme="minorEastAsia"/>
          <w:lang w:eastAsia="zh-TW"/>
        </w:rPr>
        <w:t>Er</w:t>
      </w:r>
      <w:proofErr w:type="spellEnd"/>
      <w:r w:rsidRPr="0029626D">
        <w:rPr>
          <w:rFonts w:eastAsiaTheme="minorEastAsia"/>
          <w:lang w:eastAsia="zh-TW"/>
        </w:rPr>
        <w:t xml:space="preserve"> (2009) and Lin (2014) have suggested that PEU is associated with learners’ behavioral intentions, while PU may be affected by PEU; however, Chang and Hsu (2011), Lee, </w:t>
      </w:r>
      <w:proofErr w:type="spellStart"/>
      <w:r w:rsidRPr="0029626D">
        <w:rPr>
          <w:rFonts w:eastAsiaTheme="minorEastAsia"/>
          <w:lang w:eastAsia="zh-TW"/>
        </w:rPr>
        <w:t>Kozar</w:t>
      </w:r>
      <w:proofErr w:type="spellEnd"/>
      <w:r w:rsidRPr="0029626D">
        <w:rPr>
          <w:rFonts w:eastAsiaTheme="minorEastAsia"/>
          <w:lang w:eastAsia="zh-TW"/>
        </w:rPr>
        <w:t xml:space="preserve"> and Larsen (2003) believed that such assumptions needed further evidence. In line with Hsu’s earlier findings, this present study examines the relationships between four constructs when using ASR-based CAPT: PU, PEU, attitude towards use (ATU), and learners’ intention to use it continuously (CU).      </w:t>
      </w:r>
    </w:p>
    <w:p w:rsidR="0029626D" w:rsidRDefault="0029626D" w:rsidP="0029626D">
      <w:pPr>
        <w:widowControl w:val="0"/>
        <w:spacing w:line="360" w:lineRule="auto"/>
        <w:rPr>
          <w:rFonts w:eastAsiaTheme="minorEastAsia"/>
          <w:lang w:eastAsia="zh-TW"/>
        </w:rPr>
      </w:pPr>
    </w:p>
    <w:p w:rsidR="0029626D" w:rsidRDefault="0029626D" w:rsidP="0029626D">
      <w:pPr>
        <w:widowControl w:val="0"/>
        <w:spacing w:line="360" w:lineRule="auto"/>
        <w:rPr>
          <w:rFonts w:eastAsiaTheme="minorEastAsia"/>
          <w:lang w:eastAsia="zh-TW"/>
        </w:rPr>
      </w:pPr>
      <w:r w:rsidRPr="0029626D">
        <w:rPr>
          <w:rFonts w:eastAsiaTheme="minorEastAsia"/>
          <w:lang w:eastAsia="zh-TW"/>
        </w:rPr>
        <w:t>The external variables, according to Davis et al., (1989) have crucial effects on users’ acceptance and their actual use of the system. Many studies have extended the basic TAM by including various external variables into the model, and by investigating the effects of different system features and users’ behavioral intentions regarding the use of technologies (</w:t>
      </w:r>
      <w:proofErr w:type="spellStart"/>
      <w:r w:rsidRPr="0029626D">
        <w:rPr>
          <w:rFonts w:eastAsiaTheme="minorEastAsia"/>
          <w:lang w:eastAsia="zh-TW"/>
        </w:rPr>
        <w:t>Fathali</w:t>
      </w:r>
      <w:proofErr w:type="spellEnd"/>
      <w:r w:rsidRPr="0029626D">
        <w:rPr>
          <w:rFonts w:eastAsiaTheme="minorEastAsia"/>
          <w:lang w:eastAsia="zh-TW"/>
        </w:rPr>
        <w:t xml:space="preserve"> &amp; Okada, 2018). Among the models that added external variables to the basic TAM, Abdullah and Ward (2016) found five variables— (i) self-efficacy, (ii) computer anxiety, (iii) computer use experience, (iv) subjective norm and (v) perceived enjoyment, have been frequently used. However, motivation appears to have been neglected, even though it is an important external variable, and only ‘perceived enjoyment’ as an intrinsic motivational feature, has been intensively examined (</w:t>
      </w:r>
      <w:proofErr w:type="spellStart"/>
      <w:r w:rsidRPr="0029626D">
        <w:rPr>
          <w:rFonts w:eastAsiaTheme="minorEastAsia"/>
          <w:lang w:eastAsia="zh-TW"/>
        </w:rPr>
        <w:t>Rentler</w:t>
      </w:r>
      <w:proofErr w:type="spellEnd"/>
      <w:r w:rsidRPr="0029626D">
        <w:rPr>
          <w:rFonts w:eastAsiaTheme="minorEastAsia"/>
          <w:lang w:eastAsia="zh-TW"/>
        </w:rPr>
        <w:t xml:space="preserve"> &amp; Apple, 2020). However, there is much more to be explored regarding other motivational factors.</w:t>
      </w:r>
    </w:p>
    <w:p w:rsidR="0029626D" w:rsidRDefault="0029626D" w:rsidP="00D6757F">
      <w:pPr>
        <w:widowControl w:val="0"/>
        <w:spacing w:line="360" w:lineRule="auto"/>
        <w:rPr>
          <w:rFonts w:eastAsiaTheme="minorEastAsia"/>
          <w:lang w:eastAsia="zh-TW"/>
        </w:rPr>
      </w:pPr>
    </w:p>
    <w:p w:rsidR="0029626D" w:rsidRPr="0029626D" w:rsidRDefault="0029626D" w:rsidP="00D6757F">
      <w:pPr>
        <w:widowControl w:val="0"/>
        <w:spacing w:line="360" w:lineRule="auto"/>
        <w:rPr>
          <w:rFonts w:eastAsiaTheme="minorEastAsia"/>
          <w:b/>
          <w:lang w:eastAsia="zh-TW"/>
        </w:rPr>
      </w:pPr>
      <w:r w:rsidRPr="0029626D">
        <w:rPr>
          <w:rFonts w:eastAsiaTheme="minorEastAsia"/>
          <w:b/>
          <w:lang w:eastAsia="zh-TW"/>
        </w:rPr>
        <w:t>Learner Autonomy and TAM</w:t>
      </w:r>
    </w:p>
    <w:p w:rsidR="0029626D" w:rsidRDefault="0029626D" w:rsidP="00D6757F">
      <w:pPr>
        <w:widowControl w:val="0"/>
        <w:spacing w:line="360" w:lineRule="auto"/>
        <w:rPr>
          <w:rFonts w:eastAsiaTheme="minorEastAsia"/>
          <w:lang w:eastAsia="zh-TW"/>
        </w:rPr>
      </w:pPr>
    </w:p>
    <w:p w:rsidR="0029626D" w:rsidRPr="0029626D" w:rsidRDefault="0029626D" w:rsidP="0029626D">
      <w:pPr>
        <w:widowControl w:val="0"/>
        <w:spacing w:line="360" w:lineRule="auto"/>
        <w:rPr>
          <w:rFonts w:eastAsiaTheme="minorEastAsia"/>
          <w:lang w:eastAsia="zh-TW"/>
        </w:rPr>
      </w:pPr>
      <w:r w:rsidRPr="0029626D">
        <w:rPr>
          <w:rFonts w:eastAsiaTheme="minorEastAsia"/>
          <w:lang w:eastAsia="zh-TW"/>
        </w:rPr>
        <w:t>Research has found strong correlations between motivation and autonomy, and fostering learners’ motivation and autonomy. Autonomy is a highly desirable goal in foreign language learning. Autonomous learners understand the purpose of their learning and have the ability to take charge of it and how to act in learning situations (</w:t>
      </w:r>
      <w:proofErr w:type="spellStart"/>
      <w:r w:rsidRPr="0029626D">
        <w:rPr>
          <w:rFonts w:eastAsiaTheme="minorEastAsia"/>
          <w:lang w:eastAsia="zh-TW"/>
        </w:rPr>
        <w:t>Benaissi</w:t>
      </w:r>
      <w:proofErr w:type="spellEnd"/>
      <w:r w:rsidRPr="0029626D">
        <w:rPr>
          <w:rFonts w:eastAsiaTheme="minorEastAsia"/>
          <w:lang w:eastAsia="zh-TW"/>
        </w:rPr>
        <w:t xml:space="preserve">, 2015; Liu, 2015). Furthermore, autonomy has been viewed as a prerequisite for success in language learning (García Botero, </w:t>
      </w:r>
      <w:proofErr w:type="spellStart"/>
      <w:r w:rsidRPr="0029626D">
        <w:rPr>
          <w:rFonts w:eastAsiaTheme="minorEastAsia"/>
          <w:lang w:eastAsia="zh-TW"/>
        </w:rPr>
        <w:t>Questier</w:t>
      </w:r>
      <w:proofErr w:type="spellEnd"/>
      <w:r w:rsidRPr="0029626D">
        <w:rPr>
          <w:rFonts w:eastAsiaTheme="minorEastAsia"/>
          <w:lang w:eastAsia="zh-TW"/>
        </w:rPr>
        <w:t xml:space="preserve"> &amp; Zhu, 2019; </w:t>
      </w:r>
      <w:proofErr w:type="spellStart"/>
      <w:r w:rsidRPr="0029626D">
        <w:rPr>
          <w:rFonts w:eastAsiaTheme="minorEastAsia"/>
          <w:lang w:eastAsia="zh-TW"/>
        </w:rPr>
        <w:t>Hermagustiana</w:t>
      </w:r>
      <w:proofErr w:type="spellEnd"/>
      <w:r w:rsidRPr="0029626D">
        <w:rPr>
          <w:rFonts w:eastAsiaTheme="minorEastAsia"/>
          <w:lang w:eastAsia="zh-TW"/>
        </w:rPr>
        <w:t xml:space="preserve"> &amp; </w:t>
      </w:r>
      <w:proofErr w:type="spellStart"/>
      <w:r w:rsidRPr="0029626D">
        <w:rPr>
          <w:rFonts w:eastAsiaTheme="minorEastAsia"/>
          <w:lang w:eastAsia="zh-TW"/>
        </w:rPr>
        <w:t>Anggriyani</w:t>
      </w:r>
      <w:proofErr w:type="spellEnd"/>
      <w:r w:rsidRPr="0029626D">
        <w:rPr>
          <w:rFonts w:eastAsiaTheme="minorEastAsia"/>
          <w:lang w:eastAsia="zh-TW"/>
        </w:rPr>
        <w:t>, 2020).</w:t>
      </w:r>
    </w:p>
    <w:p w:rsidR="0029626D" w:rsidRDefault="0029626D" w:rsidP="0029626D">
      <w:pPr>
        <w:widowControl w:val="0"/>
        <w:spacing w:line="360" w:lineRule="auto"/>
        <w:rPr>
          <w:rFonts w:eastAsiaTheme="minorEastAsia"/>
          <w:lang w:eastAsia="zh-TW"/>
        </w:rPr>
      </w:pPr>
    </w:p>
    <w:p w:rsidR="0029626D" w:rsidRPr="0029626D" w:rsidRDefault="0029626D" w:rsidP="0029626D">
      <w:pPr>
        <w:widowControl w:val="0"/>
        <w:spacing w:line="360" w:lineRule="auto"/>
        <w:rPr>
          <w:rFonts w:eastAsiaTheme="minorEastAsia"/>
          <w:lang w:eastAsia="zh-TW"/>
        </w:rPr>
      </w:pPr>
      <w:r w:rsidRPr="0029626D">
        <w:rPr>
          <w:rFonts w:eastAsiaTheme="minorEastAsia"/>
          <w:lang w:eastAsia="zh-TW"/>
        </w:rPr>
        <w:t>Technology offers learners opportunities to experiment with a language more efficiently. In the past, experimenting with a language usually meant they were using the language for communication purposes, which often caused learners’ worries and negative emotional reactions (</w:t>
      </w:r>
      <w:proofErr w:type="spellStart"/>
      <w:r w:rsidRPr="0029626D">
        <w:rPr>
          <w:rFonts w:eastAsiaTheme="minorEastAsia"/>
          <w:lang w:eastAsia="zh-TW"/>
        </w:rPr>
        <w:t>MacIntyre</w:t>
      </w:r>
      <w:proofErr w:type="spellEnd"/>
      <w:r w:rsidRPr="0029626D">
        <w:rPr>
          <w:rFonts w:eastAsiaTheme="minorEastAsia"/>
          <w:lang w:eastAsia="zh-TW"/>
        </w:rPr>
        <w:t>, 2007). Such language anxiety can be a huge hindering factor regarding learning in the classroom (Horwitz, Horwitz, &amp; C</w:t>
      </w:r>
      <w:r w:rsidR="00D27847">
        <w:rPr>
          <w:rFonts w:eastAsiaTheme="minorEastAsia"/>
          <w:lang w:eastAsia="zh-TW"/>
        </w:rPr>
        <w:t>ope, 1986). In a study</w:t>
      </w:r>
      <w:r w:rsidRPr="0029626D">
        <w:rPr>
          <w:rFonts w:eastAsiaTheme="minorEastAsia"/>
          <w:lang w:eastAsia="zh-TW"/>
        </w:rPr>
        <w:t xml:space="preserve"> examining learners’ willingness to communicate, </w:t>
      </w:r>
      <w:proofErr w:type="spellStart"/>
      <w:r w:rsidRPr="0029626D">
        <w:rPr>
          <w:rFonts w:eastAsiaTheme="minorEastAsia"/>
          <w:lang w:eastAsia="zh-TW"/>
        </w:rPr>
        <w:t>MacIntyre</w:t>
      </w:r>
      <w:proofErr w:type="spellEnd"/>
      <w:r w:rsidRPr="0029626D">
        <w:rPr>
          <w:rFonts w:eastAsiaTheme="minorEastAsia"/>
          <w:lang w:eastAsia="zh-TW"/>
        </w:rPr>
        <w:t xml:space="preserve"> (2007) suggested that anxiety is the key factor obstructing students’ willingness to communicate in their target language. </w:t>
      </w:r>
    </w:p>
    <w:p w:rsidR="0029626D" w:rsidRDefault="0029626D" w:rsidP="0029626D">
      <w:pPr>
        <w:widowControl w:val="0"/>
        <w:spacing w:line="360" w:lineRule="auto"/>
        <w:rPr>
          <w:rFonts w:eastAsiaTheme="minorEastAsia"/>
          <w:lang w:eastAsia="zh-TW"/>
        </w:rPr>
      </w:pPr>
    </w:p>
    <w:p w:rsidR="0029626D" w:rsidRPr="0029626D" w:rsidRDefault="0029626D" w:rsidP="0029626D">
      <w:pPr>
        <w:widowControl w:val="0"/>
        <w:spacing w:line="360" w:lineRule="auto"/>
        <w:rPr>
          <w:rFonts w:eastAsiaTheme="minorEastAsia"/>
          <w:lang w:eastAsia="zh-TW"/>
        </w:rPr>
      </w:pPr>
      <w:r w:rsidRPr="0029626D">
        <w:rPr>
          <w:rFonts w:eastAsiaTheme="minorEastAsia"/>
          <w:lang w:eastAsia="zh-TW"/>
        </w:rPr>
        <w:t>Nowadays, accessing technologies, such as computers and mobile devices, allows students to practice in a non-threatening setting; also, recent studies investigating MALL have discovered that technologies play a crucial role in supporting learner-centered environments, which may lead to learner autonomy (</w:t>
      </w:r>
      <w:proofErr w:type="spellStart"/>
      <w:r w:rsidRPr="0029626D">
        <w:rPr>
          <w:rFonts w:eastAsiaTheme="minorEastAsia"/>
          <w:lang w:eastAsia="zh-TW"/>
        </w:rPr>
        <w:t>Darsih</w:t>
      </w:r>
      <w:proofErr w:type="spellEnd"/>
      <w:r w:rsidRPr="0029626D">
        <w:rPr>
          <w:rFonts w:eastAsiaTheme="minorEastAsia"/>
          <w:lang w:eastAsia="zh-TW"/>
        </w:rPr>
        <w:t xml:space="preserve"> &amp; </w:t>
      </w:r>
      <w:proofErr w:type="spellStart"/>
      <w:r w:rsidRPr="0029626D">
        <w:rPr>
          <w:rFonts w:eastAsiaTheme="minorEastAsia"/>
          <w:lang w:eastAsia="zh-TW"/>
        </w:rPr>
        <w:t>Asikin</w:t>
      </w:r>
      <w:proofErr w:type="spellEnd"/>
      <w:r w:rsidRPr="0029626D">
        <w:rPr>
          <w:rFonts w:eastAsiaTheme="minorEastAsia"/>
          <w:lang w:eastAsia="zh-TW"/>
        </w:rPr>
        <w:t xml:space="preserve">, 2020; </w:t>
      </w:r>
      <w:proofErr w:type="spellStart"/>
      <w:r w:rsidRPr="0029626D">
        <w:rPr>
          <w:rFonts w:eastAsiaTheme="minorEastAsia"/>
          <w:lang w:eastAsia="zh-TW"/>
        </w:rPr>
        <w:t>Swatevacharkul</w:t>
      </w:r>
      <w:proofErr w:type="spellEnd"/>
      <w:r w:rsidRPr="0029626D">
        <w:rPr>
          <w:rFonts w:eastAsiaTheme="minorEastAsia"/>
          <w:lang w:eastAsia="zh-TW"/>
        </w:rPr>
        <w:t xml:space="preserve"> &amp; </w:t>
      </w:r>
      <w:proofErr w:type="spellStart"/>
      <w:r w:rsidRPr="0029626D">
        <w:rPr>
          <w:rFonts w:eastAsiaTheme="minorEastAsia"/>
          <w:lang w:eastAsia="zh-TW"/>
        </w:rPr>
        <w:t>Boonma</w:t>
      </w:r>
      <w:proofErr w:type="spellEnd"/>
      <w:r w:rsidRPr="0029626D">
        <w:rPr>
          <w:rFonts w:eastAsiaTheme="minorEastAsia"/>
          <w:lang w:eastAsia="zh-TW"/>
        </w:rPr>
        <w:t>, 2020). With the help of ASR, individual learners can receive visible immediate feedback, which promotes both autonomy and pronunciation instruction (Kruk, 2012). Further, learner autonomy is often associated with learner attitudes; fir instance, more recent studies found that learners with positive attitudes towards integrating technology-assisted learning, together with mobile learning, fostered learner autonomy (</w:t>
      </w:r>
      <w:proofErr w:type="spellStart"/>
      <w:r w:rsidRPr="0029626D">
        <w:rPr>
          <w:rFonts w:eastAsiaTheme="minorEastAsia"/>
          <w:lang w:eastAsia="zh-TW"/>
        </w:rPr>
        <w:t>Purwaningrum</w:t>
      </w:r>
      <w:proofErr w:type="spellEnd"/>
      <w:r w:rsidRPr="0029626D">
        <w:rPr>
          <w:rFonts w:eastAsiaTheme="minorEastAsia"/>
          <w:lang w:eastAsia="zh-TW"/>
        </w:rPr>
        <w:t xml:space="preserve"> &amp; Yusuf, 2019; </w:t>
      </w:r>
      <w:proofErr w:type="spellStart"/>
      <w:r w:rsidRPr="0029626D">
        <w:rPr>
          <w:rFonts w:eastAsiaTheme="minorEastAsia"/>
          <w:lang w:eastAsia="zh-TW"/>
        </w:rPr>
        <w:t>Swatevacharkul</w:t>
      </w:r>
      <w:proofErr w:type="spellEnd"/>
      <w:r w:rsidRPr="0029626D">
        <w:rPr>
          <w:rFonts w:eastAsiaTheme="minorEastAsia"/>
          <w:lang w:eastAsia="zh-TW"/>
        </w:rPr>
        <w:t xml:space="preserve"> &amp; </w:t>
      </w:r>
      <w:proofErr w:type="spellStart"/>
      <w:r w:rsidRPr="0029626D">
        <w:rPr>
          <w:rFonts w:eastAsiaTheme="minorEastAsia"/>
          <w:lang w:eastAsia="zh-TW"/>
        </w:rPr>
        <w:t>Boonma</w:t>
      </w:r>
      <w:proofErr w:type="spellEnd"/>
      <w:r w:rsidRPr="0029626D">
        <w:rPr>
          <w:rFonts w:eastAsiaTheme="minorEastAsia"/>
          <w:lang w:eastAsia="zh-TW"/>
        </w:rPr>
        <w:t xml:space="preserve">, 2020). </w:t>
      </w:r>
    </w:p>
    <w:p w:rsidR="0029626D" w:rsidRDefault="0029626D" w:rsidP="0029626D">
      <w:pPr>
        <w:widowControl w:val="0"/>
        <w:spacing w:line="360" w:lineRule="auto"/>
        <w:rPr>
          <w:rFonts w:eastAsiaTheme="minorEastAsia"/>
          <w:lang w:eastAsia="zh-TW"/>
        </w:rPr>
      </w:pPr>
    </w:p>
    <w:p w:rsidR="0029626D" w:rsidRPr="0029626D" w:rsidRDefault="0029626D" w:rsidP="0029626D">
      <w:pPr>
        <w:widowControl w:val="0"/>
        <w:spacing w:line="360" w:lineRule="auto"/>
        <w:rPr>
          <w:rFonts w:eastAsiaTheme="minorEastAsia"/>
          <w:lang w:eastAsia="zh-TW"/>
        </w:rPr>
      </w:pPr>
      <w:r w:rsidRPr="0029626D">
        <w:rPr>
          <w:rFonts w:eastAsiaTheme="minorEastAsia"/>
          <w:lang w:eastAsia="zh-TW"/>
        </w:rPr>
        <w:t xml:space="preserve">While some researchers have pointed out that technologies have the potential to foster autonomy, studies to confirm the actual role this plays are still rare, as are researchers into pronunciation training. However, in an empirical study, Kruk (2012) investigated the effect of technology use to foster learner autonomy in pronunciation training, and obtained positive results. In his study, students with computer-based work performed better than those in traditional classroom settings; also, they displayed more signs of acquiring autonomy. </w:t>
      </w:r>
    </w:p>
    <w:p w:rsidR="0029626D" w:rsidRDefault="0029626D" w:rsidP="0029626D">
      <w:pPr>
        <w:widowControl w:val="0"/>
        <w:spacing w:line="360" w:lineRule="auto"/>
        <w:rPr>
          <w:rFonts w:eastAsiaTheme="minorEastAsia"/>
          <w:lang w:eastAsia="zh-TW"/>
        </w:rPr>
      </w:pPr>
    </w:p>
    <w:p w:rsidR="0029626D" w:rsidRPr="0029626D" w:rsidRDefault="0029626D" w:rsidP="0029626D">
      <w:pPr>
        <w:widowControl w:val="0"/>
        <w:spacing w:line="360" w:lineRule="auto"/>
        <w:rPr>
          <w:rFonts w:eastAsiaTheme="minorEastAsia"/>
          <w:lang w:eastAsia="zh-TW"/>
        </w:rPr>
      </w:pPr>
      <w:r w:rsidRPr="0029626D">
        <w:rPr>
          <w:rFonts w:eastAsiaTheme="minorEastAsia"/>
          <w:lang w:eastAsia="zh-TW"/>
        </w:rPr>
        <w:t>As mentioned earlier, ASR shows great promise for pronunciation self-access by allowing learners to experience the target language in a private and safe setting. Interestingly, earlier studies in ASR focused mainly on assessing accuracy, rather than specifically measuring changes in autonomy. Also, most autonomy studies focused on language learning in general with little acknowledgment about pronunciation training. Thus, there is a great need for further research that explores ways to help learners become autonomous with their pronunciation training program.</w:t>
      </w:r>
      <w:r w:rsidRPr="0029626D">
        <w:rPr>
          <w:rFonts w:ascii="細明體" w:eastAsiaTheme="minorEastAsia" w:hAnsi="細明體" w:cs="細明體" w:hint="eastAsia"/>
          <w:lang w:eastAsia="zh-TW"/>
        </w:rPr>
        <w:t xml:space="preserve">　</w:t>
      </w:r>
    </w:p>
    <w:p w:rsidR="0029626D" w:rsidRDefault="0029626D" w:rsidP="0029626D">
      <w:pPr>
        <w:widowControl w:val="0"/>
        <w:spacing w:line="360" w:lineRule="auto"/>
        <w:rPr>
          <w:rFonts w:eastAsiaTheme="minorEastAsia"/>
          <w:lang w:eastAsia="zh-TW"/>
        </w:rPr>
      </w:pPr>
    </w:p>
    <w:p w:rsidR="0029626D" w:rsidRPr="0029626D" w:rsidRDefault="0029626D" w:rsidP="0029626D">
      <w:pPr>
        <w:widowControl w:val="0"/>
        <w:spacing w:line="360" w:lineRule="auto"/>
        <w:rPr>
          <w:rFonts w:eastAsiaTheme="minorEastAsia"/>
          <w:lang w:eastAsia="zh-TW"/>
        </w:rPr>
      </w:pPr>
      <w:r w:rsidRPr="0029626D">
        <w:rPr>
          <w:rFonts w:eastAsiaTheme="minorEastAsia"/>
          <w:lang w:eastAsia="zh-TW"/>
        </w:rPr>
        <w:t xml:space="preserve">This study expected that perceived autonomy would affect the perceived usefulness of the system. It was also predicted that attitudes towards using the system would be influenced by perceived autonomy. However, as </w:t>
      </w:r>
      <w:proofErr w:type="spellStart"/>
      <w:r w:rsidRPr="0029626D">
        <w:rPr>
          <w:rFonts w:eastAsiaTheme="minorEastAsia"/>
          <w:lang w:eastAsia="zh-TW"/>
        </w:rPr>
        <w:t>Fathali</w:t>
      </w:r>
      <w:proofErr w:type="spellEnd"/>
      <w:r w:rsidRPr="0029626D">
        <w:rPr>
          <w:rFonts w:eastAsiaTheme="minorEastAsia"/>
          <w:lang w:eastAsia="zh-TW"/>
        </w:rPr>
        <w:t xml:space="preserve"> and Okada (2018) pointed out, empirical support for the relationship between learners’ perceived autonomy and their perceived ease of use is still rare. Thus, this study excluded those hypotheses that examined the relationships affecting their perceived ease of use. Thus, it was expected that if the less proficient first-year university students felt certain levels of control over their actions when they used the ASR-based CAPT system, their perceptions of usefulness and autonomy would also be increased. Accordingly, in their study, two research questions were set: </w:t>
      </w:r>
    </w:p>
    <w:p w:rsidR="0029626D" w:rsidRPr="0029626D" w:rsidRDefault="0029626D" w:rsidP="0029626D">
      <w:pPr>
        <w:widowControl w:val="0"/>
        <w:spacing w:line="360" w:lineRule="auto"/>
        <w:rPr>
          <w:rFonts w:eastAsiaTheme="minorEastAsia"/>
          <w:lang w:eastAsia="zh-TW"/>
        </w:rPr>
      </w:pPr>
      <w:r>
        <w:rPr>
          <w:rFonts w:eastAsiaTheme="minorEastAsia"/>
          <w:lang w:eastAsia="zh-TW"/>
        </w:rPr>
        <w:t>1.</w:t>
      </w:r>
      <w:r>
        <w:rPr>
          <w:rFonts w:eastAsiaTheme="minorEastAsia" w:hint="eastAsia"/>
          <w:lang w:eastAsia="zh-TW"/>
        </w:rPr>
        <w:t xml:space="preserve"> Wh</w:t>
      </w:r>
      <w:r w:rsidRPr="0029626D">
        <w:rPr>
          <w:rFonts w:eastAsiaTheme="minorEastAsia"/>
          <w:lang w:eastAsia="zh-TW"/>
        </w:rPr>
        <w:t>at are the relationships between the TAM variables: PEU, PU, ATU, and CU?</w:t>
      </w:r>
    </w:p>
    <w:p w:rsidR="0029626D" w:rsidRDefault="0029626D" w:rsidP="0029626D">
      <w:pPr>
        <w:widowControl w:val="0"/>
        <w:spacing w:line="360" w:lineRule="auto"/>
        <w:rPr>
          <w:rFonts w:eastAsiaTheme="minorEastAsia"/>
          <w:lang w:eastAsia="zh-TW"/>
        </w:rPr>
      </w:pPr>
      <w:r>
        <w:rPr>
          <w:rFonts w:eastAsiaTheme="minorEastAsia"/>
          <w:lang w:eastAsia="zh-TW"/>
        </w:rPr>
        <w:t>2.</w:t>
      </w:r>
      <w:r>
        <w:rPr>
          <w:rFonts w:eastAsiaTheme="minorEastAsia" w:hint="eastAsia"/>
          <w:lang w:eastAsia="zh-TW"/>
        </w:rPr>
        <w:t xml:space="preserve"> </w:t>
      </w:r>
      <w:r w:rsidRPr="0029626D">
        <w:rPr>
          <w:rFonts w:eastAsiaTheme="minorEastAsia"/>
          <w:lang w:eastAsia="zh-TW"/>
        </w:rPr>
        <w:t>How is EFL students’ perceived autonomy associated with other variables in TAM?</w:t>
      </w:r>
    </w:p>
    <w:p w:rsidR="0029626D" w:rsidRDefault="0029626D" w:rsidP="00D6757F">
      <w:pPr>
        <w:widowControl w:val="0"/>
        <w:spacing w:line="360" w:lineRule="auto"/>
        <w:rPr>
          <w:rFonts w:eastAsiaTheme="minorEastAsia"/>
          <w:lang w:eastAsia="zh-TW"/>
        </w:rPr>
      </w:pPr>
    </w:p>
    <w:p w:rsidR="00AC5A29" w:rsidRPr="00AC5A29" w:rsidRDefault="00AC5A29" w:rsidP="00AC5A29">
      <w:pPr>
        <w:widowControl w:val="0"/>
        <w:spacing w:line="360" w:lineRule="auto"/>
        <w:rPr>
          <w:rFonts w:eastAsiaTheme="minorEastAsia"/>
          <w:b/>
          <w:sz w:val="24"/>
          <w:lang w:eastAsia="zh-TW"/>
        </w:rPr>
      </w:pPr>
      <w:r w:rsidRPr="00AC5A29">
        <w:rPr>
          <w:rFonts w:eastAsiaTheme="minorEastAsia"/>
          <w:b/>
          <w:sz w:val="24"/>
          <w:lang w:eastAsia="zh-TW"/>
        </w:rPr>
        <w:t>Methodology</w:t>
      </w:r>
    </w:p>
    <w:p w:rsidR="0029626D" w:rsidRPr="00AC5A29" w:rsidRDefault="00AC5A29" w:rsidP="00AC5A29">
      <w:pPr>
        <w:widowControl w:val="0"/>
        <w:spacing w:line="360" w:lineRule="auto"/>
        <w:rPr>
          <w:rFonts w:eastAsiaTheme="minorEastAsia"/>
          <w:b/>
          <w:lang w:eastAsia="zh-TW"/>
        </w:rPr>
      </w:pPr>
      <w:r w:rsidRPr="00AC5A29">
        <w:rPr>
          <w:rFonts w:eastAsiaTheme="minorEastAsia"/>
          <w:b/>
          <w:lang w:eastAsia="zh-TW"/>
        </w:rPr>
        <w:t>Research Hypotheses</w:t>
      </w:r>
    </w:p>
    <w:p w:rsidR="0029626D" w:rsidRDefault="0029626D" w:rsidP="00D6757F">
      <w:pPr>
        <w:widowControl w:val="0"/>
        <w:spacing w:line="360" w:lineRule="auto"/>
        <w:rPr>
          <w:rFonts w:eastAsiaTheme="minorEastAsia"/>
          <w:lang w:eastAsia="zh-TW"/>
        </w:rPr>
      </w:pPr>
    </w:p>
    <w:p w:rsidR="00AC5A29" w:rsidRPr="00AC5A29" w:rsidRDefault="00AC5A29" w:rsidP="00AC5A29">
      <w:pPr>
        <w:spacing w:line="360" w:lineRule="auto"/>
        <w:rPr>
          <w:rFonts w:cs="Times New Roman"/>
        </w:rPr>
      </w:pPr>
      <w:r w:rsidRPr="00AC5A29">
        <w:rPr>
          <w:rFonts w:cs="Times New Roman"/>
        </w:rPr>
        <w:t xml:space="preserve">According to the Literature Review, PEU and PU are the two key variables </w:t>
      </w:r>
      <w:r w:rsidRPr="00AC5A29">
        <w:rPr>
          <w:rFonts w:cs="Times New Roman" w:hint="eastAsia"/>
        </w:rPr>
        <w:t>that</w:t>
      </w:r>
      <w:r w:rsidRPr="00AC5A29">
        <w:rPr>
          <w:rFonts w:cs="Times New Roman"/>
        </w:rPr>
        <w:t xml:space="preserve"> affect users’ acceptance of the system, attitudes towards using, and their intention to use the system continuously (Davis, 1989; Davis, </w:t>
      </w:r>
      <w:proofErr w:type="spellStart"/>
      <w:r w:rsidRPr="00AC5A29">
        <w:rPr>
          <w:rFonts w:cs="Times New Roman"/>
        </w:rPr>
        <w:t>Bagozzi</w:t>
      </w:r>
      <w:proofErr w:type="spellEnd"/>
      <w:r w:rsidRPr="00AC5A29">
        <w:rPr>
          <w:rFonts w:cs="Times New Roman"/>
        </w:rPr>
        <w:t xml:space="preserve">, &amp; </w:t>
      </w:r>
      <w:proofErr w:type="spellStart"/>
      <w:r w:rsidRPr="00AC5A29">
        <w:rPr>
          <w:rFonts w:cs="Times New Roman"/>
        </w:rPr>
        <w:t>Warshaw</w:t>
      </w:r>
      <w:proofErr w:type="spellEnd"/>
      <w:r w:rsidRPr="00AC5A29">
        <w:rPr>
          <w:rFonts w:cs="Times New Roman"/>
        </w:rPr>
        <w:t>, 1989; Teo, 2010; Park, et al., 2014; Hsu, 2016; 2017). Thus, within a technology-based pronunciation training environment, relationships between PEU, PU, ATU</w:t>
      </w:r>
      <w:r w:rsidRPr="00AC5A29">
        <w:rPr>
          <w:rFonts w:cs="Times New Roman" w:hint="eastAsia"/>
        </w:rPr>
        <w:t>,</w:t>
      </w:r>
      <w:r w:rsidRPr="00AC5A29">
        <w:rPr>
          <w:rFonts w:cs="Times New Roman"/>
        </w:rPr>
        <w:t xml:space="preserve"> and CU to use the ASR-based CAPT are hypothesized as follows:</w:t>
      </w:r>
    </w:p>
    <w:p w:rsidR="00AC5A29" w:rsidRPr="0027196E" w:rsidRDefault="00AC5A29" w:rsidP="00AC5A29">
      <w:pPr>
        <w:spacing w:line="360" w:lineRule="auto"/>
        <w:ind w:firstLineChars="118" w:firstLine="236"/>
        <w:rPr>
          <w:rFonts w:cs="Times New Roman"/>
        </w:rPr>
      </w:pPr>
      <w:r w:rsidRPr="0027196E">
        <w:rPr>
          <w:rFonts w:cs="Times New Roman" w:hint="eastAsia"/>
        </w:rPr>
        <w:t>H1: PEU positively affects PU of the system</w:t>
      </w:r>
    </w:p>
    <w:p w:rsidR="00AC5A29" w:rsidRPr="0027196E" w:rsidRDefault="00AC5A29" w:rsidP="00AC5A29">
      <w:pPr>
        <w:spacing w:line="360" w:lineRule="auto"/>
        <w:ind w:firstLineChars="118" w:firstLine="236"/>
        <w:rPr>
          <w:rFonts w:cs="Times New Roman"/>
        </w:rPr>
      </w:pPr>
      <w:r w:rsidRPr="0027196E">
        <w:rPr>
          <w:rFonts w:cs="Times New Roman" w:hint="eastAsia"/>
        </w:rPr>
        <w:t>H2: PEU positively affects ATU ASR-based CAPT system</w:t>
      </w:r>
    </w:p>
    <w:p w:rsidR="00AC5A29" w:rsidRPr="0027196E" w:rsidRDefault="00AC5A29" w:rsidP="00AC5A29">
      <w:pPr>
        <w:spacing w:line="360" w:lineRule="auto"/>
        <w:ind w:firstLineChars="118" w:firstLine="236"/>
        <w:rPr>
          <w:rFonts w:cs="Times New Roman"/>
        </w:rPr>
      </w:pPr>
      <w:r w:rsidRPr="0027196E">
        <w:rPr>
          <w:rFonts w:cs="Times New Roman" w:hint="eastAsia"/>
        </w:rPr>
        <w:t>H3: PU positively affects ATU ASR-based CAPT system</w:t>
      </w:r>
    </w:p>
    <w:p w:rsidR="00AC5A29" w:rsidRPr="0027196E" w:rsidRDefault="00AC5A29" w:rsidP="00AC5A29">
      <w:pPr>
        <w:spacing w:line="360" w:lineRule="auto"/>
        <w:ind w:firstLineChars="118" w:firstLine="236"/>
        <w:rPr>
          <w:rFonts w:cs="Times New Roman"/>
        </w:rPr>
      </w:pPr>
      <w:r w:rsidRPr="0027196E">
        <w:rPr>
          <w:rFonts w:cs="Times New Roman" w:hint="eastAsia"/>
        </w:rPr>
        <w:t>H4: PU positively affects CU ASR-based CAPT system</w:t>
      </w:r>
    </w:p>
    <w:p w:rsidR="00AC5A29" w:rsidRPr="0027196E" w:rsidRDefault="00AC5A29" w:rsidP="00AC5A29">
      <w:pPr>
        <w:spacing w:line="360" w:lineRule="auto"/>
        <w:ind w:firstLineChars="118" w:firstLine="236"/>
        <w:rPr>
          <w:rFonts w:cs="Times New Roman"/>
        </w:rPr>
      </w:pPr>
      <w:r w:rsidRPr="0027196E">
        <w:rPr>
          <w:rFonts w:cs="Times New Roman" w:hint="eastAsia"/>
        </w:rPr>
        <w:t xml:space="preserve">H5: PEU positively affects CU ASR-based CAPT system </w:t>
      </w:r>
    </w:p>
    <w:p w:rsidR="00AC5A29" w:rsidRPr="0027196E" w:rsidRDefault="00AC5A29" w:rsidP="00AC5A29">
      <w:pPr>
        <w:spacing w:afterLines="50" w:after="120" w:line="360" w:lineRule="auto"/>
        <w:ind w:firstLineChars="118" w:firstLine="236"/>
        <w:rPr>
          <w:rFonts w:cs="Times New Roman"/>
        </w:rPr>
      </w:pPr>
      <w:r w:rsidRPr="0027196E">
        <w:rPr>
          <w:rFonts w:cs="Times New Roman" w:hint="eastAsia"/>
        </w:rPr>
        <w:t xml:space="preserve">H6: ATU positively affects CU ASR-based CAPT system </w:t>
      </w:r>
    </w:p>
    <w:p w:rsidR="00AC5A29" w:rsidRPr="004C2FD0" w:rsidRDefault="00AC5A29" w:rsidP="00AC5A29">
      <w:pPr>
        <w:spacing w:line="360" w:lineRule="auto"/>
        <w:rPr>
          <w:rFonts w:cs="Times New Roman"/>
        </w:rPr>
      </w:pPr>
      <w:r>
        <w:rPr>
          <w:rFonts w:cs="Times New Roman"/>
        </w:rPr>
        <w:t>It was</w:t>
      </w:r>
      <w:r w:rsidRPr="0027196E">
        <w:rPr>
          <w:rFonts w:cs="Times New Roman"/>
        </w:rPr>
        <w:t xml:space="preserve"> expected </w:t>
      </w:r>
      <w:r>
        <w:rPr>
          <w:rFonts w:cs="Times New Roman"/>
        </w:rPr>
        <w:t xml:space="preserve">from this study </w:t>
      </w:r>
      <w:r w:rsidRPr="0027196E">
        <w:rPr>
          <w:rFonts w:cs="Times New Roman"/>
        </w:rPr>
        <w:t xml:space="preserve">that perceived autonomy would affect </w:t>
      </w:r>
      <w:r>
        <w:rPr>
          <w:rFonts w:cs="Times New Roman" w:hint="eastAsia"/>
        </w:rPr>
        <w:t xml:space="preserve">the </w:t>
      </w:r>
      <w:r w:rsidRPr="0027196E">
        <w:rPr>
          <w:rFonts w:cs="Times New Roman"/>
        </w:rPr>
        <w:t xml:space="preserve">perceived usefulness of the system. In addition, it was predicted that attitudes towards using the system would be influenced by perceived autonomy. </w:t>
      </w:r>
      <w:r w:rsidRPr="0027196E">
        <w:rPr>
          <w:rFonts w:cs="Times New Roman"/>
        </w:rPr>
        <w:lastRenderedPageBreak/>
        <w:t xml:space="preserve">However, as </w:t>
      </w:r>
      <w:proofErr w:type="spellStart"/>
      <w:r w:rsidRPr="0027196E">
        <w:rPr>
          <w:rFonts w:cs="Times New Roman"/>
        </w:rPr>
        <w:t>Fathali</w:t>
      </w:r>
      <w:proofErr w:type="spellEnd"/>
      <w:r w:rsidRPr="0027196E">
        <w:rPr>
          <w:rFonts w:cs="Times New Roman"/>
        </w:rPr>
        <w:t xml:space="preserve"> and Okada (2018) pointed out, empirical support for the relationship between learners’ perceived autonomy and perceived ease of use is rare. Thus, this study excluded the hypotheses examining the relationships</w:t>
      </w:r>
      <w:r>
        <w:rPr>
          <w:rFonts w:cs="Times New Roman"/>
        </w:rPr>
        <w:t xml:space="preserve"> affecting perceived ease of use.</w:t>
      </w:r>
      <w:r>
        <w:rPr>
          <w:rFonts w:cs="Times New Roman" w:hint="eastAsia"/>
        </w:rPr>
        <w:t xml:space="preserve"> </w:t>
      </w:r>
      <w:r w:rsidRPr="004C2FD0">
        <w:rPr>
          <w:rFonts w:cs="Times New Roman" w:hint="eastAsia"/>
        </w:rPr>
        <w:t xml:space="preserve">Accordingly, this study </w:t>
      </w:r>
      <w:r w:rsidRPr="004C2FD0">
        <w:rPr>
          <w:rFonts w:cs="Times New Roman"/>
        </w:rPr>
        <w:t>hypothesizes</w:t>
      </w:r>
      <w:r w:rsidRPr="004C2FD0">
        <w:rPr>
          <w:rFonts w:cs="Times New Roman" w:hint="eastAsia"/>
        </w:rPr>
        <w:t xml:space="preserve"> that EFL learners</w:t>
      </w:r>
      <w:r w:rsidRPr="004C2FD0">
        <w:rPr>
          <w:rFonts w:cs="Times New Roman"/>
        </w:rPr>
        <w:t>’</w:t>
      </w:r>
      <w:r w:rsidRPr="004C2FD0">
        <w:rPr>
          <w:rFonts w:cs="Times New Roman" w:hint="eastAsia"/>
        </w:rPr>
        <w:t xml:space="preserve"> perceived autonomy will affect </w:t>
      </w:r>
      <w:r w:rsidRPr="004C2FD0">
        <w:rPr>
          <w:rFonts w:cs="Times New Roman"/>
        </w:rPr>
        <w:t>their</w:t>
      </w:r>
      <w:r w:rsidRPr="004C2FD0">
        <w:rPr>
          <w:rFonts w:cs="Times New Roman" w:hint="eastAsia"/>
        </w:rPr>
        <w:t xml:space="preserve"> PU and ATU of ASR-based CAPT</w:t>
      </w:r>
      <w:r>
        <w:rPr>
          <w:rFonts w:cs="Times New Roman"/>
        </w:rPr>
        <w:t xml:space="preserve">, hence: </w:t>
      </w:r>
      <w:r w:rsidRPr="004C2FD0">
        <w:rPr>
          <w:rFonts w:cs="Times New Roman" w:hint="eastAsia"/>
        </w:rPr>
        <w:t xml:space="preserve">   </w:t>
      </w:r>
    </w:p>
    <w:p w:rsidR="00AC5A29" w:rsidRPr="0027196E" w:rsidRDefault="00AC5A29" w:rsidP="00AC5A29">
      <w:pPr>
        <w:spacing w:beforeLines="50" w:before="120" w:line="360" w:lineRule="auto"/>
        <w:ind w:leftChars="118" w:left="236" w:firstLine="1"/>
        <w:rPr>
          <w:rFonts w:cs="Times New Roman"/>
        </w:rPr>
      </w:pPr>
      <w:r w:rsidRPr="0027196E">
        <w:rPr>
          <w:rFonts w:cs="Times New Roman" w:hint="eastAsia"/>
        </w:rPr>
        <w:t>H7: Learners</w:t>
      </w:r>
      <w:r>
        <w:rPr>
          <w:rFonts w:cs="Times New Roman"/>
        </w:rPr>
        <w:t>’</w:t>
      </w:r>
      <w:r>
        <w:rPr>
          <w:rFonts w:cs="Times New Roman" w:hint="eastAsia"/>
        </w:rPr>
        <w:t xml:space="preserve"> </w:t>
      </w:r>
      <w:r w:rsidRPr="0027196E">
        <w:rPr>
          <w:rFonts w:cs="Times New Roman" w:hint="eastAsia"/>
        </w:rPr>
        <w:t>PA positively affects PU of the system</w:t>
      </w:r>
    </w:p>
    <w:p w:rsidR="00AC5A29" w:rsidRPr="00EF2558" w:rsidRDefault="00AC5A29" w:rsidP="00AC5A29">
      <w:pPr>
        <w:spacing w:line="360" w:lineRule="auto"/>
        <w:ind w:leftChars="118" w:left="236" w:firstLine="1"/>
        <w:rPr>
          <w:rFonts w:cs="Times New Roman"/>
        </w:rPr>
      </w:pPr>
      <w:r w:rsidRPr="0027196E">
        <w:rPr>
          <w:rFonts w:cs="Times New Roman" w:hint="eastAsia"/>
        </w:rPr>
        <w:t>H8: Learners</w:t>
      </w:r>
      <w:r>
        <w:rPr>
          <w:rFonts w:cs="Times New Roman"/>
        </w:rPr>
        <w:t>’</w:t>
      </w:r>
      <w:r>
        <w:rPr>
          <w:rFonts w:cs="Times New Roman" w:hint="eastAsia"/>
        </w:rPr>
        <w:t xml:space="preserve"> </w:t>
      </w:r>
      <w:r w:rsidRPr="0027196E">
        <w:rPr>
          <w:rFonts w:cs="Times New Roman" w:hint="eastAsia"/>
        </w:rPr>
        <w:t xml:space="preserve">PA positively affects ATU </w:t>
      </w:r>
      <w:r>
        <w:rPr>
          <w:rFonts w:cs="Times New Roman" w:hint="eastAsia"/>
        </w:rPr>
        <w:t xml:space="preserve">of </w:t>
      </w:r>
      <w:r w:rsidRPr="0027196E">
        <w:rPr>
          <w:rFonts w:cs="Times New Roman" w:hint="eastAsia"/>
        </w:rPr>
        <w:t>ASR-based CAPT system</w:t>
      </w:r>
    </w:p>
    <w:p w:rsidR="0029626D" w:rsidRPr="00AC5A29" w:rsidRDefault="0029626D" w:rsidP="00D6757F">
      <w:pPr>
        <w:widowControl w:val="0"/>
        <w:spacing w:line="360" w:lineRule="auto"/>
        <w:rPr>
          <w:rFonts w:eastAsiaTheme="minorEastAsia"/>
          <w:lang w:eastAsia="zh-TW"/>
        </w:rPr>
      </w:pPr>
    </w:p>
    <w:p w:rsidR="0029626D" w:rsidRPr="00AC5A29" w:rsidRDefault="00AC5A29" w:rsidP="00D6757F">
      <w:pPr>
        <w:widowControl w:val="0"/>
        <w:spacing w:line="360" w:lineRule="auto"/>
        <w:rPr>
          <w:rFonts w:eastAsiaTheme="minorEastAsia"/>
          <w:b/>
          <w:lang w:eastAsia="zh-TW"/>
        </w:rPr>
      </w:pPr>
      <w:r w:rsidRPr="00AC5A29">
        <w:rPr>
          <w:rFonts w:eastAsiaTheme="minorEastAsia"/>
          <w:b/>
          <w:lang w:eastAsia="zh-TW"/>
        </w:rPr>
        <w:t>Research Context</w:t>
      </w:r>
    </w:p>
    <w:p w:rsidR="00AC5A29" w:rsidRDefault="00AC5A29" w:rsidP="00D6757F">
      <w:pPr>
        <w:widowControl w:val="0"/>
        <w:spacing w:line="360" w:lineRule="auto"/>
        <w:rPr>
          <w:rFonts w:eastAsiaTheme="minorEastAsia"/>
          <w:lang w:eastAsia="zh-TW"/>
        </w:rPr>
      </w:pPr>
    </w:p>
    <w:p w:rsidR="00AC5A29" w:rsidRDefault="00AC5A29" w:rsidP="00D6757F">
      <w:pPr>
        <w:widowControl w:val="0"/>
        <w:spacing w:line="360" w:lineRule="auto"/>
        <w:rPr>
          <w:rFonts w:eastAsiaTheme="minorEastAsia"/>
          <w:lang w:eastAsia="zh-TW"/>
        </w:rPr>
      </w:pPr>
      <w:r w:rsidRPr="00AC5A29">
        <w:rPr>
          <w:rFonts w:eastAsiaTheme="minorEastAsia"/>
          <w:lang w:eastAsia="zh-TW"/>
        </w:rPr>
        <w:t xml:space="preserve">This study was carried out at a private university located in central Taiwan. One hundred and three first-year undergraduate students taking a two-semester General English course participated in it. The class was held twice a week and lasted for 18 weeks. The students were streamed based on the English score of their university entrance exam and they mostly had an A2 level of CEFR (Common European Framework of Reference for Language). In order to raise their awareness of correct pronunciation, </w:t>
      </w:r>
      <w:proofErr w:type="spellStart"/>
      <w:r w:rsidRPr="00AC5A29">
        <w:rPr>
          <w:rFonts w:eastAsiaTheme="minorEastAsia"/>
          <w:lang w:eastAsia="zh-TW"/>
        </w:rPr>
        <w:t>LearnMode</w:t>
      </w:r>
      <w:proofErr w:type="spellEnd"/>
      <w:r w:rsidRPr="00AC5A29">
        <w:rPr>
          <w:rFonts w:eastAsiaTheme="minorEastAsia"/>
          <w:lang w:eastAsia="zh-TW"/>
        </w:rPr>
        <w:t xml:space="preserve">, an open courseware for students in Taiwan was adopted, to provide extra help with their pronunciation. A 15-week ASR-based CAPT activities was set on the </w:t>
      </w:r>
      <w:proofErr w:type="spellStart"/>
      <w:r w:rsidRPr="00AC5A29">
        <w:rPr>
          <w:rFonts w:eastAsiaTheme="minorEastAsia"/>
          <w:lang w:eastAsia="zh-TW"/>
        </w:rPr>
        <w:t>LearnMode</w:t>
      </w:r>
      <w:proofErr w:type="spellEnd"/>
      <w:r w:rsidRPr="00AC5A29">
        <w:rPr>
          <w:rFonts w:eastAsiaTheme="minorEastAsia"/>
          <w:lang w:eastAsia="zh-TW"/>
        </w:rPr>
        <w:t xml:space="preserve"> platform as extras for the two semesters from September 2022 to June 2023. The students completed the survey in mid-June, 2023.</w:t>
      </w:r>
    </w:p>
    <w:p w:rsidR="00AC5A29" w:rsidRDefault="00AC5A29" w:rsidP="00D6757F">
      <w:pPr>
        <w:widowControl w:val="0"/>
        <w:spacing w:line="360" w:lineRule="auto"/>
        <w:rPr>
          <w:rFonts w:eastAsiaTheme="minorEastAsia"/>
          <w:lang w:eastAsia="zh-TW"/>
        </w:rPr>
      </w:pPr>
    </w:p>
    <w:p w:rsidR="00AC5A29" w:rsidRDefault="00AC5A29" w:rsidP="00AC5A29">
      <w:pPr>
        <w:widowControl w:val="0"/>
        <w:spacing w:line="360" w:lineRule="auto"/>
        <w:rPr>
          <w:rFonts w:eastAsiaTheme="minorEastAsia"/>
          <w:b/>
          <w:lang w:eastAsia="zh-TW"/>
        </w:rPr>
      </w:pPr>
      <w:r w:rsidRPr="00AC5A29">
        <w:rPr>
          <w:rFonts w:eastAsiaTheme="minorEastAsia"/>
          <w:b/>
          <w:lang w:eastAsia="zh-TW"/>
        </w:rPr>
        <w:t xml:space="preserve">Participants </w:t>
      </w:r>
    </w:p>
    <w:p w:rsidR="00AC5A29" w:rsidRPr="00AC5A29" w:rsidRDefault="00AC5A29" w:rsidP="00AC5A29">
      <w:pPr>
        <w:widowControl w:val="0"/>
        <w:spacing w:line="360" w:lineRule="auto"/>
        <w:rPr>
          <w:rFonts w:eastAsiaTheme="minorEastAsia"/>
          <w:b/>
          <w:lang w:eastAsia="zh-TW"/>
        </w:rPr>
      </w:pPr>
    </w:p>
    <w:p w:rsidR="00AC5A29" w:rsidRPr="00AC5A29" w:rsidRDefault="00AC5A29" w:rsidP="00AC5A29">
      <w:pPr>
        <w:widowControl w:val="0"/>
        <w:spacing w:line="360" w:lineRule="auto"/>
        <w:rPr>
          <w:rFonts w:eastAsiaTheme="minorEastAsia"/>
          <w:lang w:eastAsia="zh-TW"/>
        </w:rPr>
      </w:pPr>
      <w:r w:rsidRPr="00AC5A29">
        <w:rPr>
          <w:rFonts w:eastAsiaTheme="minorEastAsia"/>
          <w:lang w:eastAsia="zh-TW"/>
        </w:rPr>
        <w:t xml:space="preserve">The participants were 103 first-year undergraduate students (62 males and 41 females) with various majors attending Freshman English classes at a private university of technology in central Taiwan. The students were informed of the purpose of this research, and their data were used merely for this study. In addition, they were free to be excluded from the study at any time, and their academic records would be unaffected. </w:t>
      </w:r>
    </w:p>
    <w:p w:rsidR="00AC5A29" w:rsidRDefault="00AC5A29" w:rsidP="00AC5A29">
      <w:pPr>
        <w:widowControl w:val="0"/>
        <w:spacing w:line="360" w:lineRule="auto"/>
        <w:rPr>
          <w:rFonts w:eastAsiaTheme="minorEastAsia"/>
          <w:lang w:eastAsia="zh-TW"/>
        </w:rPr>
      </w:pPr>
    </w:p>
    <w:p w:rsidR="00AC5A29" w:rsidRPr="00AC5A29" w:rsidRDefault="00AC5A29" w:rsidP="00AC5A29">
      <w:pPr>
        <w:widowControl w:val="0"/>
        <w:spacing w:line="360" w:lineRule="auto"/>
        <w:rPr>
          <w:rFonts w:eastAsiaTheme="minorEastAsia"/>
          <w:lang w:eastAsia="zh-TW"/>
        </w:rPr>
      </w:pPr>
      <w:r w:rsidRPr="00AC5A29">
        <w:rPr>
          <w:rFonts w:eastAsiaTheme="minorEastAsia"/>
          <w:lang w:eastAsia="zh-TW"/>
        </w:rPr>
        <w:t xml:space="preserve">All participants completed ASR-based CAPT assignments incorporated with their General English course over a two-semester course. They were asked to log into the platform and practice their pronunciation. Each assignment contained a 150-word text adapted from recent world news. Once they completed the assignment, they received immediate ASR feedback identifying their pronunciation errors and problems. Participants then repeated the pronunciation assignment until they were satisfied with the results. At the end of the course, they were asked to complete an end-of-term questionnaire that assessed their acceptance of ASR-based CAPT.           </w:t>
      </w:r>
    </w:p>
    <w:p w:rsidR="00AC5A29" w:rsidRDefault="00AC5A29" w:rsidP="00D6757F">
      <w:pPr>
        <w:widowControl w:val="0"/>
        <w:spacing w:line="360" w:lineRule="auto"/>
        <w:rPr>
          <w:rFonts w:eastAsiaTheme="minorEastAsia"/>
          <w:lang w:eastAsia="zh-TW"/>
        </w:rPr>
      </w:pPr>
    </w:p>
    <w:p w:rsidR="00AC5A29" w:rsidRDefault="00AC5A29" w:rsidP="00AC5A29">
      <w:pPr>
        <w:widowControl w:val="0"/>
        <w:spacing w:line="360" w:lineRule="auto"/>
        <w:rPr>
          <w:rFonts w:eastAsiaTheme="minorEastAsia"/>
          <w:b/>
          <w:lang w:eastAsia="zh-TW"/>
        </w:rPr>
      </w:pPr>
      <w:r w:rsidRPr="00AC5A29">
        <w:rPr>
          <w:rFonts w:eastAsiaTheme="minorEastAsia"/>
          <w:b/>
          <w:lang w:eastAsia="zh-TW"/>
        </w:rPr>
        <w:t>Instrument</w:t>
      </w:r>
    </w:p>
    <w:p w:rsidR="00AC5A29" w:rsidRPr="00AC5A29" w:rsidRDefault="00AC5A29" w:rsidP="00AC5A29">
      <w:pPr>
        <w:widowControl w:val="0"/>
        <w:spacing w:line="360" w:lineRule="auto"/>
        <w:rPr>
          <w:rFonts w:eastAsiaTheme="minorEastAsia"/>
          <w:b/>
          <w:lang w:eastAsia="zh-TW"/>
        </w:rPr>
      </w:pPr>
    </w:p>
    <w:p w:rsidR="00AC5A29" w:rsidRDefault="00AC5A29" w:rsidP="00AC5A29">
      <w:pPr>
        <w:widowControl w:val="0"/>
        <w:spacing w:line="360" w:lineRule="auto"/>
        <w:rPr>
          <w:rFonts w:eastAsiaTheme="minorEastAsia"/>
          <w:lang w:eastAsia="zh-TW"/>
        </w:rPr>
      </w:pPr>
      <w:r w:rsidRPr="00AC5A29">
        <w:rPr>
          <w:rFonts w:eastAsiaTheme="minorEastAsia"/>
          <w:lang w:eastAsia="zh-TW"/>
        </w:rPr>
        <w:t xml:space="preserve">The data was collected using an online questionnaire, in which the items were measured on a 6-point Likert scale ranging from 1 (strongly disagree) to 6 (strongly agree). Questionnaire items were adopted from previous relevant studies to examine the participants’ acceptance of the use of ASR-based CAPT (Davis, 1989; Davis, </w:t>
      </w:r>
      <w:proofErr w:type="spellStart"/>
      <w:r w:rsidRPr="00AC5A29">
        <w:rPr>
          <w:rFonts w:eastAsiaTheme="minorEastAsia"/>
          <w:lang w:eastAsia="zh-TW"/>
        </w:rPr>
        <w:t>Bagozzi</w:t>
      </w:r>
      <w:proofErr w:type="spellEnd"/>
      <w:r w:rsidRPr="00AC5A29">
        <w:rPr>
          <w:rFonts w:eastAsiaTheme="minorEastAsia"/>
          <w:lang w:eastAsia="zh-TW"/>
        </w:rPr>
        <w:t xml:space="preserve">, &amp; </w:t>
      </w:r>
      <w:proofErr w:type="spellStart"/>
      <w:r w:rsidRPr="00AC5A29">
        <w:rPr>
          <w:rFonts w:eastAsiaTheme="minorEastAsia"/>
          <w:lang w:eastAsia="zh-TW"/>
        </w:rPr>
        <w:t>Warshaw</w:t>
      </w:r>
      <w:proofErr w:type="spellEnd"/>
      <w:r w:rsidRPr="00AC5A29">
        <w:rPr>
          <w:rFonts w:eastAsiaTheme="minorEastAsia"/>
          <w:lang w:eastAsia="zh-TW"/>
        </w:rPr>
        <w:t>, 1989; Hsu, 2016), with wording modifications to</w:t>
      </w:r>
      <w:r>
        <w:rPr>
          <w:rFonts w:eastAsiaTheme="minorEastAsia"/>
          <w:lang w:eastAsia="zh-TW"/>
        </w:rPr>
        <w:t xml:space="preserve"> fit the context of this study.</w:t>
      </w:r>
    </w:p>
    <w:p w:rsidR="00AC5A29" w:rsidRDefault="00AC5A29" w:rsidP="00AC5A29">
      <w:pPr>
        <w:widowControl w:val="0"/>
        <w:spacing w:line="360" w:lineRule="auto"/>
        <w:rPr>
          <w:rFonts w:eastAsiaTheme="minorEastAsia"/>
          <w:lang w:eastAsia="zh-TW"/>
        </w:rPr>
      </w:pPr>
    </w:p>
    <w:p w:rsidR="00AC5A29" w:rsidRPr="00AC5A29" w:rsidRDefault="00AC5A29" w:rsidP="00AC5A29">
      <w:pPr>
        <w:widowControl w:val="0"/>
        <w:spacing w:line="360" w:lineRule="auto"/>
        <w:rPr>
          <w:rFonts w:eastAsiaTheme="minorEastAsia"/>
          <w:lang w:eastAsia="zh-TW"/>
        </w:rPr>
      </w:pPr>
      <w:r w:rsidRPr="00AC5A29">
        <w:rPr>
          <w:rFonts w:eastAsiaTheme="minorEastAsia"/>
          <w:lang w:eastAsia="zh-TW"/>
        </w:rPr>
        <w:t xml:space="preserve">The first section of the questionnaire included participants’ demographics details. The second part contained 16 </w:t>
      </w:r>
      <w:r w:rsidRPr="00AC5A29">
        <w:rPr>
          <w:rFonts w:eastAsiaTheme="minorEastAsia"/>
          <w:lang w:eastAsia="zh-TW"/>
        </w:rPr>
        <w:lastRenderedPageBreak/>
        <w:t xml:space="preserve">items on the four constructs of the TAM: perceived usefulness (PU) (5 items), perceived ease of use (PEU) (4 items), attitudes (ATU) (4 items) towards using, and continuance intention to use (CU) (3 items) the system. The third section consisted of four items developed by the researcher in order to examine learner perceived autonomy (PA). </w:t>
      </w:r>
    </w:p>
    <w:p w:rsidR="00AC5A29" w:rsidRDefault="00AC5A29" w:rsidP="00AC5A29">
      <w:pPr>
        <w:widowControl w:val="0"/>
        <w:spacing w:line="360" w:lineRule="auto"/>
        <w:rPr>
          <w:rFonts w:eastAsiaTheme="minorEastAsia"/>
          <w:lang w:eastAsia="zh-TW"/>
        </w:rPr>
      </w:pPr>
    </w:p>
    <w:p w:rsidR="00AC5A29" w:rsidRDefault="00AC5A29" w:rsidP="00AC5A29">
      <w:pPr>
        <w:widowControl w:val="0"/>
        <w:spacing w:line="360" w:lineRule="auto"/>
        <w:rPr>
          <w:rFonts w:eastAsiaTheme="minorEastAsia"/>
          <w:lang w:eastAsia="zh-TW"/>
        </w:rPr>
      </w:pPr>
      <w:r w:rsidRPr="00AC5A29">
        <w:rPr>
          <w:rFonts w:eastAsiaTheme="minorEastAsia"/>
          <w:lang w:eastAsia="zh-TW"/>
        </w:rPr>
        <w:t>The questionnaire items were translated into the students’ first language, Chinese, by the researcher, to facilitate their understanding, and the questionnaire was back-translated to ensure it accurately compared to the original English version. Finally, the Chinese version was piloted before its formal administration for data collection purposes. Based on the TAM measures, the definitions of the construct variables are shown in Table 1.</w:t>
      </w:r>
    </w:p>
    <w:p w:rsidR="003A07E7" w:rsidRDefault="003A07E7" w:rsidP="00D6757F">
      <w:pPr>
        <w:widowControl w:val="0"/>
        <w:spacing w:line="360" w:lineRule="auto"/>
        <w:rPr>
          <w:rFonts w:eastAsiaTheme="minorEastAsia"/>
          <w:lang w:eastAsia="zh-TW"/>
        </w:rPr>
      </w:pPr>
    </w:p>
    <w:p w:rsidR="005965E6" w:rsidRDefault="005965E6" w:rsidP="00D6757F">
      <w:pPr>
        <w:widowControl w:val="0"/>
        <w:spacing w:line="360" w:lineRule="auto"/>
        <w:rPr>
          <w:rFonts w:eastAsiaTheme="minorEastAsia" w:hint="eastAsia"/>
          <w:lang w:eastAsia="zh-TW"/>
        </w:rPr>
      </w:pPr>
    </w:p>
    <w:p w:rsidR="003A07E7" w:rsidRDefault="003A07E7" w:rsidP="003A07E7">
      <w:pPr>
        <w:widowControl w:val="0"/>
        <w:spacing w:line="360" w:lineRule="auto"/>
        <w:jc w:val="center"/>
        <w:rPr>
          <w:rFonts w:eastAsiaTheme="minorEastAsia"/>
          <w:lang w:eastAsia="zh-TW"/>
        </w:rPr>
      </w:pPr>
      <w:r w:rsidRPr="003A07E7">
        <w:rPr>
          <w:rFonts w:eastAsiaTheme="minorEastAsia"/>
          <w:lang w:eastAsia="zh-TW"/>
        </w:rPr>
        <w:t>Table 1. Constructs variables and measured items</w:t>
      </w:r>
    </w:p>
    <w:tbl>
      <w:tblPr>
        <w:tblStyle w:val="ab"/>
        <w:tblW w:w="0" w:type="auto"/>
        <w:jc w:val="center"/>
        <w:tblLook w:val="04A0" w:firstRow="1" w:lastRow="0" w:firstColumn="1" w:lastColumn="0" w:noHBand="0" w:noVBand="1"/>
      </w:tblPr>
      <w:tblGrid>
        <w:gridCol w:w="1443"/>
        <w:gridCol w:w="2346"/>
        <w:gridCol w:w="945"/>
        <w:gridCol w:w="4291"/>
      </w:tblGrid>
      <w:tr w:rsidR="003A07E7" w:rsidTr="008F57DD">
        <w:trPr>
          <w:jc w:val="center"/>
        </w:trPr>
        <w:tc>
          <w:tcPr>
            <w:tcW w:w="1487" w:type="dxa"/>
            <w:tcBorders>
              <w:left w:val="nil"/>
            </w:tcBorders>
            <w:shd w:val="clear" w:color="auto" w:fill="D9D9D9" w:themeFill="background1" w:themeFillShade="D9"/>
          </w:tcPr>
          <w:p w:rsidR="003A07E7" w:rsidRPr="00D12283" w:rsidRDefault="003A07E7" w:rsidP="008F57DD">
            <w:pPr>
              <w:jc w:val="center"/>
              <w:rPr>
                <w:rFonts w:cs="Times New Roman"/>
                <w:b/>
                <w:szCs w:val="24"/>
              </w:rPr>
            </w:pPr>
            <w:r w:rsidRPr="00D12283">
              <w:rPr>
                <w:rFonts w:cs="Times New Roman" w:hint="eastAsia"/>
                <w:b/>
                <w:szCs w:val="24"/>
              </w:rPr>
              <w:t>Constructs</w:t>
            </w:r>
          </w:p>
        </w:tc>
        <w:tc>
          <w:tcPr>
            <w:tcW w:w="2551" w:type="dxa"/>
            <w:shd w:val="clear" w:color="auto" w:fill="D9D9D9" w:themeFill="background1" w:themeFillShade="D9"/>
            <w:vAlign w:val="center"/>
          </w:tcPr>
          <w:p w:rsidR="003A07E7" w:rsidRPr="00D12283" w:rsidRDefault="003A07E7" w:rsidP="008F57DD">
            <w:pPr>
              <w:jc w:val="center"/>
              <w:rPr>
                <w:rFonts w:cs="Times New Roman"/>
                <w:b/>
                <w:szCs w:val="24"/>
              </w:rPr>
            </w:pPr>
            <w:r w:rsidRPr="00D12283">
              <w:rPr>
                <w:rFonts w:cs="Times New Roman" w:hint="eastAsia"/>
                <w:b/>
                <w:szCs w:val="24"/>
              </w:rPr>
              <w:t>O</w:t>
            </w:r>
            <w:r w:rsidRPr="00D12283">
              <w:rPr>
                <w:rFonts w:cs="Times New Roman"/>
                <w:b/>
                <w:szCs w:val="24"/>
              </w:rPr>
              <w:t>p</w:t>
            </w:r>
            <w:r w:rsidRPr="00D12283">
              <w:rPr>
                <w:rFonts w:cs="Times New Roman" w:hint="eastAsia"/>
                <w:b/>
                <w:szCs w:val="24"/>
              </w:rPr>
              <w:t>erational Definitions</w:t>
            </w:r>
          </w:p>
        </w:tc>
        <w:tc>
          <w:tcPr>
            <w:tcW w:w="5846" w:type="dxa"/>
            <w:gridSpan w:val="2"/>
            <w:tcBorders>
              <w:right w:val="nil"/>
            </w:tcBorders>
            <w:shd w:val="clear" w:color="auto" w:fill="D9D9D9" w:themeFill="background1" w:themeFillShade="D9"/>
            <w:vAlign w:val="center"/>
          </w:tcPr>
          <w:p w:rsidR="003A07E7" w:rsidRPr="00D12283" w:rsidRDefault="003A07E7" w:rsidP="008F57DD">
            <w:pPr>
              <w:jc w:val="center"/>
              <w:rPr>
                <w:rFonts w:cs="Times New Roman"/>
                <w:b/>
                <w:szCs w:val="24"/>
              </w:rPr>
            </w:pPr>
            <w:r w:rsidRPr="00D12283">
              <w:rPr>
                <w:rFonts w:cs="Times New Roman" w:hint="eastAsia"/>
                <w:b/>
                <w:szCs w:val="24"/>
              </w:rPr>
              <w:t>Items</w:t>
            </w:r>
          </w:p>
        </w:tc>
      </w:tr>
      <w:tr w:rsidR="003A07E7" w:rsidTr="008F57DD">
        <w:trPr>
          <w:trHeight w:val="191"/>
          <w:jc w:val="center"/>
        </w:trPr>
        <w:tc>
          <w:tcPr>
            <w:tcW w:w="1487" w:type="dxa"/>
            <w:vMerge w:val="restart"/>
            <w:tcBorders>
              <w:left w:val="nil"/>
            </w:tcBorders>
            <w:vAlign w:val="center"/>
          </w:tcPr>
          <w:p w:rsidR="003A07E7" w:rsidRDefault="003A07E7" w:rsidP="008F57DD">
            <w:pPr>
              <w:spacing w:line="240" w:lineRule="exact"/>
              <w:jc w:val="center"/>
              <w:rPr>
                <w:rFonts w:cs="Times New Roman"/>
                <w:szCs w:val="24"/>
              </w:rPr>
            </w:pPr>
            <w:r>
              <w:rPr>
                <w:rFonts w:cs="Times New Roman" w:hint="eastAsia"/>
                <w:szCs w:val="24"/>
              </w:rPr>
              <w:t>Perceived ease of use (PEU)</w:t>
            </w:r>
          </w:p>
        </w:tc>
        <w:tc>
          <w:tcPr>
            <w:tcW w:w="2551" w:type="dxa"/>
            <w:vMerge w:val="restart"/>
            <w:vAlign w:val="center"/>
          </w:tcPr>
          <w:p w:rsidR="003A07E7" w:rsidRDefault="003A07E7" w:rsidP="008F57DD">
            <w:pPr>
              <w:spacing w:line="240" w:lineRule="exact"/>
              <w:rPr>
                <w:rFonts w:cs="Times New Roman"/>
                <w:szCs w:val="24"/>
              </w:rPr>
            </w:pPr>
            <w:r>
              <w:rPr>
                <w:rFonts w:cs="Times New Roman" w:hint="eastAsia"/>
                <w:szCs w:val="24"/>
              </w:rPr>
              <w:t xml:space="preserve">PEU </w:t>
            </w:r>
            <w:r w:rsidRPr="00C92E7A">
              <w:rPr>
                <w:rFonts w:cs="Times New Roman"/>
                <w:szCs w:val="24"/>
              </w:rPr>
              <w:t>refers t</w:t>
            </w:r>
            <w:r>
              <w:rPr>
                <w:rFonts w:cs="Times New Roman"/>
                <w:szCs w:val="24"/>
              </w:rPr>
              <w:t xml:space="preserve">o the degree to which a </w:t>
            </w:r>
            <w:r>
              <w:rPr>
                <w:rFonts w:cs="Times New Roman" w:hint="eastAsia"/>
                <w:szCs w:val="24"/>
              </w:rPr>
              <w:t>learner feel</w:t>
            </w:r>
            <w:r>
              <w:rPr>
                <w:rFonts w:cs="Times New Roman"/>
                <w:szCs w:val="24"/>
              </w:rPr>
              <w:t>s that using</w:t>
            </w:r>
            <w:r>
              <w:rPr>
                <w:rFonts w:cs="Times New Roman" w:hint="eastAsia"/>
                <w:szCs w:val="24"/>
              </w:rPr>
              <w:t xml:space="preserve"> ASR-based CAPT</w:t>
            </w:r>
            <w:r w:rsidRPr="00C92E7A">
              <w:rPr>
                <w:rFonts w:cs="Times New Roman"/>
                <w:szCs w:val="24"/>
              </w:rPr>
              <w:t xml:space="preserve"> will b</w:t>
            </w:r>
            <w:r>
              <w:rPr>
                <w:rFonts w:cs="Times New Roman"/>
                <w:szCs w:val="24"/>
              </w:rPr>
              <w:t>e easy and free from</w:t>
            </w:r>
            <w:r>
              <w:rPr>
                <w:rFonts w:cs="Times New Roman" w:hint="eastAsia"/>
                <w:szCs w:val="24"/>
              </w:rPr>
              <w:t xml:space="preserve"> </w:t>
            </w:r>
            <w:r w:rsidRPr="00C92E7A">
              <w:rPr>
                <w:rFonts w:cs="Times New Roman"/>
                <w:szCs w:val="24"/>
              </w:rPr>
              <w:t>effort</w:t>
            </w:r>
            <w:r>
              <w:rPr>
                <w:rFonts w:cs="Times New Roman" w:hint="eastAsia"/>
                <w:szCs w:val="24"/>
              </w:rPr>
              <w:t>.</w:t>
            </w: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PEU1</w:t>
            </w:r>
          </w:p>
        </w:tc>
        <w:tc>
          <w:tcPr>
            <w:tcW w:w="4853" w:type="dxa"/>
            <w:tcBorders>
              <w:right w:val="nil"/>
            </w:tcBorders>
          </w:tcPr>
          <w:p w:rsidR="003A07E7" w:rsidRPr="00814292" w:rsidRDefault="003A07E7" w:rsidP="008F57DD">
            <w:pPr>
              <w:snapToGrid w:val="0"/>
              <w:spacing w:line="240" w:lineRule="atLeast"/>
              <w:rPr>
                <w:rFonts w:cs="Times New Roman"/>
              </w:rPr>
            </w:pPr>
            <w:r w:rsidRPr="00814292">
              <w:rPr>
                <w:rFonts w:cs="Times New Roman"/>
              </w:rPr>
              <w:t>I find that the process of using</w:t>
            </w:r>
            <w:r w:rsidRPr="00814292">
              <w:rPr>
                <w:rFonts w:cs="Times New Roman" w:hint="eastAsia"/>
              </w:rPr>
              <w:t xml:space="preserve"> </w:t>
            </w:r>
            <w:r w:rsidRPr="00814292">
              <w:rPr>
                <w:rFonts w:cs="Times New Roman"/>
              </w:rPr>
              <w:t>the ASR-based CAPT was</w:t>
            </w:r>
            <w:r w:rsidRPr="00814292">
              <w:rPr>
                <w:rFonts w:cs="Times New Roman" w:hint="eastAsia"/>
              </w:rPr>
              <w:t xml:space="preserve"> </w:t>
            </w:r>
            <w:r w:rsidRPr="00814292">
              <w:rPr>
                <w:rFonts w:cs="Times New Roman"/>
              </w:rPr>
              <w:t>clear, understandable, and</w:t>
            </w:r>
            <w:r w:rsidRPr="00814292">
              <w:rPr>
                <w:rFonts w:cs="Times New Roman" w:hint="eastAsia"/>
              </w:rPr>
              <w:t xml:space="preserve"> </w:t>
            </w:r>
            <w:r w:rsidRPr="00814292">
              <w:rPr>
                <w:rFonts w:cs="Times New Roman"/>
              </w:rPr>
              <w:t>straightforward.</w:t>
            </w:r>
          </w:p>
        </w:tc>
      </w:tr>
      <w:tr w:rsidR="003A07E7" w:rsidTr="008F57DD">
        <w:trPr>
          <w:trHeight w:val="191"/>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PEU2</w:t>
            </w:r>
          </w:p>
        </w:tc>
        <w:tc>
          <w:tcPr>
            <w:tcW w:w="4853" w:type="dxa"/>
            <w:tcBorders>
              <w:right w:val="nil"/>
            </w:tcBorders>
          </w:tcPr>
          <w:p w:rsidR="003A07E7" w:rsidRPr="00814292" w:rsidRDefault="003A07E7" w:rsidP="008F57DD">
            <w:pPr>
              <w:snapToGrid w:val="0"/>
              <w:spacing w:line="240" w:lineRule="atLeast"/>
              <w:rPr>
                <w:rFonts w:cs="Times New Roman"/>
              </w:rPr>
            </w:pPr>
            <w:r w:rsidRPr="00814292">
              <w:rPr>
                <w:rFonts w:cs="Times New Roman"/>
              </w:rPr>
              <w:t>Navigating through the ASR</w:t>
            </w:r>
            <w:r w:rsidRPr="00814292">
              <w:rPr>
                <w:rFonts w:cs="Times New Roman" w:hint="eastAsia"/>
              </w:rPr>
              <w:t>-</w:t>
            </w:r>
            <w:r w:rsidRPr="00814292">
              <w:rPr>
                <w:rFonts w:cs="Times New Roman"/>
              </w:rPr>
              <w:t>based</w:t>
            </w:r>
            <w:r w:rsidRPr="00814292">
              <w:rPr>
                <w:rFonts w:cs="Times New Roman" w:hint="eastAsia"/>
              </w:rPr>
              <w:t xml:space="preserve"> </w:t>
            </w:r>
            <w:r w:rsidRPr="00814292">
              <w:rPr>
                <w:rFonts w:cs="Times New Roman"/>
              </w:rPr>
              <w:t>CAPT was easy for me.</w:t>
            </w:r>
          </w:p>
        </w:tc>
      </w:tr>
      <w:tr w:rsidR="003A07E7" w:rsidTr="008F57DD">
        <w:trPr>
          <w:trHeight w:val="191"/>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PEU3</w:t>
            </w:r>
          </w:p>
        </w:tc>
        <w:tc>
          <w:tcPr>
            <w:tcW w:w="4853" w:type="dxa"/>
            <w:tcBorders>
              <w:right w:val="nil"/>
            </w:tcBorders>
          </w:tcPr>
          <w:p w:rsidR="003A07E7" w:rsidRPr="00814292" w:rsidRDefault="003A07E7" w:rsidP="008F57DD">
            <w:pPr>
              <w:snapToGrid w:val="0"/>
              <w:spacing w:line="240" w:lineRule="atLeast"/>
              <w:rPr>
                <w:rFonts w:cs="Times New Roman"/>
              </w:rPr>
            </w:pPr>
            <w:r w:rsidRPr="00814292">
              <w:rPr>
                <w:rFonts w:cs="Times New Roman"/>
              </w:rPr>
              <w:t>I find ASR-based CAPT</w:t>
            </w:r>
            <w:r w:rsidRPr="00814292">
              <w:rPr>
                <w:rFonts w:cs="Times New Roman" w:hint="eastAsia"/>
              </w:rPr>
              <w:t xml:space="preserve"> </w:t>
            </w:r>
            <w:r w:rsidRPr="00814292">
              <w:rPr>
                <w:rFonts w:cs="Times New Roman"/>
              </w:rPr>
              <w:t>to be flexible to interact with.</w:t>
            </w:r>
          </w:p>
        </w:tc>
      </w:tr>
      <w:tr w:rsidR="003A07E7" w:rsidTr="008F57DD">
        <w:trPr>
          <w:trHeight w:val="191"/>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PEU4</w:t>
            </w:r>
          </w:p>
        </w:tc>
        <w:tc>
          <w:tcPr>
            <w:tcW w:w="4853" w:type="dxa"/>
            <w:tcBorders>
              <w:right w:val="nil"/>
            </w:tcBorders>
          </w:tcPr>
          <w:p w:rsidR="003A07E7" w:rsidRPr="00814292" w:rsidRDefault="003A07E7" w:rsidP="008F57DD">
            <w:pPr>
              <w:snapToGrid w:val="0"/>
              <w:spacing w:line="240" w:lineRule="atLeast"/>
              <w:rPr>
                <w:rFonts w:cs="Times New Roman"/>
              </w:rPr>
            </w:pPr>
            <w:r w:rsidRPr="00814292">
              <w:rPr>
                <w:rFonts w:cs="Times New Roman"/>
              </w:rPr>
              <w:t>It would be easy to become</w:t>
            </w:r>
            <w:r w:rsidRPr="00814292">
              <w:rPr>
                <w:rFonts w:cs="Times New Roman" w:hint="eastAsia"/>
              </w:rPr>
              <w:t xml:space="preserve"> </w:t>
            </w:r>
            <w:r w:rsidRPr="00814292">
              <w:rPr>
                <w:rFonts w:cs="Times New Roman"/>
              </w:rPr>
              <w:t>skil</w:t>
            </w:r>
            <w:r w:rsidRPr="00814292">
              <w:rPr>
                <w:rFonts w:cs="Times New Roman" w:hint="eastAsia"/>
              </w:rPr>
              <w:t>l</w:t>
            </w:r>
            <w:r w:rsidRPr="00814292">
              <w:rPr>
                <w:rFonts w:cs="Times New Roman"/>
              </w:rPr>
              <w:t>ful at using the ASR-based</w:t>
            </w:r>
            <w:r w:rsidRPr="00814292">
              <w:rPr>
                <w:rFonts w:cs="Times New Roman" w:hint="eastAsia"/>
              </w:rPr>
              <w:t xml:space="preserve"> </w:t>
            </w:r>
            <w:r w:rsidRPr="00814292">
              <w:rPr>
                <w:rFonts w:cs="Times New Roman"/>
              </w:rPr>
              <w:t>CAPT.</w:t>
            </w:r>
          </w:p>
        </w:tc>
      </w:tr>
      <w:tr w:rsidR="003A07E7" w:rsidTr="008F57DD">
        <w:trPr>
          <w:trHeight w:val="156"/>
          <w:jc w:val="center"/>
        </w:trPr>
        <w:tc>
          <w:tcPr>
            <w:tcW w:w="1487" w:type="dxa"/>
            <w:vMerge w:val="restart"/>
            <w:tcBorders>
              <w:left w:val="nil"/>
            </w:tcBorders>
            <w:vAlign w:val="center"/>
          </w:tcPr>
          <w:p w:rsidR="003A07E7" w:rsidRDefault="003A07E7" w:rsidP="008F57DD">
            <w:pPr>
              <w:spacing w:line="240" w:lineRule="exact"/>
              <w:jc w:val="center"/>
              <w:rPr>
                <w:rFonts w:cs="Times New Roman"/>
                <w:szCs w:val="24"/>
              </w:rPr>
            </w:pPr>
            <w:r>
              <w:rPr>
                <w:rFonts w:cs="Times New Roman" w:hint="eastAsia"/>
                <w:szCs w:val="24"/>
              </w:rPr>
              <w:t>Perceived usefulness (PU)</w:t>
            </w:r>
          </w:p>
        </w:tc>
        <w:tc>
          <w:tcPr>
            <w:tcW w:w="2551" w:type="dxa"/>
            <w:vMerge w:val="restart"/>
            <w:vAlign w:val="center"/>
          </w:tcPr>
          <w:p w:rsidR="003A07E7" w:rsidRDefault="003A07E7" w:rsidP="008F57DD">
            <w:pPr>
              <w:spacing w:line="240" w:lineRule="exact"/>
              <w:rPr>
                <w:rFonts w:cs="Times New Roman"/>
                <w:szCs w:val="24"/>
              </w:rPr>
            </w:pPr>
            <w:r>
              <w:rPr>
                <w:rFonts w:cs="Times New Roman" w:hint="eastAsia"/>
                <w:szCs w:val="24"/>
              </w:rPr>
              <w:t>PU refers to the degree to which a learner feels that using ASR-based CAPT will improve their pronunciation performance.</w:t>
            </w: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PU1</w:t>
            </w:r>
          </w:p>
        </w:tc>
        <w:tc>
          <w:tcPr>
            <w:tcW w:w="4853" w:type="dxa"/>
            <w:tcBorders>
              <w:right w:val="nil"/>
            </w:tcBorders>
          </w:tcPr>
          <w:p w:rsidR="003A07E7" w:rsidRPr="00BA04E6" w:rsidRDefault="003A07E7" w:rsidP="008F57DD">
            <w:pPr>
              <w:snapToGrid w:val="0"/>
              <w:spacing w:line="240" w:lineRule="atLeast"/>
              <w:rPr>
                <w:rFonts w:cs="Times New Roman"/>
                <w:szCs w:val="24"/>
              </w:rPr>
            </w:pPr>
            <w:r w:rsidRPr="00BA04E6">
              <w:rPr>
                <w:rFonts w:cs="Times New Roman"/>
                <w:szCs w:val="24"/>
              </w:rPr>
              <w:t>Using ASR-based CAPT enable</w:t>
            </w:r>
            <w:r w:rsidRPr="00BA04E6">
              <w:rPr>
                <w:rFonts w:cs="Times New Roman" w:hint="eastAsia"/>
                <w:szCs w:val="24"/>
              </w:rPr>
              <w:t>s</w:t>
            </w:r>
            <w:r w:rsidRPr="00BA04E6">
              <w:rPr>
                <w:rFonts w:cs="Times New Roman"/>
                <w:szCs w:val="24"/>
              </w:rPr>
              <w:t xml:space="preserve"> me to accomplish my</w:t>
            </w:r>
            <w:r w:rsidRPr="00BA04E6">
              <w:rPr>
                <w:rFonts w:cs="Times New Roman" w:hint="eastAsia"/>
                <w:szCs w:val="24"/>
              </w:rPr>
              <w:t xml:space="preserve"> </w:t>
            </w:r>
            <w:r w:rsidRPr="00BA04E6">
              <w:rPr>
                <w:rFonts w:cs="Times New Roman"/>
                <w:szCs w:val="24"/>
              </w:rPr>
              <w:t>learning more</w:t>
            </w:r>
            <w:r w:rsidRPr="00BA04E6">
              <w:rPr>
                <w:rFonts w:cs="Times New Roman" w:hint="eastAsia"/>
                <w:szCs w:val="24"/>
              </w:rPr>
              <w:t xml:space="preserve"> </w:t>
            </w:r>
            <w:r w:rsidRPr="00BA04E6">
              <w:rPr>
                <w:rFonts w:cs="Times New Roman"/>
                <w:szCs w:val="24"/>
              </w:rPr>
              <w:t>quickly.</w:t>
            </w:r>
          </w:p>
        </w:tc>
      </w:tr>
      <w:tr w:rsidR="003A07E7" w:rsidTr="008F57DD">
        <w:trPr>
          <w:trHeight w:val="152"/>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PU2</w:t>
            </w:r>
          </w:p>
        </w:tc>
        <w:tc>
          <w:tcPr>
            <w:tcW w:w="4853" w:type="dxa"/>
            <w:tcBorders>
              <w:right w:val="nil"/>
            </w:tcBorders>
          </w:tcPr>
          <w:p w:rsidR="003A07E7" w:rsidRPr="00BA04E6" w:rsidRDefault="003A07E7" w:rsidP="008F57DD">
            <w:pPr>
              <w:snapToGrid w:val="0"/>
              <w:spacing w:line="240" w:lineRule="atLeast"/>
              <w:rPr>
                <w:rFonts w:cs="Times New Roman"/>
                <w:szCs w:val="24"/>
              </w:rPr>
            </w:pPr>
            <w:r w:rsidRPr="00BA04E6">
              <w:rPr>
                <w:rFonts w:cs="Times New Roman"/>
                <w:szCs w:val="24"/>
              </w:rPr>
              <w:t>Using ASR-based CAPT improve</w:t>
            </w:r>
            <w:r w:rsidRPr="00BA04E6">
              <w:rPr>
                <w:rFonts w:cs="Times New Roman" w:hint="eastAsia"/>
                <w:szCs w:val="24"/>
              </w:rPr>
              <w:t>s</w:t>
            </w:r>
            <w:r w:rsidRPr="00BA04E6">
              <w:rPr>
                <w:rFonts w:cs="Times New Roman"/>
                <w:szCs w:val="24"/>
              </w:rPr>
              <w:t xml:space="preserve"> my English</w:t>
            </w:r>
            <w:r w:rsidRPr="00BA04E6">
              <w:rPr>
                <w:rFonts w:cs="Times New Roman" w:hint="eastAsia"/>
                <w:szCs w:val="24"/>
              </w:rPr>
              <w:t xml:space="preserve"> pronunciation </w:t>
            </w:r>
            <w:r w:rsidRPr="00BA04E6">
              <w:rPr>
                <w:rFonts w:cs="Times New Roman"/>
                <w:szCs w:val="24"/>
              </w:rPr>
              <w:t>performance.</w:t>
            </w:r>
          </w:p>
        </w:tc>
      </w:tr>
      <w:tr w:rsidR="003A07E7" w:rsidTr="008F57DD">
        <w:trPr>
          <w:trHeight w:val="152"/>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PU3</w:t>
            </w:r>
          </w:p>
        </w:tc>
        <w:tc>
          <w:tcPr>
            <w:tcW w:w="4853" w:type="dxa"/>
            <w:tcBorders>
              <w:right w:val="nil"/>
            </w:tcBorders>
          </w:tcPr>
          <w:p w:rsidR="003A07E7" w:rsidRPr="00BA04E6" w:rsidRDefault="003A07E7" w:rsidP="008F57DD">
            <w:pPr>
              <w:snapToGrid w:val="0"/>
              <w:spacing w:line="240" w:lineRule="atLeast"/>
              <w:rPr>
                <w:rFonts w:cs="Times New Roman"/>
                <w:szCs w:val="24"/>
              </w:rPr>
            </w:pPr>
            <w:r w:rsidRPr="00BA04E6">
              <w:rPr>
                <w:rFonts w:cs="Times New Roman"/>
                <w:szCs w:val="24"/>
              </w:rPr>
              <w:t xml:space="preserve">Using ASR-based CAPT </w:t>
            </w:r>
            <w:r w:rsidRPr="00BA04E6">
              <w:rPr>
                <w:rFonts w:cs="Times New Roman" w:hint="eastAsia"/>
                <w:szCs w:val="24"/>
              </w:rPr>
              <w:t>enhances</w:t>
            </w:r>
            <w:r w:rsidRPr="00BA04E6">
              <w:rPr>
                <w:rFonts w:cs="Times New Roman"/>
                <w:szCs w:val="24"/>
              </w:rPr>
              <w:t xml:space="preserve"> my </w:t>
            </w:r>
            <w:r w:rsidRPr="00BA04E6">
              <w:rPr>
                <w:rFonts w:cs="Times New Roman" w:hint="eastAsia"/>
                <w:szCs w:val="24"/>
              </w:rPr>
              <w:t xml:space="preserve">English speaking </w:t>
            </w:r>
            <w:r w:rsidRPr="00BA04E6">
              <w:rPr>
                <w:rFonts w:cs="Times New Roman"/>
                <w:szCs w:val="24"/>
              </w:rPr>
              <w:t>perform</w:t>
            </w:r>
            <w:r w:rsidRPr="00BA04E6">
              <w:rPr>
                <w:rFonts w:cs="Times New Roman" w:hint="eastAsia"/>
                <w:szCs w:val="24"/>
              </w:rPr>
              <w:t xml:space="preserve">ance in fluency. </w:t>
            </w:r>
          </w:p>
        </w:tc>
      </w:tr>
      <w:tr w:rsidR="003A07E7" w:rsidTr="008F57DD">
        <w:trPr>
          <w:trHeight w:val="152"/>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PU4</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szCs w:val="24"/>
              </w:rPr>
              <w:t>Using ASR-based CAPT enhance</w:t>
            </w:r>
            <w:r w:rsidRPr="00BA04E6">
              <w:rPr>
                <w:rFonts w:cs="Times New Roman" w:hint="eastAsia"/>
                <w:szCs w:val="24"/>
              </w:rPr>
              <w:t>s</w:t>
            </w:r>
            <w:r w:rsidRPr="00BA04E6">
              <w:rPr>
                <w:rFonts w:cs="Times New Roman"/>
                <w:szCs w:val="24"/>
              </w:rPr>
              <w:t xml:space="preserve"> my learning English</w:t>
            </w:r>
            <w:r w:rsidRPr="00BA04E6">
              <w:rPr>
                <w:rFonts w:cs="Times New Roman" w:hint="eastAsia"/>
                <w:szCs w:val="24"/>
              </w:rPr>
              <w:t xml:space="preserve"> </w:t>
            </w:r>
            <w:r w:rsidRPr="00BA04E6">
              <w:rPr>
                <w:rFonts w:cs="Times New Roman"/>
                <w:szCs w:val="24"/>
              </w:rPr>
              <w:t>effectiveness.</w:t>
            </w:r>
          </w:p>
        </w:tc>
      </w:tr>
      <w:tr w:rsidR="003A07E7" w:rsidTr="008F57DD">
        <w:trPr>
          <w:trHeight w:val="152"/>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PU5</w:t>
            </w:r>
          </w:p>
        </w:tc>
        <w:tc>
          <w:tcPr>
            <w:tcW w:w="4853" w:type="dxa"/>
            <w:tcBorders>
              <w:right w:val="nil"/>
            </w:tcBorders>
            <w:vAlign w:val="center"/>
          </w:tcPr>
          <w:p w:rsidR="003A07E7" w:rsidRDefault="003A07E7" w:rsidP="008F57DD">
            <w:pPr>
              <w:snapToGrid w:val="0"/>
              <w:spacing w:line="240" w:lineRule="atLeast"/>
              <w:ind w:left="1"/>
              <w:rPr>
                <w:rFonts w:cs="Times New Roman"/>
                <w:szCs w:val="24"/>
              </w:rPr>
            </w:pPr>
            <w:r>
              <w:rPr>
                <w:rFonts w:cs="Times New Roman"/>
                <w:szCs w:val="24"/>
              </w:rPr>
              <w:t xml:space="preserve">Using ASR-based CAPT </w:t>
            </w:r>
            <w:r w:rsidRPr="000E42FC">
              <w:rPr>
                <w:rFonts w:cs="Times New Roman"/>
                <w:szCs w:val="24"/>
              </w:rPr>
              <w:t>make</w:t>
            </w:r>
            <w:r>
              <w:rPr>
                <w:rFonts w:cs="Times New Roman" w:hint="eastAsia"/>
                <w:szCs w:val="24"/>
              </w:rPr>
              <w:t>s</w:t>
            </w:r>
            <w:r>
              <w:rPr>
                <w:rFonts w:cs="Times New Roman"/>
                <w:szCs w:val="24"/>
              </w:rPr>
              <w:t xml:space="preserve"> it easier to do my</w:t>
            </w:r>
            <w:r w:rsidRPr="000E42FC">
              <w:rPr>
                <w:rFonts w:cs="Times New Roman"/>
                <w:szCs w:val="24"/>
              </w:rPr>
              <w:t xml:space="preserve"> English</w:t>
            </w:r>
            <w:r>
              <w:rPr>
                <w:rFonts w:cs="Times New Roman" w:hint="eastAsia"/>
                <w:szCs w:val="24"/>
              </w:rPr>
              <w:t xml:space="preserve"> speaking practice</w:t>
            </w:r>
            <w:r w:rsidRPr="000E42FC">
              <w:rPr>
                <w:rFonts w:cs="Times New Roman"/>
                <w:szCs w:val="24"/>
              </w:rPr>
              <w:t>.</w:t>
            </w:r>
          </w:p>
        </w:tc>
      </w:tr>
      <w:tr w:rsidR="003A07E7" w:rsidTr="008F57DD">
        <w:trPr>
          <w:trHeight w:val="144"/>
          <w:jc w:val="center"/>
        </w:trPr>
        <w:tc>
          <w:tcPr>
            <w:tcW w:w="1487" w:type="dxa"/>
            <w:vMerge w:val="restart"/>
            <w:tcBorders>
              <w:left w:val="nil"/>
            </w:tcBorders>
            <w:vAlign w:val="center"/>
          </w:tcPr>
          <w:p w:rsidR="003A07E7" w:rsidRDefault="003A07E7" w:rsidP="008F57DD">
            <w:pPr>
              <w:spacing w:line="240" w:lineRule="exact"/>
              <w:jc w:val="center"/>
              <w:rPr>
                <w:rFonts w:cs="Times New Roman"/>
                <w:szCs w:val="24"/>
              </w:rPr>
            </w:pPr>
            <w:r>
              <w:rPr>
                <w:rFonts w:cs="Times New Roman" w:hint="eastAsia"/>
                <w:szCs w:val="24"/>
              </w:rPr>
              <w:t>Attitude towards using (ATU)</w:t>
            </w:r>
          </w:p>
        </w:tc>
        <w:tc>
          <w:tcPr>
            <w:tcW w:w="2551" w:type="dxa"/>
            <w:vMerge w:val="restart"/>
            <w:vAlign w:val="center"/>
          </w:tcPr>
          <w:p w:rsidR="003A07E7" w:rsidRDefault="003A07E7" w:rsidP="008F57DD">
            <w:pPr>
              <w:spacing w:line="240" w:lineRule="exact"/>
              <w:rPr>
                <w:rFonts w:cs="Times New Roman"/>
                <w:szCs w:val="24"/>
              </w:rPr>
            </w:pPr>
            <w:r>
              <w:rPr>
                <w:rFonts w:cs="Times New Roman" w:hint="eastAsia"/>
                <w:szCs w:val="24"/>
              </w:rPr>
              <w:t xml:space="preserve">ATU measures a learner feels positively towards </w:t>
            </w:r>
            <w:r w:rsidRPr="006C0824">
              <w:rPr>
                <w:rFonts w:cs="Times New Roman"/>
                <w:szCs w:val="24"/>
              </w:rPr>
              <w:t>ASR-based CAPT</w:t>
            </w:r>
            <w:r>
              <w:rPr>
                <w:rFonts w:cs="Times New Roman" w:hint="eastAsia"/>
                <w:szCs w:val="24"/>
              </w:rPr>
              <w:t>.</w:t>
            </w: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ATU1</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szCs w:val="24"/>
              </w:rPr>
              <w:t>Learning English pronunciation</w:t>
            </w:r>
            <w:r w:rsidRPr="00BA04E6">
              <w:rPr>
                <w:rFonts w:cs="Times New Roman" w:hint="eastAsia"/>
                <w:szCs w:val="24"/>
              </w:rPr>
              <w:t xml:space="preserve"> </w:t>
            </w:r>
            <w:r w:rsidRPr="00BA04E6">
              <w:rPr>
                <w:rFonts w:cs="Times New Roman"/>
                <w:szCs w:val="24"/>
              </w:rPr>
              <w:t>via ASR-based CAPT is a</w:t>
            </w:r>
            <w:r w:rsidRPr="00BA04E6">
              <w:rPr>
                <w:rFonts w:cs="Times New Roman" w:hint="eastAsia"/>
                <w:szCs w:val="24"/>
              </w:rPr>
              <w:t xml:space="preserve"> </w:t>
            </w:r>
            <w:r w:rsidRPr="00BA04E6">
              <w:rPr>
                <w:rFonts w:cs="Times New Roman"/>
                <w:szCs w:val="24"/>
              </w:rPr>
              <w:t>good idea.</w:t>
            </w:r>
          </w:p>
        </w:tc>
      </w:tr>
      <w:tr w:rsidR="003A07E7" w:rsidTr="008F57DD">
        <w:trPr>
          <w:trHeight w:val="143"/>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ATU2</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szCs w:val="24"/>
              </w:rPr>
              <w:t>Learning English pronunciation</w:t>
            </w:r>
            <w:r w:rsidRPr="00BA04E6">
              <w:rPr>
                <w:rFonts w:cs="Times New Roman" w:hint="eastAsia"/>
                <w:szCs w:val="24"/>
              </w:rPr>
              <w:t xml:space="preserve"> </w:t>
            </w:r>
            <w:r w:rsidRPr="00BA04E6">
              <w:rPr>
                <w:rFonts w:cs="Times New Roman"/>
                <w:szCs w:val="24"/>
              </w:rPr>
              <w:t>via ASR-based CAPT is a</w:t>
            </w:r>
            <w:r w:rsidRPr="00BA04E6">
              <w:rPr>
                <w:rFonts w:cs="Times New Roman" w:hint="eastAsia"/>
                <w:szCs w:val="24"/>
              </w:rPr>
              <w:t xml:space="preserve"> </w:t>
            </w:r>
            <w:r w:rsidRPr="00BA04E6">
              <w:rPr>
                <w:rFonts w:cs="Times New Roman"/>
                <w:szCs w:val="24"/>
              </w:rPr>
              <w:t>wise idea.</w:t>
            </w:r>
          </w:p>
        </w:tc>
      </w:tr>
      <w:tr w:rsidR="003A07E7" w:rsidTr="008F57DD">
        <w:trPr>
          <w:trHeight w:val="143"/>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ATU3</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szCs w:val="24"/>
              </w:rPr>
              <w:t>Learning English pronunciation</w:t>
            </w:r>
            <w:r w:rsidRPr="00BA04E6">
              <w:rPr>
                <w:rFonts w:cs="Times New Roman" w:hint="eastAsia"/>
                <w:szCs w:val="24"/>
              </w:rPr>
              <w:t xml:space="preserve"> </w:t>
            </w:r>
            <w:r w:rsidRPr="00BA04E6">
              <w:rPr>
                <w:rFonts w:cs="Times New Roman"/>
                <w:szCs w:val="24"/>
              </w:rPr>
              <w:t>via ASR-based CAPT is a</w:t>
            </w:r>
            <w:r w:rsidRPr="00BA04E6">
              <w:rPr>
                <w:rFonts w:cs="Times New Roman" w:hint="eastAsia"/>
                <w:szCs w:val="24"/>
              </w:rPr>
              <w:t xml:space="preserve"> </w:t>
            </w:r>
            <w:r w:rsidRPr="00BA04E6">
              <w:rPr>
                <w:rFonts w:cs="Times New Roman"/>
                <w:szCs w:val="24"/>
              </w:rPr>
              <w:t>pleasant idea</w:t>
            </w:r>
          </w:p>
        </w:tc>
      </w:tr>
      <w:tr w:rsidR="003A07E7" w:rsidTr="008F57DD">
        <w:trPr>
          <w:trHeight w:val="143"/>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ATU4</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szCs w:val="24"/>
              </w:rPr>
              <w:t>Learning English pronunciation</w:t>
            </w:r>
            <w:r w:rsidRPr="00BA04E6">
              <w:rPr>
                <w:rFonts w:cs="Times New Roman" w:hint="eastAsia"/>
                <w:szCs w:val="24"/>
              </w:rPr>
              <w:t xml:space="preserve"> </w:t>
            </w:r>
            <w:r w:rsidRPr="00BA04E6">
              <w:rPr>
                <w:rFonts w:cs="Times New Roman"/>
                <w:szCs w:val="24"/>
              </w:rPr>
              <w:t>via ASR-based CAPT is a</w:t>
            </w:r>
            <w:r w:rsidRPr="00BA04E6">
              <w:rPr>
                <w:rFonts w:cs="Times New Roman" w:hint="eastAsia"/>
                <w:szCs w:val="24"/>
              </w:rPr>
              <w:t xml:space="preserve"> </w:t>
            </w:r>
            <w:r w:rsidRPr="00BA04E6">
              <w:rPr>
                <w:rFonts w:cs="Times New Roman"/>
                <w:szCs w:val="24"/>
              </w:rPr>
              <w:t>positive idea.</w:t>
            </w:r>
          </w:p>
        </w:tc>
      </w:tr>
      <w:tr w:rsidR="003A07E7" w:rsidTr="008F57DD">
        <w:trPr>
          <w:trHeight w:val="256"/>
          <w:jc w:val="center"/>
        </w:trPr>
        <w:tc>
          <w:tcPr>
            <w:tcW w:w="1487" w:type="dxa"/>
            <w:vMerge w:val="restart"/>
            <w:tcBorders>
              <w:left w:val="nil"/>
            </w:tcBorders>
            <w:vAlign w:val="center"/>
          </w:tcPr>
          <w:p w:rsidR="003A07E7" w:rsidRDefault="003A07E7" w:rsidP="008F57DD">
            <w:pPr>
              <w:spacing w:line="240" w:lineRule="exact"/>
              <w:jc w:val="center"/>
              <w:rPr>
                <w:rFonts w:cs="Times New Roman"/>
                <w:szCs w:val="24"/>
              </w:rPr>
            </w:pPr>
            <w:r>
              <w:rPr>
                <w:rFonts w:cs="Times New Roman" w:hint="eastAsia"/>
                <w:szCs w:val="24"/>
              </w:rPr>
              <w:t xml:space="preserve">Continuance </w:t>
            </w:r>
            <w:r>
              <w:rPr>
                <w:rFonts w:cs="Times New Roman"/>
                <w:szCs w:val="24"/>
              </w:rPr>
              <w:t>intention</w:t>
            </w:r>
            <w:r>
              <w:rPr>
                <w:rFonts w:cs="Times New Roman" w:hint="eastAsia"/>
                <w:szCs w:val="24"/>
              </w:rPr>
              <w:t xml:space="preserve"> to use (CU)</w:t>
            </w:r>
          </w:p>
          <w:p w:rsidR="003A07E7" w:rsidRDefault="003A07E7" w:rsidP="008F57DD">
            <w:pPr>
              <w:spacing w:line="240" w:lineRule="exact"/>
              <w:rPr>
                <w:rFonts w:cs="Times New Roman"/>
                <w:szCs w:val="24"/>
              </w:rPr>
            </w:pPr>
          </w:p>
        </w:tc>
        <w:tc>
          <w:tcPr>
            <w:tcW w:w="2551" w:type="dxa"/>
            <w:vMerge w:val="restart"/>
            <w:vAlign w:val="center"/>
          </w:tcPr>
          <w:p w:rsidR="003A07E7" w:rsidRDefault="003A07E7" w:rsidP="008F57DD">
            <w:pPr>
              <w:spacing w:line="240" w:lineRule="exact"/>
              <w:rPr>
                <w:rFonts w:cs="Times New Roman"/>
                <w:szCs w:val="24"/>
              </w:rPr>
            </w:pPr>
            <w:r>
              <w:rPr>
                <w:rFonts w:cs="Times New Roman" w:hint="eastAsia"/>
                <w:szCs w:val="24"/>
              </w:rPr>
              <w:t>CU refers to a learner</w:t>
            </w:r>
            <w:r>
              <w:rPr>
                <w:rFonts w:cs="Times New Roman"/>
                <w:szCs w:val="24"/>
              </w:rPr>
              <w:t>’</w:t>
            </w:r>
            <w:r>
              <w:rPr>
                <w:rFonts w:cs="Times New Roman" w:hint="eastAsia"/>
                <w:szCs w:val="24"/>
              </w:rPr>
              <w:t xml:space="preserve">s willingness to continue to practice pronunciation using ASR-based CAPT </w:t>
            </w:r>
            <w:r>
              <w:rPr>
                <w:rFonts w:cs="Times New Roman"/>
                <w:szCs w:val="24"/>
              </w:rPr>
              <w:t>after</w:t>
            </w:r>
            <w:r>
              <w:rPr>
                <w:rFonts w:cs="Times New Roman" w:hint="eastAsia"/>
                <w:szCs w:val="24"/>
              </w:rPr>
              <w:t>wards.</w:t>
            </w: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CU1</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szCs w:val="24"/>
              </w:rPr>
              <w:t>In the future, I would like to</w:t>
            </w:r>
            <w:r w:rsidRPr="00BA04E6">
              <w:rPr>
                <w:rFonts w:cs="Times New Roman" w:hint="eastAsia"/>
                <w:szCs w:val="24"/>
              </w:rPr>
              <w:t xml:space="preserve"> </w:t>
            </w:r>
            <w:r w:rsidRPr="00BA04E6">
              <w:rPr>
                <w:rFonts w:cs="Times New Roman"/>
                <w:szCs w:val="24"/>
              </w:rPr>
              <w:t>learn English pronunciation</w:t>
            </w:r>
            <w:r w:rsidRPr="00BA04E6">
              <w:rPr>
                <w:rFonts w:cs="Times New Roman" w:hint="eastAsia"/>
                <w:szCs w:val="24"/>
              </w:rPr>
              <w:t xml:space="preserve"> </w:t>
            </w:r>
            <w:r w:rsidRPr="00BA04E6">
              <w:rPr>
                <w:rFonts w:cs="Times New Roman"/>
                <w:szCs w:val="24"/>
              </w:rPr>
              <w:t>via ASR-based CAPT</w:t>
            </w:r>
          </w:p>
        </w:tc>
      </w:tr>
      <w:tr w:rsidR="003A07E7" w:rsidTr="008F57DD">
        <w:trPr>
          <w:trHeight w:val="254"/>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CU2</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szCs w:val="24"/>
              </w:rPr>
              <w:t>I intend to show others this ASR</w:t>
            </w:r>
            <w:r w:rsidRPr="00BA04E6">
              <w:rPr>
                <w:rFonts w:cs="Times New Roman" w:hint="eastAsia"/>
                <w:szCs w:val="24"/>
              </w:rPr>
              <w:t>-</w:t>
            </w:r>
            <w:r w:rsidRPr="00BA04E6">
              <w:rPr>
                <w:rFonts w:cs="Times New Roman"/>
                <w:szCs w:val="24"/>
              </w:rPr>
              <w:t>based</w:t>
            </w:r>
            <w:r w:rsidRPr="00BA04E6">
              <w:rPr>
                <w:rFonts w:cs="Times New Roman" w:hint="eastAsia"/>
                <w:szCs w:val="24"/>
              </w:rPr>
              <w:t xml:space="preserve"> </w:t>
            </w:r>
            <w:r w:rsidRPr="00BA04E6">
              <w:rPr>
                <w:rFonts w:cs="Times New Roman"/>
                <w:szCs w:val="24"/>
              </w:rPr>
              <w:t>CAPT.</w:t>
            </w:r>
          </w:p>
        </w:tc>
      </w:tr>
      <w:tr w:rsidR="003A07E7" w:rsidTr="008F57DD">
        <w:trPr>
          <w:trHeight w:val="254"/>
          <w:jc w:val="center"/>
        </w:trPr>
        <w:tc>
          <w:tcPr>
            <w:tcW w:w="1487" w:type="dxa"/>
            <w:vMerge/>
            <w:tcBorders>
              <w:left w:val="nil"/>
            </w:tcBorders>
            <w:vAlign w:val="center"/>
          </w:tcPr>
          <w:p w:rsidR="003A07E7" w:rsidRDefault="003A07E7" w:rsidP="008F57DD">
            <w:pPr>
              <w:spacing w:line="240" w:lineRule="exact"/>
              <w:jc w:val="center"/>
              <w:rPr>
                <w:rFonts w:cs="Times New Roman"/>
                <w:szCs w:val="24"/>
              </w:rPr>
            </w:pPr>
          </w:p>
        </w:tc>
        <w:tc>
          <w:tcPr>
            <w:tcW w:w="2551" w:type="dxa"/>
            <w:vMerge/>
            <w:vAlign w:val="center"/>
          </w:tcPr>
          <w:p w:rsidR="003A07E7" w:rsidRDefault="003A07E7" w:rsidP="008F57DD">
            <w:pPr>
              <w:spacing w:line="240" w:lineRule="exact"/>
              <w:rPr>
                <w:rFonts w:cs="Times New Roman"/>
                <w:szCs w:val="24"/>
              </w:rPr>
            </w:pPr>
          </w:p>
        </w:tc>
        <w:tc>
          <w:tcPr>
            <w:tcW w:w="993" w:type="dxa"/>
            <w:tcBorders>
              <w:right w:val="nil"/>
            </w:tcBorders>
            <w:vAlign w:val="center"/>
          </w:tcPr>
          <w:p w:rsidR="003A07E7" w:rsidRDefault="003A07E7" w:rsidP="008F57DD">
            <w:pPr>
              <w:jc w:val="center"/>
              <w:rPr>
                <w:rFonts w:cs="Times New Roman"/>
                <w:szCs w:val="24"/>
              </w:rPr>
            </w:pPr>
            <w:r>
              <w:rPr>
                <w:rFonts w:cs="Times New Roman" w:hint="eastAsia"/>
                <w:szCs w:val="24"/>
              </w:rPr>
              <w:t>CU3</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szCs w:val="24"/>
              </w:rPr>
              <w:t>I will frequently use ASR-based</w:t>
            </w:r>
            <w:r w:rsidRPr="00BA04E6">
              <w:rPr>
                <w:rFonts w:cs="Times New Roman" w:hint="eastAsia"/>
                <w:szCs w:val="24"/>
              </w:rPr>
              <w:t xml:space="preserve"> </w:t>
            </w:r>
            <w:r w:rsidRPr="00BA04E6">
              <w:rPr>
                <w:rFonts w:cs="Times New Roman"/>
                <w:szCs w:val="24"/>
              </w:rPr>
              <w:t>CAPT.</w:t>
            </w:r>
          </w:p>
        </w:tc>
      </w:tr>
      <w:tr w:rsidR="003A07E7" w:rsidRPr="00B70C2A" w:rsidTr="008F57DD">
        <w:trPr>
          <w:trHeight w:val="167"/>
          <w:jc w:val="center"/>
        </w:trPr>
        <w:tc>
          <w:tcPr>
            <w:tcW w:w="1487" w:type="dxa"/>
            <w:vMerge w:val="restart"/>
            <w:tcBorders>
              <w:left w:val="nil"/>
            </w:tcBorders>
            <w:vAlign w:val="center"/>
          </w:tcPr>
          <w:p w:rsidR="003A07E7" w:rsidRPr="00B70C2A" w:rsidRDefault="003A07E7" w:rsidP="008F57DD">
            <w:pPr>
              <w:spacing w:line="240" w:lineRule="exact"/>
              <w:jc w:val="center"/>
              <w:rPr>
                <w:rFonts w:cs="Times New Roman"/>
                <w:szCs w:val="24"/>
              </w:rPr>
            </w:pPr>
            <w:r w:rsidRPr="00B70C2A">
              <w:rPr>
                <w:rFonts w:cs="Times New Roman" w:hint="eastAsia"/>
                <w:szCs w:val="24"/>
              </w:rPr>
              <w:t>Perceived Au</w:t>
            </w:r>
            <w:r w:rsidRPr="00B70C2A">
              <w:rPr>
                <w:rFonts w:cs="Times New Roman"/>
                <w:szCs w:val="24"/>
              </w:rPr>
              <w:t>tonomy</w:t>
            </w:r>
          </w:p>
          <w:p w:rsidR="003A07E7" w:rsidRPr="00B70C2A" w:rsidRDefault="003A07E7" w:rsidP="008F57DD">
            <w:pPr>
              <w:spacing w:line="240" w:lineRule="exact"/>
              <w:jc w:val="center"/>
              <w:rPr>
                <w:rFonts w:cs="Times New Roman"/>
                <w:szCs w:val="24"/>
              </w:rPr>
            </w:pPr>
            <w:r w:rsidRPr="00B70C2A">
              <w:rPr>
                <w:rFonts w:cs="Times New Roman" w:hint="eastAsia"/>
                <w:szCs w:val="24"/>
              </w:rPr>
              <w:t>(PA)</w:t>
            </w:r>
          </w:p>
        </w:tc>
        <w:tc>
          <w:tcPr>
            <w:tcW w:w="2551" w:type="dxa"/>
            <w:vMerge w:val="restart"/>
            <w:vAlign w:val="center"/>
          </w:tcPr>
          <w:p w:rsidR="003A07E7" w:rsidRPr="003D7ACF" w:rsidRDefault="003A07E7" w:rsidP="008F57DD">
            <w:pPr>
              <w:spacing w:line="240" w:lineRule="exact"/>
              <w:rPr>
                <w:rFonts w:cs="Times New Roman"/>
                <w:szCs w:val="24"/>
              </w:rPr>
            </w:pPr>
            <w:r w:rsidRPr="003D7ACF">
              <w:rPr>
                <w:rFonts w:cs="Times New Roman" w:hint="eastAsia"/>
                <w:szCs w:val="24"/>
              </w:rPr>
              <w:t>PA refers to a learner</w:t>
            </w:r>
            <w:r w:rsidRPr="003D7ACF">
              <w:rPr>
                <w:rFonts w:cs="Times New Roman"/>
                <w:szCs w:val="24"/>
              </w:rPr>
              <w:t>’</w:t>
            </w:r>
            <w:r w:rsidRPr="003D7ACF">
              <w:rPr>
                <w:rFonts w:cs="Times New Roman" w:hint="eastAsia"/>
                <w:szCs w:val="24"/>
              </w:rPr>
              <w:t xml:space="preserve">s </w:t>
            </w:r>
            <w:r w:rsidRPr="003D7ACF">
              <w:rPr>
                <w:rFonts w:cs="Times New Roman"/>
                <w:szCs w:val="24"/>
              </w:rPr>
              <w:t xml:space="preserve">action of self-regulation and   </w:t>
            </w:r>
          </w:p>
          <w:p w:rsidR="003A07E7" w:rsidRPr="00B70C2A" w:rsidRDefault="003A07E7" w:rsidP="008F57DD">
            <w:pPr>
              <w:spacing w:line="240" w:lineRule="exact"/>
              <w:rPr>
                <w:rFonts w:cs="Times New Roman"/>
                <w:szCs w:val="24"/>
              </w:rPr>
            </w:pPr>
            <w:r w:rsidRPr="003D7ACF">
              <w:rPr>
                <w:rFonts w:cs="Times New Roman" w:hint="eastAsia"/>
                <w:szCs w:val="24"/>
              </w:rPr>
              <w:t xml:space="preserve">involvement </w:t>
            </w:r>
            <w:r w:rsidRPr="003D7ACF">
              <w:rPr>
                <w:rFonts w:cs="Times New Roman"/>
                <w:szCs w:val="24"/>
              </w:rPr>
              <w:t xml:space="preserve">when using </w:t>
            </w:r>
            <w:r w:rsidRPr="003D7ACF">
              <w:rPr>
                <w:rFonts w:cs="Times New Roman" w:hint="eastAsia"/>
                <w:szCs w:val="24"/>
              </w:rPr>
              <w:t xml:space="preserve">the </w:t>
            </w:r>
            <w:r w:rsidRPr="003D7ACF">
              <w:rPr>
                <w:rFonts w:cs="Times New Roman"/>
                <w:szCs w:val="24"/>
              </w:rPr>
              <w:t>tool</w:t>
            </w:r>
            <w:r w:rsidRPr="003D7ACF">
              <w:rPr>
                <w:rFonts w:cs="Times New Roman" w:hint="eastAsia"/>
                <w:szCs w:val="24"/>
              </w:rPr>
              <w:t xml:space="preserve"> and </w:t>
            </w:r>
            <w:r w:rsidRPr="003D7ACF">
              <w:rPr>
                <w:rFonts w:cs="Times New Roman"/>
                <w:szCs w:val="24"/>
              </w:rPr>
              <w:t>reflection</w:t>
            </w:r>
            <w:r w:rsidRPr="003D7ACF">
              <w:rPr>
                <w:rFonts w:cs="Times New Roman" w:hint="eastAsia"/>
                <w:szCs w:val="24"/>
              </w:rPr>
              <w:t xml:space="preserve"> for their learning </w:t>
            </w:r>
          </w:p>
        </w:tc>
        <w:tc>
          <w:tcPr>
            <w:tcW w:w="993" w:type="dxa"/>
            <w:tcBorders>
              <w:right w:val="nil"/>
            </w:tcBorders>
            <w:vAlign w:val="center"/>
          </w:tcPr>
          <w:p w:rsidR="003A07E7" w:rsidRPr="00B70C2A" w:rsidRDefault="003A07E7" w:rsidP="008F57DD">
            <w:pPr>
              <w:jc w:val="center"/>
              <w:rPr>
                <w:rFonts w:cs="Times New Roman"/>
                <w:szCs w:val="24"/>
              </w:rPr>
            </w:pPr>
            <w:r>
              <w:rPr>
                <w:rFonts w:cs="Times New Roman" w:hint="eastAsia"/>
                <w:szCs w:val="24"/>
              </w:rPr>
              <w:t>PA1</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szCs w:val="24"/>
              </w:rPr>
              <w:t xml:space="preserve">Although there may be </w:t>
            </w:r>
            <w:r w:rsidRPr="00BA04E6">
              <w:rPr>
                <w:rFonts w:cs="Times New Roman" w:hint="eastAsia"/>
                <w:szCs w:val="24"/>
              </w:rPr>
              <w:t>frustrated</w:t>
            </w:r>
            <w:r w:rsidRPr="00BA04E6">
              <w:rPr>
                <w:rFonts w:cs="Times New Roman"/>
                <w:szCs w:val="24"/>
              </w:rPr>
              <w:t xml:space="preserve"> during the process of </w:t>
            </w:r>
            <w:r w:rsidRPr="00BA04E6">
              <w:rPr>
                <w:rFonts w:cs="Times New Roman" w:hint="eastAsia"/>
                <w:szCs w:val="24"/>
              </w:rPr>
              <w:t>pronunciation practice</w:t>
            </w:r>
            <w:r w:rsidRPr="00BA04E6">
              <w:rPr>
                <w:rFonts w:cs="Times New Roman"/>
                <w:szCs w:val="24"/>
              </w:rPr>
              <w:t xml:space="preserve"> at times, I </w:t>
            </w:r>
            <w:r w:rsidRPr="00BA04E6">
              <w:rPr>
                <w:rFonts w:cs="Times New Roman" w:hint="eastAsia"/>
                <w:szCs w:val="24"/>
              </w:rPr>
              <w:t>kept</w:t>
            </w:r>
            <w:r w:rsidRPr="00BA04E6">
              <w:rPr>
                <w:rFonts w:cs="Times New Roman"/>
                <w:szCs w:val="24"/>
              </w:rPr>
              <w:t xml:space="preserve"> </w:t>
            </w:r>
            <w:r w:rsidRPr="00BA04E6">
              <w:rPr>
                <w:rFonts w:cs="Times New Roman" w:hint="eastAsia"/>
                <w:szCs w:val="24"/>
              </w:rPr>
              <w:t xml:space="preserve">doing it. </w:t>
            </w:r>
          </w:p>
        </w:tc>
      </w:tr>
      <w:tr w:rsidR="003A07E7" w:rsidRPr="00B70C2A" w:rsidTr="008F57DD">
        <w:trPr>
          <w:trHeight w:val="167"/>
          <w:jc w:val="center"/>
        </w:trPr>
        <w:tc>
          <w:tcPr>
            <w:tcW w:w="1487" w:type="dxa"/>
            <w:vMerge/>
            <w:tcBorders>
              <w:left w:val="nil"/>
            </w:tcBorders>
            <w:vAlign w:val="center"/>
          </w:tcPr>
          <w:p w:rsidR="003A07E7" w:rsidRPr="00B70C2A" w:rsidRDefault="003A07E7" w:rsidP="008F57DD">
            <w:pPr>
              <w:spacing w:line="240" w:lineRule="exact"/>
              <w:jc w:val="center"/>
              <w:rPr>
                <w:rFonts w:cs="Times New Roman"/>
                <w:szCs w:val="24"/>
              </w:rPr>
            </w:pPr>
          </w:p>
        </w:tc>
        <w:tc>
          <w:tcPr>
            <w:tcW w:w="2551" w:type="dxa"/>
            <w:vMerge/>
            <w:vAlign w:val="center"/>
          </w:tcPr>
          <w:p w:rsidR="003A07E7" w:rsidRPr="00B70C2A" w:rsidRDefault="003A07E7" w:rsidP="008F57DD">
            <w:pPr>
              <w:spacing w:line="240" w:lineRule="exact"/>
              <w:rPr>
                <w:rFonts w:cs="Times New Roman"/>
                <w:szCs w:val="24"/>
              </w:rPr>
            </w:pPr>
          </w:p>
        </w:tc>
        <w:tc>
          <w:tcPr>
            <w:tcW w:w="993" w:type="dxa"/>
            <w:tcBorders>
              <w:right w:val="nil"/>
            </w:tcBorders>
            <w:vAlign w:val="center"/>
          </w:tcPr>
          <w:p w:rsidR="003A07E7" w:rsidRPr="00B70C2A" w:rsidRDefault="003A07E7" w:rsidP="008F57DD">
            <w:pPr>
              <w:jc w:val="center"/>
              <w:rPr>
                <w:rFonts w:cs="Times New Roman"/>
                <w:szCs w:val="24"/>
              </w:rPr>
            </w:pPr>
            <w:r>
              <w:rPr>
                <w:rFonts w:cs="Times New Roman" w:hint="eastAsia"/>
                <w:szCs w:val="24"/>
              </w:rPr>
              <w:t>PA2</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hint="eastAsia"/>
                <w:szCs w:val="24"/>
              </w:rPr>
              <w:t xml:space="preserve">During the practicing process, even when </w:t>
            </w:r>
            <w:r w:rsidRPr="00BA04E6">
              <w:rPr>
                <w:rFonts w:cs="Times New Roman"/>
                <w:szCs w:val="24"/>
              </w:rPr>
              <w:t xml:space="preserve">encountering </w:t>
            </w:r>
            <w:r w:rsidRPr="00BA04E6">
              <w:rPr>
                <w:rFonts w:cs="Times New Roman" w:hint="eastAsia"/>
                <w:szCs w:val="24"/>
              </w:rPr>
              <w:t>the</w:t>
            </w:r>
            <w:r w:rsidRPr="00BA04E6">
              <w:rPr>
                <w:rFonts w:cs="Times New Roman"/>
                <w:szCs w:val="24"/>
              </w:rPr>
              <w:t xml:space="preserve"> content that d</w:t>
            </w:r>
            <w:r w:rsidRPr="00BA04E6">
              <w:rPr>
                <w:rFonts w:cs="Times New Roman" w:hint="eastAsia"/>
                <w:szCs w:val="24"/>
              </w:rPr>
              <w:t>id</w:t>
            </w:r>
            <w:r w:rsidRPr="00BA04E6">
              <w:rPr>
                <w:rFonts w:cs="Times New Roman"/>
                <w:szCs w:val="24"/>
              </w:rPr>
              <w:t>n't interest me,</w:t>
            </w:r>
            <w:r w:rsidRPr="00BA04E6">
              <w:rPr>
                <w:rFonts w:cs="Times New Roman" w:hint="eastAsia"/>
                <w:szCs w:val="24"/>
              </w:rPr>
              <w:t xml:space="preserve"> I still made an </w:t>
            </w:r>
            <w:r w:rsidRPr="00BA04E6">
              <w:rPr>
                <w:rFonts w:cs="Times New Roman"/>
                <w:szCs w:val="24"/>
              </w:rPr>
              <w:t>effort</w:t>
            </w:r>
            <w:r w:rsidRPr="00BA04E6">
              <w:rPr>
                <w:rFonts w:cs="Times New Roman" w:hint="eastAsia"/>
                <w:szCs w:val="24"/>
              </w:rPr>
              <w:t xml:space="preserve"> to complete it.  </w:t>
            </w:r>
          </w:p>
        </w:tc>
      </w:tr>
      <w:tr w:rsidR="003A07E7" w:rsidRPr="00B70C2A" w:rsidTr="008F57DD">
        <w:trPr>
          <w:trHeight w:val="167"/>
          <w:jc w:val="center"/>
        </w:trPr>
        <w:tc>
          <w:tcPr>
            <w:tcW w:w="1487" w:type="dxa"/>
            <w:vMerge/>
            <w:tcBorders>
              <w:left w:val="nil"/>
            </w:tcBorders>
            <w:vAlign w:val="center"/>
          </w:tcPr>
          <w:p w:rsidR="003A07E7" w:rsidRPr="00B70C2A" w:rsidRDefault="003A07E7" w:rsidP="008F57DD">
            <w:pPr>
              <w:spacing w:line="240" w:lineRule="exact"/>
              <w:jc w:val="center"/>
              <w:rPr>
                <w:rFonts w:cs="Times New Roman"/>
                <w:szCs w:val="24"/>
              </w:rPr>
            </w:pPr>
          </w:p>
        </w:tc>
        <w:tc>
          <w:tcPr>
            <w:tcW w:w="2551" w:type="dxa"/>
            <w:vMerge/>
            <w:vAlign w:val="center"/>
          </w:tcPr>
          <w:p w:rsidR="003A07E7" w:rsidRPr="00B70C2A" w:rsidRDefault="003A07E7" w:rsidP="008F57DD">
            <w:pPr>
              <w:spacing w:line="240" w:lineRule="exact"/>
              <w:rPr>
                <w:rFonts w:cs="Times New Roman"/>
                <w:szCs w:val="24"/>
              </w:rPr>
            </w:pPr>
          </w:p>
        </w:tc>
        <w:tc>
          <w:tcPr>
            <w:tcW w:w="993" w:type="dxa"/>
            <w:tcBorders>
              <w:right w:val="nil"/>
            </w:tcBorders>
            <w:vAlign w:val="center"/>
          </w:tcPr>
          <w:p w:rsidR="003A07E7" w:rsidRPr="00B70C2A" w:rsidRDefault="003A07E7" w:rsidP="008F57DD">
            <w:pPr>
              <w:jc w:val="center"/>
              <w:rPr>
                <w:rFonts w:cs="Times New Roman"/>
                <w:szCs w:val="24"/>
              </w:rPr>
            </w:pPr>
            <w:r>
              <w:rPr>
                <w:rFonts w:cs="Times New Roman" w:hint="eastAsia"/>
                <w:szCs w:val="24"/>
              </w:rPr>
              <w:t>PA3</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hint="eastAsia"/>
                <w:szCs w:val="24"/>
              </w:rPr>
              <w:t>I completed all the pronunciation assignments in time.</w:t>
            </w:r>
          </w:p>
        </w:tc>
      </w:tr>
      <w:tr w:rsidR="003A07E7" w:rsidRPr="00B70C2A" w:rsidTr="008F57DD">
        <w:trPr>
          <w:trHeight w:val="167"/>
          <w:jc w:val="center"/>
        </w:trPr>
        <w:tc>
          <w:tcPr>
            <w:tcW w:w="1487" w:type="dxa"/>
            <w:vMerge/>
            <w:tcBorders>
              <w:left w:val="nil"/>
            </w:tcBorders>
            <w:vAlign w:val="center"/>
          </w:tcPr>
          <w:p w:rsidR="003A07E7" w:rsidRPr="00B70C2A" w:rsidRDefault="003A07E7" w:rsidP="008F57DD">
            <w:pPr>
              <w:spacing w:line="240" w:lineRule="exact"/>
              <w:jc w:val="center"/>
              <w:rPr>
                <w:rFonts w:cs="Times New Roman"/>
                <w:szCs w:val="24"/>
              </w:rPr>
            </w:pPr>
          </w:p>
        </w:tc>
        <w:tc>
          <w:tcPr>
            <w:tcW w:w="2551" w:type="dxa"/>
            <w:vMerge/>
            <w:vAlign w:val="center"/>
          </w:tcPr>
          <w:p w:rsidR="003A07E7" w:rsidRPr="00B70C2A" w:rsidRDefault="003A07E7" w:rsidP="008F57DD">
            <w:pPr>
              <w:spacing w:line="240" w:lineRule="exact"/>
              <w:rPr>
                <w:rFonts w:cs="Times New Roman"/>
                <w:szCs w:val="24"/>
              </w:rPr>
            </w:pPr>
          </w:p>
        </w:tc>
        <w:tc>
          <w:tcPr>
            <w:tcW w:w="993" w:type="dxa"/>
            <w:tcBorders>
              <w:right w:val="nil"/>
            </w:tcBorders>
            <w:vAlign w:val="center"/>
          </w:tcPr>
          <w:p w:rsidR="003A07E7" w:rsidRPr="00B70C2A" w:rsidRDefault="003A07E7" w:rsidP="008F57DD">
            <w:pPr>
              <w:jc w:val="center"/>
              <w:rPr>
                <w:rFonts w:cs="Times New Roman"/>
                <w:szCs w:val="24"/>
              </w:rPr>
            </w:pPr>
            <w:r>
              <w:rPr>
                <w:rFonts w:cs="Times New Roman" w:hint="eastAsia"/>
                <w:szCs w:val="24"/>
              </w:rPr>
              <w:t>PA4</w:t>
            </w:r>
          </w:p>
        </w:tc>
        <w:tc>
          <w:tcPr>
            <w:tcW w:w="4853" w:type="dxa"/>
            <w:tcBorders>
              <w:right w:val="nil"/>
            </w:tcBorders>
            <w:vAlign w:val="center"/>
          </w:tcPr>
          <w:p w:rsidR="003A07E7" w:rsidRPr="00BA04E6" w:rsidRDefault="003A07E7" w:rsidP="008F57DD">
            <w:pPr>
              <w:snapToGrid w:val="0"/>
              <w:spacing w:line="240" w:lineRule="atLeast"/>
              <w:rPr>
                <w:rFonts w:cs="Times New Roman"/>
                <w:szCs w:val="24"/>
              </w:rPr>
            </w:pPr>
            <w:r w:rsidRPr="00BA04E6">
              <w:rPr>
                <w:rFonts w:cs="Times New Roman" w:hint="eastAsia"/>
                <w:szCs w:val="24"/>
              </w:rPr>
              <w:t xml:space="preserve">I believed I did a good job in all pronunciation assignments. </w:t>
            </w:r>
          </w:p>
        </w:tc>
      </w:tr>
    </w:tbl>
    <w:p w:rsidR="00AC5A29" w:rsidRDefault="00AC5A29" w:rsidP="00D6757F">
      <w:pPr>
        <w:widowControl w:val="0"/>
        <w:spacing w:line="360" w:lineRule="auto"/>
        <w:rPr>
          <w:rFonts w:eastAsiaTheme="minorEastAsia"/>
          <w:lang w:eastAsia="zh-TW"/>
        </w:rPr>
      </w:pPr>
    </w:p>
    <w:p w:rsidR="003A07E7" w:rsidRDefault="003A07E7" w:rsidP="003A07E7">
      <w:pPr>
        <w:spacing w:beforeLines="50" w:before="120" w:line="360" w:lineRule="auto"/>
        <w:rPr>
          <w:rFonts w:eastAsiaTheme="minorEastAsia" w:cs="Times New Roman"/>
          <w:b/>
          <w:lang w:eastAsia="zh-TW"/>
        </w:rPr>
      </w:pPr>
      <w:r w:rsidRPr="003A07E7">
        <w:rPr>
          <w:rFonts w:cs="Times New Roman" w:hint="eastAsia"/>
          <w:b/>
        </w:rPr>
        <w:t>Procedure</w:t>
      </w:r>
    </w:p>
    <w:p w:rsidR="003A07E7" w:rsidRPr="003A07E7" w:rsidRDefault="003A07E7" w:rsidP="003A07E7">
      <w:pPr>
        <w:spacing w:beforeLines="50" w:before="120" w:line="360" w:lineRule="auto"/>
        <w:rPr>
          <w:rFonts w:eastAsiaTheme="minorEastAsia" w:cs="Times New Roman"/>
          <w:b/>
          <w:lang w:eastAsia="zh-TW"/>
        </w:rPr>
      </w:pPr>
    </w:p>
    <w:p w:rsidR="003A07E7" w:rsidRDefault="003A07E7" w:rsidP="003A07E7">
      <w:pPr>
        <w:spacing w:line="360" w:lineRule="auto"/>
        <w:rPr>
          <w:rFonts w:eastAsiaTheme="minorEastAsia" w:cs="Times New Roman"/>
          <w:lang w:eastAsia="zh-TW"/>
        </w:rPr>
      </w:pPr>
      <w:r>
        <w:rPr>
          <w:rFonts w:cs="Times New Roman" w:hint="eastAsia"/>
        </w:rPr>
        <w:t xml:space="preserve">The instructor set the pronunciation assignments at the beginning of each semester. </w:t>
      </w:r>
      <w:r>
        <w:rPr>
          <w:rFonts w:cs="Times New Roman"/>
        </w:rPr>
        <w:t>A</w:t>
      </w:r>
      <w:r>
        <w:rPr>
          <w:rFonts w:cs="Times New Roman" w:hint="eastAsia"/>
        </w:rPr>
        <w:t xml:space="preserve">s most students were new to ASR-based CAPT, the researcher provided an operational session at the beginning of the first semester explaining its procedure on the </w:t>
      </w:r>
      <w:proofErr w:type="spellStart"/>
      <w:r>
        <w:rPr>
          <w:rFonts w:cs="Times New Roman" w:hint="eastAsia"/>
        </w:rPr>
        <w:t>LearnMode</w:t>
      </w:r>
      <w:proofErr w:type="spellEnd"/>
      <w:r>
        <w:rPr>
          <w:rFonts w:cs="Times New Roman" w:hint="eastAsia"/>
        </w:rPr>
        <w:t xml:space="preserve"> platform. After the participants understood how the procedure worked, they started to practice pronunciation. They were then required to complete one assigned pronunciation text each week for 15 weeks (30 assignments for two semesters) and they could practice the assignment repeatedly until they were satisfied. After all the assignments were finished, they were required to complete the questionnaire.           </w:t>
      </w:r>
    </w:p>
    <w:p w:rsidR="003A07E7" w:rsidRPr="003A07E7" w:rsidRDefault="003A07E7" w:rsidP="003A07E7">
      <w:pPr>
        <w:spacing w:line="360" w:lineRule="auto"/>
        <w:rPr>
          <w:rFonts w:eastAsiaTheme="minorEastAsia" w:cs="Times New Roman"/>
          <w:lang w:eastAsia="zh-TW"/>
        </w:rPr>
      </w:pPr>
    </w:p>
    <w:p w:rsidR="003A07E7" w:rsidRDefault="003A07E7" w:rsidP="003A07E7">
      <w:pPr>
        <w:spacing w:line="360" w:lineRule="auto"/>
        <w:rPr>
          <w:rFonts w:eastAsiaTheme="minorEastAsia" w:cs="Times New Roman"/>
          <w:b/>
          <w:lang w:eastAsia="zh-TW"/>
        </w:rPr>
      </w:pPr>
      <w:r w:rsidRPr="003A07E7">
        <w:rPr>
          <w:rFonts w:cs="Times New Roman" w:hint="eastAsia"/>
          <w:b/>
        </w:rPr>
        <w:t>Data Analysis</w:t>
      </w:r>
    </w:p>
    <w:p w:rsidR="003A07E7" w:rsidRPr="003A07E7" w:rsidRDefault="003A07E7" w:rsidP="003A07E7">
      <w:pPr>
        <w:spacing w:line="360" w:lineRule="auto"/>
        <w:rPr>
          <w:rFonts w:eastAsiaTheme="minorEastAsia" w:cs="Times New Roman"/>
          <w:b/>
          <w:lang w:eastAsia="zh-TW"/>
        </w:rPr>
      </w:pPr>
    </w:p>
    <w:p w:rsidR="003A07E7" w:rsidRDefault="003A07E7" w:rsidP="003A07E7">
      <w:pPr>
        <w:widowControl w:val="0"/>
        <w:spacing w:line="360" w:lineRule="auto"/>
        <w:rPr>
          <w:rFonts w:eastAsiaTheme="minorEastAsia"/>
          <w:lang w:eastAsia="zh-TW"/>
        </w:rPr>
      </w:pPr>
      <w:r>
        <w:rPr>
          <w:rFonts w:cs="Times New Roman" w:hint="eastAsia"/>
        </w:rPr>
        <w:t>Data was analyzed using SPSS to obtain descriptive statistic results, including means and standard deviation for each item to examine participants</w:t>
      </w:r>
      <w:r>
        <w:rPr>
          <w:rFonts w:cs="Times New Roman"/>
        </w:rPr>
        <w:t>’</w:t>
      </w:r>
      <w:r>
        <w:rPr>
          <w:rFonts w:cs="Times New Roman" w:hint="eastAsia"/>
        </w:rPr>
        <w:t xml:space="preserve"> PEU, PU, ATU and CU and perceived </w:t>
      </w:r>
      <w:r>
        <w:rPr>
          <w:rFonts w:cs="Times New Roman"/>
        </w:rPr>
        <w:t>autonom</w:t>
      </w:r>
      <w:r>
        <w:rPr>
          <w:rFonts w:cs="Times New Roman" w:hint="eastAsia"/>
        </w:rPr>
        <w:t xml:space="preserve">y in using the system for pronunciation training. As seen in most TAM research, </w:t>
      </w:r>
      <w:r w:rsidRPr="00C93914">
        <w:rPr>
          <w:rFonts w:cs="Times New Roman"/>
        </w:rPr>
        <w:t>Cronbach’s alpha</w:t>
      </w:r>
      <w:r>
        <w:rPr>
          <w:rFonts w:cs="Times New Roman" w:hint="eastAsia"/>
        </w:rPr>
        <w:t xml:space="preserve"> and </w:t>
      </w:r>
      <w:r w:rsidRPr="00C93914">
        <w:rPr>
          <w:rFonts w:cs="Times New Roman"/>
        </w:rPr>
        <w:t>Pearson</w:t>
      </w:r>
      <w:r>
        <w:rPr>
          <w:rFonts w:cs="Times New Roman"/>
        </w:rPr>
        <w:t xml:space="preserve"> correlation coefficient analys</w:t>
      </w:r>
      <w:r>
        <w:rPr>
          <w:rFonts w:cs="Times New Roman" w:hint="eastAsia"/>
        </w:rPr>
        <w:t>e</w:t>
      </w:r>
      <w:r w:rsidRPr="00C93914">
        <w:rPr>
          <w:rFonts w:cs="Times New Roman"/>
        </w:rPr>
        <w:t>s</w:t>
      </w:r>
      <w:r>
        <w:rPr>
          <w:rFonts w:cs="Times New Roman"/>
        </w:rPr>
        <w:t xml:space="preserve"> </w:t>
      </w:r>
      <w:r>
        <w:rPr>
          <w:rFonts w:cs="Times New Roman" w:hint="eastAsia"/>
        </w:rPr>
        <w:t xml:space="preserve">were performed to identify and confirm the </w:t>
      </w:r>
      <w:r w:rsidRPr="00C93914">
        <w:rPr>
          <w:rFonts w:cs="Times New Roman"/>
        </w:rPr>
        <w:t>internal consistency and reliability of the</w:t>
      </w:r>
      <w:r>
        <w:rPr>
          <w:rFonts w:cs="Times New Roman" w:hint="eastAsia"/>
        </w:rPr>
        <w:t xml:space="preserve"> survey measurement </w:t>
      </w:r>
      <w:r w:rsidRPr="00C93914">
        <w:rPr>
          <w:rFonts w:cs="Times New Roman"/>
        </w:rPr>
        <w:t>(</w:t>
      </w:r>
      <w:proofErr w:type="spellStart"/>
      <w:r w:rsidRPr="00C93914">
        <w:rPr>
          <w:rFonts w:cs="Times New Roman"/>
        </w:rPr>
        <w:t>Fathali</w:t>
      </w:r>
      <w:proofErr w:type="spellEnd"/>
      <w:r w:rsidRPr="00C93914">
        <w:rPr>
          <w:rFonts w:cs="Times New Roman"/>
        </w:rPr>
        <w:t xml:space="preserve"> &amp; Okada, 2018</w:t>
      </w:r>
      <w:r>
        <w:rPr>
          <w:rFonts w:cs="Times New Roman" w:hint="eastAsia"/>
        </w:rPr>
        <w:t>). Accordingly, the internal</w:t>
      </w:r>
      <w:r w:rsidRPr="002C40FD">
        <w:t xml:space="preserve"> </w:t>
      </w:r>
      <w:r>
        <w:rPr>
          <w:rFonts w:cs="Times New Roman"/>
        </w:rPr>
        <w:t>consistency</w:t>
      </w:r>
      <w:r>
        <w:rPr>
          <w:rFonts w:cs="Times New Roman" w:hint="eastAsia"/>
        </w:rPr>
        <w:t xml:space="preserve"> results of the 20-item survey were divided into five sub-category constructs, and each obtained a good reliability of </w:t>
      </w:r>
      <w:r w:rsidRPr="001D64CE">
        <w:rPr>
          <w:rFonts w:cs="Times New Roman"/>
        </w:rPr>
        <w:t>Cronbach’s</w:t>
      </w:r>
      <w:r>
        <w:rPr>
          <w:rFonts w:cs="Times New Roman" w:hint="eastAsia"/>
        </w:rPr>
        <w:t xml:space="preserve"> </w:t>
      </w:r>
      <w:r w:rsidRPr="001D64CE">
        <w:rPr>
          <w:rFonts w:cs="Times New Roman"/>
        </w:rPr>
        <w:t>α</w:t>
      </w:r>
      <w:r>
        <w:rPr>
          <w:rFonts w:cs="Times New Roman" w:hint="eastAsia"/>
        </w:rPr>
        <w:t xml:space="preserve"> value </w:t>
      </w:r>
      <w:r w:rsidRPr="001D64CE">
        <w:rPr>
          <w:rFonts w:cs="Times New Roman"/>
        </w:rPr>
        <w:t>(.93, .98, .97, .96 and .85 for PEU, PU, ATU, CU</w:t>
      </w:r>
      <w:r>
        <w:rPr>
          <w:rFonts w:cs="Times New Roman" w:hint="eastAsia"/>
        </w:rPr>
        <w:t>,</w:t>
      </w:r>
      <w:r w:rsidRPr="001D64CE">
        <w:rPr>
          <w:rFonts w:cs="Times New Roman"/>
        </w:rPr>
        <w:t xml:space="preserve"> and PA, respectively)</w:t>
      </w:r>
      <w:r>
        <w:rPr>
          <w:rFonts w:cs="Times New Roman" w:hint="eastAsia"/>
        </w:rPr>
        <w:t>. Such</w:t>
      </w:r>
      <w:r w:rsidRPr="001D64CE">
        <w:rPr>
          <w:rFonts w:cs="Times New Roman" w:hint="eastAsia"/>
        </w:rPr>
        <w:t xml:space="preserve"> </w:t>
      </w:r>
      <w:r>
        <w:rPr>
          <w:rFonts w:cs="Times New Roman" w:hint="eastAsia"/>
        </w:rPr>
        <w:t xml:space="preserve">high internal consistency suggests that the questionnaire items utilized for this study were closely related. In addition, the administration of convergent </w:t>
      </w:r>
      <w:r>
        <w:rPr>
          <w:rFonts w:cs="Times New Roman"/>
        </w:rPr>
        <w:t>reliability</w:t>
      </w:r>
      <w:r>
        <w:rPr>
          <w:rFonts w:cs="Times New Roman" w:hint="eastAsia"/>
        </w:rPr>
        <w:t xml:space="preserve"> (AVR) and </w:t>
      </w:r>
      <w:r>
        <w:rPr>
          <w:rFonts w:cs="Times New Roman"/>
        </w:rPr>
        <w:t>composite</w:t>
      </w:r>
      <w:r>
        <w:rPr>
          <w:rFonts w:cs="Times New Roman" w:hint="eastAsia"/>
        </w:rPr>
        <w:t xml:space="preserve"> </w:t>
      </w:r>
      <w:r>
        <w:rPr>
          <w:rFonts w:cs="Times New Roman"/>
        </w:rPr>
        <w:t>reliability</w:t>
      </w:r>
      <w:r>
        <w:rPr>
          <w:rFonts w:cs="Times New Roman" w:hint="eastAsia"/>
        </w:rPr>
        <w:t xml:space="preserve"> were also carried out to ensure the </w:t>
      </w:r>
      <w:r w:rsidRPr="00020488">
        <w:rPr>
          <w:rFonts w:cs="Times New Roman"/>
        </w:rPr>
        <w:t>reliability and validity of the measurements</w:t>
      </w:r>
      <w:r>
        <w:rPr>
          <w:rFonts w:cs="Times New Roman" w:hint="eastAsia"/>
        </w:rPr>
        <w:t xml:space="preserve">. The CR value for every TAM construct was above .85, and the AVE value was above .65, confirming the </w:t>
      </w:r>
      <w:r w:rsidRPr="00FE4D78">
        <w:rPr>
          <w:rFonts w:cs="Times New Roman"/>
        </w:rPr>
        <w:t xml:space="preserve">reliability and validity of the </w:t>
      </w:r>
      <w:r>
        <w:rPr>
          <w:rFonts w:cs="Times New Roman" w:hint="eastAsia"/>
        </w:rPr>
        <w:t xml:space="preserve">research </w:t>
      </w:r>
      <w:r w:rsidRPr="00FE4D78">
        <w:rPr>
          <w:rFonts w:cs="Times New Roman"/>
        </w:rPr>
        <w:t>measurements</w:t>
      </w:r>
      <w:r>
        <w:rPr>
          <w:rFonts w:cs="Times New Roman" w:hint="eastAsia"/>
        </w:rPr>
        <w:t xml:space="preserve"> (Table 2).</w:t>
      </w:r>
    </w:p>
    <w:p w:rsidR="003A07E7" w:rsidRDefault="003A07E7" w:rsidP="00D6757F">
      <w:pPr>
        <w:widowControl w:val="0"/>
        <w:spacing w:line="360" w:lineRule="auto"/>
        <w:rPr>
          <w:rFonts w:eastAsiaTheme="minorEastAsia"/>
          <w:lang w:eastAsia="zh-TW"/>
        </w:rPr>
      </w:pPr>
    </w:p>
    <w:p w:rsidR="003A07E7" w:rsidRPr="003A07E7" w:rsidRDefault="003A07E7" w:rsidP="00D6757F">
      <w:pPr>
        <w:widowControl w:val="0"/>
        <w:spacing w:line="360" w:lineRule="auto"/>
        <w:rPr>
          <w:rFonts w:eastAsiaTheme="minorEastAsia"/>
          <w:b/>
          <w:sz w:val="24"/>
          <w:lang w:eastAsia="zh-TW"/>
        </w:rPr>
      </w:pPr>
      <w:r w:rsidRPr="003A07E7">
        <w:rPr>
          <w:rFonts w:eastAsiaTheme="minorEastAsia" w:hint="eastAsia"/>
          <w:b/>
          <w:sz w:val="24"/>
          <w:lang w:eastAsia="zh-TW"/>
        </w:rPr>
        <w:t xml:space="preserve">Results </w:t>
      </w:r>
    </w:p>
    <w:p w:rsidR="003A07E7" w:rsidRDefault="003A07E7" w:rsidP="00D6757F">
      <w:pPr>
        <w:widowControl w:val="0"/>
        <w:spacing w:line="360" w:lineRule="auto"/>
        <w:rPr>
          <w:rFonts w:eastAsiaTheme="minorEastAsia"/>
          <w:lang w:eastAsia="zh-TW"/>
        </w:rPr>
      </w:pPr>
    </w:p>
    <w:p w:rsidR="003A07E7" w:rsidRDefault="00844C89" w:rsidP="00D6757F">
      <w:pPr>
        <w:widowControl w:val="0"/>
        <w:spacing w:line="360" w:lineRule="auto"/>
        <w:rPr>
          <w:rFonts w:eastAsiaTheme="minorEastAsia"/>
          <w:lang w:eastAsia="zh-TW"/>
        </w:rPr>
      </w:pPr>
      <w:r w:rsidRPr="00844C89">
        <w:rPr>
          <w:rFonts w:eastAsiaTheme="minorEastAsia"/>
          <w:lang w:eastAsia="zh-TW"/>
        </w:rPr>
        <w:t xml:space="preserve">From the results in Table 2, the participants displayed relatively high autonomous learning during the ASR-based CAPT implementation, with a mean score of 4.50, the highest of all constructs. Such results suggest that the concept of autonomy was generally accepted among them. ATU received the second-highest mean score (M= 4.43), while PU and PEU ranked third and fourth (M= 4.29 and 4.22, respectively). Participants showed a favorable intention to use the system continuously (M= 4.07). Regarding gender factors, although no significant difference was obtained, females generally displayed higher perceptions than males.   </w:t>
      </w:r>
    </w:p>
    <w:p w:rsidR="00844C89" w:rsidRDefault="00844C89" w:rsidP="00D6757F">
      <w:pPr>
        <w:widowControl w:val="0"/>
        <w:spacing w:line="360" w:lineRule="auto"/>
        <w:rPr>
          <w:rFonts w:eastAsiaTheme="minorEastAsia"/>
          <w:lang w:eastAsia="zh-TW"/>
        </w:rPr>
      </w:pPr>
    </w:p>
    <w:p w:rsidR="005965E6" w:rsidRDefault="005965E6" w:rsidP="00D6757F">
      <w:pPr>
        <w:widowControl w:val="0"/>
        <w:spacing w:line="360" w:lineRule="auto"/>
        <w:rPr>
          <w:rFonts w:eastAsiaTheme="minorEastAsia"/>
          <w:lang w:eastAsia="zh-TW"/>
        </w:rPr>
      </w:pPr>
    </w:p>
    <w:p w:rsidR="005965E6" w:rsidRDefault="005965E6" w:rsidP="00D6757F">
      <w:pPr>
        <w:widowControl w:val="0"/>
        <w:spacing w:line="360" w:lineRule="auto"/>
        <w:rPr>
          <w:rFonts w:eastAsiaTheme="minorEastAsia"/>
          <w:lang w:eastAsia="zh-TW"/>
        </w:rPr>
      </w:pPr>
    </w:p>
    <w:p w:rsidR="005965E6" w:rsidRDefault="005965E6" w:rsidP="00D6757F">
      <w:pPr>
        <w:widowControl w:val="0"/>
        <w:spacing w:line="360" w:lineRule="auto"/>
        <w:rPr>
          <w:rFonts w:eastAsiaTheme="minorEastAsia" w:hint="eastAsia"/>
          <w:lang w:eastAsia="zh-TW"/>
        </w:rPr>
      </w:pPr>
    </w:p>
    <w:p w:rsidR="000C38F3" w:rsidRPr="006F327F" w:rsidRDefault="000C38F3" w:rsidP="000C38F3">
      <w:pPr>
        <w:spacing w:beforeLines="50" w:before="120" w:line="360" w:lineRule="auto"/>
        <w:jc w:val="center"/>
        <w:rPr>
          <w:rFonts w:cs="Times New Roman"/>
        </w:rPr>
      </w:pPr>
      <w:r w:rsidRPr="006F327F">
        <w:rPr>
          <w:rFonts w:cs="Times New Roman" w:hint="eastAsia"/>
        </w:rPr>
        <w:lastRenderedPageBreak/>
        <w:t xml:space="preserve">Table 2. </w:t>
      </w:r>
      <w:r w:rsidRPr="006F327F">
        <w:rPr>
          <w:rFonts w:cs="Times New Roman"/>
        </w:rPr>
        <w:t>Reliability</w:t>
      </w:r>
      <w:r w:rsidRPr="006F327F">
        <w:rPr>
          <w:rFonts w:cs="Times New Roman" w:hint="eastAsia"/>
        </w:rPr>
        <w:t xml:space="preserve"> and validity analysis and statistics results of sub-variables and items (N=103)</w:t>
      </w:r>
    </w:p>
    <w:tbl>
      <w:tblPr>
        <w:tblStyle w:val="ab"/>
        <w:tblW w:w="9075" w:type="dxa"/>
        <w:tblInd w:w="108" w:type="dxa"/>
        <w:tblLayout w:type="fixed"/>
        <w:tblLook w:val="04A0" w:firstRow="1" w:lastRow="0" w:firstColumn="1" w:lastColumn="0" w:noHBand="0" w:noVBand="1"/>
      </w:tblPr>
      <w:tblGrid>
        <w:gridCol w:w="1276"/>
        <w:gridCol w:w="709"/>
        <w:gridCol w:w="567"/>
        <w:gridCol w:w="709"/>
        <w:gridCol w:w="1134"/>
        <w:gridCol w:w="567"/>
        <w:gridCol w:w="567"/>
        <w:gridCol w:w="709"/>
        <w:gridCol w:w="568"/>
        <w:gridCol w:w="1135"/>
        <w:gridCol w:w="1134"/>
      </w:tblGrid>
      <w:tr w:rsidR="000C38F3" w:rsidTr="000C38F3">
        <w:trPr>
          <w:trHeight w:val="143"/>
        </w:trPr>
        <w:tc>
          <w:tcPr>
            <w:tcW w:w="1276" w:type="dxa"/>
            <w:vMerge w:val="restart"/>
            <w:tcBorders>
              <w:left w:val="nil"/>
              <w:right w:val="nil"/>
            </w:tcBorders>
            <w:shd w:val="clear" w:color="auto" w:fill="D9D9D9" w:themeFill="background1" w:themeFillShade="D9"/>
            <w:vAlign w:val="center"/>
          </w:tcPr>
          <w:p w:rsidR="000C38F3" w:rsidRPr="005253D9" w:rsidRDefault="000C38F3" w:rsidP="008F57DD">
            <w:pPr>
              <w:snapToGrid w:val="0"/>
              <w:jc w:val="center"/>
              <w:rPr>
                <w:rFonts w:cs="Times New Roman"/>
                <w:b/>
              </w:rPr>
            </w:pPr>
            <w:r w:rsidRPr="005253D9">
              <w:rPr>
                <w:rFonts w:cs="Times New Roman" w:hint="eastAsia"/>
                <w:b/>
              </w:rPr>
              <w:t>Construct</w:t>
            </w:r>
          </w:p>
        </w:tc>
        <w:tc>
          <w:tcPr>
            <w:tcW w:w="709" w:type="dxa"/>
            <w:vMerge w:val="restart"/>
            <w:tcBorders>
              <w:left w:val="nil"/>
              <w:right w:val="nil"/>
            </w:tcBorders>
            <w:shd w:val="clear" w:color="auto" w:fill="D9D9D9" w:themeFill="background1" w:themeFillShade="D9"/>
            <w:vAlign w:val="center"/>
          </w:tcPr>
          <w:p w:rsidR="000C38F3" w:rsidRPr="005253D9" w:rsidRDefault="000C38F3" w:rsidP="008F57DD">
            <w:pPr>
              <w:snapToGrid w:val="0"/>
              <w:jc w:val="center"/>
              <w:rPr>
                <w:rFonts w:cs="Times New Roman"/>
                <w:b/>
              </w:rPr>
            </w:pPr>
            <w:r w:rsidRPr="005253D9">
              <w:rPr>
                <w:rFonts w:cs="Times New Roman" w:hint="eastAsia"/>
                <w:b/>
              </w:rPr>
              <w:t>Item</w:t>
            </w:r>
          </w:p>
        </w:tc>
        <w:tc>
          <w:tcPr>
            <w:tcW w:w="567" w:type="dxa"/>
            <w:vMerge w:val="restart"/>
            <w:tcBorders>
              <w:left w:val="nil"/>
              <w:right w:val="nil"/>
            </w:tcBorders>
            <w:shd w:val="clear" w:color="auto" w:fill="D9D9D9" w:themeFill="background1" w:themeFillShade="D9"/>
            <w:vAlign w:val="center"/>
          </w:tcPr>
          <w:p w:rsidR="000C38F3" w:rsidRPr="005253D9" w:rsidRDefault="000C38F3" w:rsidP="008F57DD">
            <w:pPr>
              <w:snapToGrid w:val="0"/>
              <w:jc w:val="center"/>
              <w:rPr>
                <w:rFonts w:cs="Times New Roman"/>
                <w:b/>
              </w:rPr>
            </w:pPr>
            <w:r>
              <w:rPr>
                <w:rFonts w:cs="Times New Roman" w:hint="eastAsia"/>
                <w:b/>
              </w:rPr>
              <w:t>CR</w:t>
            </w:r>
          </w:p>
        </w:tc>
        <w:tc>
          <w:tcPr>
            <w:tcW w:w="709" w:type="dxa"/>
            <w:vMerge w:val="restart"/>
            <w:tcBorders>
              <w:left w:val="nil"/>
              <w:right w:val="nil"/>
            </w:tcBorders>
            <w:shd w:val="clear" w:color="auto" w:fill="D9D9D9" w:themeFill="background1" w:themeFillShade="D9"/>
            <w:vAlign w:val="center"/>
          </w:tcPr>
          <w:p w:rsidR="000C38F3" w:rsidRPr="005253D9" w:rsidRDefault="000C38F3" w:rsidP="008F57DD">
            <w:pPr>
              <w:snapToGrid w:val="0"/>
              <w:jc w:val="center"/>
              <w:rPr>
                <w:rFonts w:cs="Times New Roman"/>
                <w:b/>
              </w:rPr>
            </w:pPr>
            <w:r>
              <w:rPr>
                <w:rFonts w:cs="Times New Roman" w:hint="eastAsia"/>
                <w:b/>
              </w:rPr>
              <w:t>AVE</w:t>
            </w:r>
          </w:p>
        </w:tc>
        <w:tc>
          <w:tcPr>
            <w:tcW w:w="1134" w:type="dxa"/>
            <w:vMerge w:val="restart"/>
            <w:tcBorders>
              <w:left w:val="nil"/>
              <w:right w:val="nil"/>
            </w:tcBorders>
            <w:shd w:val="clear" w:color="auto" w:fill="D9D9D9" w:themeFill="background1" w:themeFillShade="D9"/>
            <w:vAlign w:val="center"/>
          </w:tcPr>
          <w:p w:rsidR="000C38F3" w:rsidRPr="005253D9" w:rsidRDefault="000C38F3" w:rsidP="008F57DD">
            <w:pPr>
              <w:snapToGrid w:val="0"/>
              <w:jc w:val="center"/>
              <w:rPr>
                <w:rFonts w:cs="Times New Roman"/>
                <w:b/>
              </w:rPr>
            </w:pPr>
            <w:r>
              <w:rPr>
                <w:rFonts w:cs="Times New Roman"/>
                <w:b/>
              </w:rPr>
              <w:t>Cronbach</w:t>
            </w:r>
            <w:r w:rsidRPr="00D250FA">
              <w:rPr>
                <w:rFonts w:cs="Times New Roman"/>
                <w:b/>
              </w:rPr>
              <w:t xml:space="preserve"> α</w:t>
            </w:r>
          </w:p>
        </w:tc>
        <w:tc>
          <w:tcPr>
            <w:tcW w:w="1134" w:type="dxa"/>
            <w:gridSpan w:val="2"/>
            <w:tcBorders>
              <w:left w:val="nil"/>
              <w:bottom w:val="single" w:sz="4" w:space="0" w:color="auto"/>
              <w:right w:val="nil"/>
            </w:tcBorders>
            <w:shd w:val="clear" w:color="auto" w:fill="D9D9D9" w:themeFill="background1" w:themeFillShade="D9"/>
          </w:tcPr>
          <w:p w:rsidR="000C38F3" w:rsidRPr="005253D9" w:rsidRDefault="000C38F3" w:rsidP="008F57DD">
            <w:pPr>
              <w:snapToGrid w:val="0"/>
              <w:jc w:val="center"/>
              <w:rPr>
                <w:rFonts w:cs="Times New Roman"/>
                <w:b/>
              </w:rPr>
            </w:pPr>
            <w:r w:rsidRPr="005253D9">
              <w:rPr>
                <w:rFonts w:cs="Times New Roman" w:hint="eastAsia"/>
                <w:b/>
              </w:rPr>
              <w:t>Mean</w:t>
            </w:r>
          </w:p>
        </w:tc>
        <w:tc>
          <w:tcPr>
            <w:tcW w:w="709" w:type="dxa"/>
            <w:vMerge w:val="restart"/>
            <w:tcBorders>
              <w:left w:val="nil"/>
              <w:right w:val="nil"/>
            </w:tcBorders>
            <w:shd w:val="clear" w:color="auto" w:fill="D9D9D9" w:themeFill="background1" w:themeFillShade="D9"/>
            <w:vAlign w:val="center"/>
          </w:tcPr>
          <w:p w:rsidR="000C38F3" w:rsidRPr="005253D9" w:rsidRDefault="000C38F3" w:rsidP="008F57DD">
            <w:pPr>
              <w:snapToGrid w:val="0"/>
              <w:jc w:val="center"/>
              <w:rPr>
                <w:rFonts w:cs="Times New Roman"/>
                <w:b/>
              </w:rPr>
            </w:pPr>
            <w:r w:rsidRPr="005253D9">
              <w:rPr>
                <w:rFonts w:cs="Times New Roman" w:hint="eastAsia"/>
                <w:b/>
              </w:rPr>
              <w:t>Mean</w:t>
            </w:r>
          </w:p>
        </w:tc>
        <w:tc>
          <w:tcPr>
            <w:tcW w:w="568" w:type="dxa"/>
            <w:vMerge w:val="restart"/>
            <w:tcBorders>
              <w:left w:val="nil"/>
              <w:right w:val="nil"/>
            </w:tcBorders>
            <w:shd w:val="clear" w:color="auto" w:fill="D9D9D9" w:themeFill="background1" w:themeFillShade="D9"/>
            <w:vAlign w:val="center"/>
          </w:tcPr>
          <w:p w:rsidR="000C38F3" w:rsidRPr="005253D9" w:rsidRDefault="000C38F3" w:rsidP="008F57DD">
            <w:pPr>
              <w:snapToGrid w:val="0"/>
              <w:jc w:val="center"/>
              <w:rPr>
                <w:rFonts w:cs="Times New Roman"/>
                <w:b/>
              </w:rPr>
            </w:pPr>
            <w:r w:rsidRPr="005253D9">
              <w:rPr>
                <w:rFonts w:cs="Times New Roman" w:hint="eastAsia"/>
                <w:b/>
              </w:rPr>
              <w:t>SD</w:t>
            </w:r>
          </w:p>
        </w:tc>
        <w:tc>
          <w:tcPr>
            <w:tcW w:w="1135" w:type="dxa"/>
            <w:vMerge w:val="restart"/>
            <w:tcBorders>
              <w:left w:val="nil"/>
              <w:right w:val="nil"/>
            </w:tcBorders>
            <w:shd w:val="clear" w:color="auto" w:fill="D9D9D9" w:themeFill="background1" w:themeFillShade="D9"/>
            <w:vAlign w:val="center"/>
          </w:tcPr>
          <w:p w:rsidR="000C38F3" w:rsidRPr="00274CC8" w:rsidRDefault="000C38F3" w:rsidP="008F57DD">
            <w:pPr>
              <w:snapToGrid w:val="0"/>
              <w:jc w:val="center"/>
              <w:rPr>
                <w:rFonts w:cs="Times New Roman"/>
                <w:b/>
              </w:rPr>
            </w:pPr>
            <w:r>
              <w:rPr>
                <w:rFonts w:cs="Times New Roman"/>
                <w:b/>
              </w:rPr>
              <w:t>C</w:t>
            </w:r>
            <w:r>
              <w:rPr>
                <w:rFonts w:cs="Times New Roman" w:hint="eastAsia"/>
                <w:b/>
              </w:rPr>
              <w:t>onstruct Mean</w:t>
            </w:r>
          </w:p>
        </w:tc>
        <w:tc>
          <w:tcPr>
            <w:tcW w:w="1134" w:type="dxa"/>
            <w:vMerge w:val="restart"/>
            <w:tcBorders>
              <w:left w:val="nil"/>
              <w:right w:val="nil"/>
            </w:tcBorders>
            <w:shd w:val="clear" w:color="auto" w:fill="D9D9D9" w:themeFill="background1" w:themeFillShade="D9"/>
            <w:vAlign w:val="center"/>
          </w:tcPr>
          <w:p w:rsidR="000C38F3" w:rsidRPr="00274CC8" w:rsidRDefault="000C38F3" w:rsidP="008F57DD">
            <w:pPr>
              <w:snapToGrid w:val="0"/>
              <w:jc w:val="center"/>
              <w:rPr>
                <w:rFonts w:cs="Times New Roman"/>
                <w:b/>
              </w:rPr>
            </w:pPr>
            <w:r>
              <w:rPr>
                <w:rFonts w:cs="Times New Roman" w:hint="eastAsia"/>
                <w:b/>
              </w:rPr>
              <w:t>Construct SD</w:t>
            </w:r>
          </w:p>
        </w:tc>
      </w:tr>
      <w:tr w:rsidR="000C38F3" w:rsidTr="000C38F3">
        <w:trPr>
          <w:trHeight w:val="143"/>
        </w:trPr>
        <w:tc>
          <w:tcPr>
            <w:tcW w:w="1276" w:type="dxa"/>
            <w:vMerge/>
            <w:tcBorders>
              <w:left w:val="nil"/>
              <w:bottom w:val="single" w:sz="4" w:space="0" w:color="auto"/>
              <w:right w:val="nil"/>
            </w:tcBorders>
            <w:shd w:val="clear" w:color="auto" w:fill="D9D9D9" w:themeFill="background1" w:themeFillShade="D9"/>
          </w:tcPr>
          <w:p w:rsidR="000C38F3" w:rsidRPr="005253D9" w:rsidRDefault="000C38F3" w:rsidP="008F57DD">
            <w:pPr>
              <w:snapToGrid w:val="0"/>
              <w:jc w:val="center"/>
              <w:rPr>
                <w:rFonts w:cs="Times New Roman"/>
                <w:b/>
              </w:rPr>
            </w:pPr>
          </w:p>
        </w:tc>
        <w:tc>
          <w:tcPr>
            <w:tcW w:w="709" w:type="dxa"/>
            <w:vMerge/>
            <w:tcBorders>
              <w:left w:val="nil"/>
              <w:bottom w:val="single" w:sz="4" w:space="0" w:color="auto"/>
              <w:right w:val="nil"/>
            </w:tcBorders>
            <w:shd w:val="clear" w:color="auto" w:fill="D9D9D9" w:themeFill="background1" w:themeFillShade="D9"/>
          </w:tcPr>
          <w:p w:rsidR="000C38F3" w:rsidRPr="005253D9" w:rsidRDefault="000C38F3" w:rsidP="008F57DD">
            <w:pPr>
              <w:snapToGrid w:val="0"/>
              <w:jc w:val="center"/>
              <w:rPr>
                <w:rFonts w:cs="Times New Roman"/>
                <w:b/>
              </w:rPr>
            </w:pPr>
          </w:p>
        </w:tc>
        <w:tc>
          <w:tcPr>
            <w:tcW w:w="567" w:type="dxa"/>
            <w:vMerge/>
            <w:tcBorders>
              <w:left w:val="nil"/>
              <w:bottom w:val="single" w:sz="4" w:space="0" w:color="auto"/>
              <w:right w:val="nil"/>
            </w:tcBorders>
            <w:shd w:val="clear" w:color="auto" w:fill="D9D9D9" w:themeFill="background1" w:themeFillShade="D9"/>
          </w:tcPr>
          <w:p w:rsidR="000C38F3" w:rsidRPr="005253D9" w:rsidRDefault="000C38F3" w:rsidP="008F57DD">
            <w:pPr>
              <w:snapToGrid w:val="0"/>
              <w:jc w:val="center"/>
              <w:rPr>
                <w:rFonts w:cs="Times New Roman"/>
                <w:b/>
              </w:rPr>
            </w:pPr>
          </w:p>
        </w:tc>
        <w:tc>
          <w:tcPr>
            <w:tcW w:w="709" w:type="dxa"/>
            <w:vMerge/>
            <w:tcBorders>
              <w:left w:val="nil"/>
              <w:bottom w:val="single" w:sz="4" w:space="0" w:color="auto"/>
              <w:right w:val="nil"/>
            </w:tcBorders>
            <w:shd w:val="clear" w:color="auto" w:fill="D9D9D9" w:themeFill="background1" w:themeFillShade="D9"/>
          </w:tcPr>
          <w:p w:rsidR="000C38F3" w:rsidRPr="005253D9" w:rsidRDefault="000C38F3" w:rsidP="008F57DD">
            <w:pPr>
              <w:snapToGrid w:val="0"/>
              <w:jc w:val="center"/>
              <w:rPr>
                <w:rFonts w:cs="Times New Roman"/>
                <w:b/>
              </w:rPr>
            </w:pPr>
          </w:p>
        </w:tc>
        <w:tc>
          <w:tcPr>
            <w:tcW w:w="1134" w:type="dxa"/>
            <w:vMerge/>
            <w:tcBorders>
              <w:left w:val="nil"/>
              <w:bottom w:val="single" w:sz="4" w:space="0" w:color="auto"/>
              <w:right w:val="nil"/>
            </w:tcBorders>
            <w:shd w:val="clear" w:color="auto" w:fill="D9D9D9" w:themeFill="background1" w:themeFillShade="D9"/>
          </w:tcPr>
          <w:p w:rsidR="000C38F3" w:rsidRPr="005253D9" w:rsidRDefault="000C38F3" w:rsidP="008F57DD">
            <w:pPr>
              <w:snapToGrid w:val="0"/>
              <w:jc w:val="center"/>
              <w:rPr>
                <w:rFonts w:cs="Times New Roman"/>
                <w:b/>
              </w:rPr>
            </w:pPr>
          </w:p>
        </w:tc>
        <w:tc>
          <w:tcPr>
            <w:tcW w:w="567" w:type="dxa"/>
            <w:tcBorders>
              <w:top w:val="single" w:sz="4" w:space="0" w:color="auto"/>
              <w:left w:val="nil"/>
              <w:bottom w:val="single" w:sz="4" w:space="0" w:color="auto"/>
              <w:right w:val="nil"/>
            </w:tcBorders>
            <w:shd w:val="clear" w:color="auto" w:fill="D9D9D9" w:themeFill="background1" w:themeFillShade="D9"/>
          </w:tcPr>
          <w:p w:rsidR="000C38F3" w:rsidRPr="005253D9" w:rsidRDefault="000C38F3" w:rsidP="008F57DD">
            <w:pPr>
              <w:snapToGrid w:val="0"/>
              <w:jc w:val="center"/>
              <w:rPr>
                <w:rFonts w:cs="Times New Roman"/>
                <w:b/>
              </w:rPr>
            </w:pPr>
            <w:r w:rsidRPr="005253D9">
              <w:rPr>
                <w:rFonts w:cs="Times New Roman" w:hint="eastAsia"/>
                <w:b/>
              </w:rPr>
              <w:t>M</w:t>
            </w:r>
          </w:p>
        </w:tc>
        <w:tc>
          <w:tcPr>
            <w:tcW w:w="567" w:type="dxa"/>
            <w:tcBorders>
              <w:top w:val="single" w:sz="4" w:space="0" w:color="auto"/>
              <w:left w:val="nil"/>
              <w:bottom w:val="single" w:sz="4" w:space="0" w:color="auto"/>
              <w:right w:val="nil"/>
            </w:tcBorders>
            <w:shd w:val="clear" w:color="auto" w:fill="D9D9D9" w:themeFill="background1" w:themeFillShade="D9"/>
          </w:tcPr>
          <w:p w:rsidR="000C38F3" w:rsidRPr="005253D9" w:rsidRDefault="000C38F3" w:rsidP="008F57DD">
            <w:pPr>
              <w:snapToGrid w:val="0"/>
              <w:jc w:val="center"/>
              <w:rPr>
                <w:rFonts w:cs="Times New Roman"/>
                <w:b/>
              </w:rPr>
            </w:pPr>
            <w:r w:rsidRPr="005253D9">
              <w:rPr>
                <w:rFonts w:cs="Times New Roman" w:hint="eastAsia"/>
                <w:b/>
              </w:rPr>
              <w:t>F</w:t>
            </w:r>
          </w:p>
        </w:tc>
        <w:tc>
          <w:tcPr>
            <w:tcW w:w="709" w:type="dxa"/>
            <w:vMerge/>
            <w:tcBorders>
              <w:left w:val="nil"/>
              <w:bottom w:val="single" w:sz="4" w:space="0" w:color="auto"/>
              <w:right w:val="nil"/>
            </w:tcBorders>
            <w:shd w:val="clear" w:color="auto" w:fill="D9D9D9" w:themeFill="background1" w:themeFillShade="D9"/>
          </w:tcPr>
          <w:p w:rsidR="000C38F3" w:rsidRDefault="000C38F3" w:rsidP="008F57DD">
            <w:pPr>
              <w:snapToGrid w:val="0"/>
              <w:jc w:val="center"/>
              <w:rPr>
                <w:rFonts w:cs="Times New Roman"/>
              </w:rPr>
            </w:pPr>
          </w:p>
        </w:tc>
        <w:tc>
          <w:tcPr>
            <w:tcW w:w="568" w:type="dxa"/>
            <w:vMerge/>
            <w:tcBorders>
              <w:left w:val="nil"/>
              <w:bottom w:val="single" w:sz="4" w:space="0" w:color="auto"/>
              <w:right w:val="nil"/>
            </w:tcBorders>
            <w:shd w:val="clear" w:color="auto" w:fill="D9D9D9" w:themeFill="background1" w:themeFillShade="D9"/>
          </w:tcPr>
          <w:p w:rsidR="000C38F3" w:rsidRDefault="000C38F3" w:rsidP="008F57DD">
            <w:pPr>
              <w:snapToGrid w:val="0"/>
              <w:jc w:val="center"/>
              <w:rPr>
                <w:rFonts w:cs="Times New Roman"/>
              </w:rPr>
            </w:pPr>
          </w:p>
        </w:tc>
        <w:tc>
          <w:tcPr>
            <w:tcW w:w="1135" w:type="dxa"/>
            <w:vMerge/>
            <w:tcBorders>
              <w:left w:val="nil"/>
              <w:bottom w:val="single" w:sz="4" w:space="0" w:color="auto"/>
              <w:right w:val="nil"/>
            </w:tcBorders>
            <w:shd w:val="clear" w:color="auto" w:fill="D9D9D9" w:themeFill="background1" w:themeFillShade="D9"/>
          </w:tcPr>
          <w:p w:rsidR="000C38F3" w:rsidRDefault="000C38F3" w:rsidP="008F57DD">
            <w:pPr>
              <w:snapToGrid w:val="0"/>
              <w:jc w:val="center"/>
              <w:rPr>
                <w:rFonts w:cs="Times New Roman"/>
              </w:rPr>
            </w:pPr>
          </w:p>
        </w:tc>
        <w:tc>
          <w:tcPr>
            <w:tcW w:w="1134" w:type="dxa"/>
            <w:vMerge/>
            <w:tcBorders>
              <w:left w:val="nil"/>
              <w:bottom w:val="single" w:sz="4" w:space="0" w:color="auto"/>
              <w:right w:val="nil"/>
            </w:tcBorders>
            <w:shd w:val="clear" w:color="auto" w:fill="D9D9D9" w:themeFill="background1" w:themeFillShade="D9"/>
          </w:tcPr>
          <w:p w:rsidR="000C38F3" w:rsidRDefault="000C38F3" w:rsidP="008F57DD">
            <w:pPr>
              <w:snapToGrid w:val="0"/>
              <w:jc w:val="center"/>
              <w:rPr>
                <w:rFonts w:cs="Times New Roman"/>
              </w:rPr>
            </w:pPr>
          </w:p>
        </w:tc>
      </w:tr>
      <w:tr w:rsidR="000C38F3" w:rsidTr="000C38F3">
        <w:tc>
          <w:tcPr>
            <w:tcW w:w="1276" w:type="dxa"/>
            <w:vMerge w:val="restart"/>
            <w:tcBorders>
              <w:left w:val="nil"/>
              <w:right w:val="nil"/>
            </w:tcBorders>
            <w:vAlign w:val="center"/>
          </w:tcPr>
          <w:p w:rsidR="000C38F3" w:rsidRDefault="000C38F3" w:rsidP="008F57DD">
            <w:pPr>
              <w:jc w:val="center"/>
              <w:rPr>
                <w:rFonts w:cs="Times New Roman"/>
              </w:rPr>
            </w:pPr>
            <w:r>
              <w:rPr>
                <w:rFonts w:cs="Times New Roman"/>
              </w:rPr>
              <w:t xml:space="preserve">Perceived </w:t>
            </w:r>
            <w:r>
              <w:rPr>
                <w:rFonts w:cs="Times New Roman" w:hint="eastAsia"/>
              </w:rPr>
              <w:t>E</w:t>
            </w:r>
            <w:r>
              <w:rPr>
                <w:rFonts w:cs="Times New Roman"/>
              </w:rPr>
              <w:t xml:space="preserve">ase of </w:t>
            </w:r>
            <w:r>
              <w:rPr>
                <w:rFonts w:cs="Times New Roman" w:hint="eastAsia"/>
              </w:rPr>
              <w:t>U</w:t>
            </w:r>
            <w:r w:rsidRPr="005253D9">
              <w:rPr>
                <w:rFonts w:cs="Times New Roman"/>
              </w:rPr>
              <w:t xml:space="preserve">se </w:t>
            </w:r>
          </w:p>
          <w:p w:rsidR="000C38F3" w:rsidRDefault="000C38F3" w:rsidP="008F57DD">
            <w:pPr>
              <w:jc w:val="center"/>
              <w:rPr>
                <w:rFonts w:cs="Times New Roman"/>
              </w:rPr>
            </w:pPr>
            <w:r>
              <w:rPr>
                <w:rFonts w:cs="Times New Roman" w:hint="eastAsia"/>
              </w:rPr>
              <w:t>(PEU)</w:t>
            </w:r>
          </w:p>
        </w:tc>
        <w:tc>
          <w:tcPr>
            <w:tcW w:w="709" w:type="dxa"/>
            <w:tcBorders>
              <w:left w:val="nil"/>
              <w:right w:val="nil"/>
            </w:tcBorders>
          </w:tcPr>
          <w:p w:rsidR="000C38F3" w:rsidRDefault="000C38F3" w:rsidP="008F57DD">
            <w:pPr>
              <w:jc w:val="center"/>
              <w:rPr>
                <w:rFonts w:cs="Times New Roman"/>
              </w:rPr>
            </w:pPr>
            <w:r>
              <w:rPr>
                <w:rFonts w:cs="Times New Roman" w:hint="eastAsia"/>
              </w:rPr>
              <w:t>PEU1</w:t>
            </w:r>
          </w:p>
        </w:tc>
        <w:tc>
          <w:tcPr>
            <w:tcW w:w="567" w:type="dxa"/>
            <w:vMerge w:val="restart"/>
            <w:tcBorders>
              <w:left w:val="nil"/>
              <w:right w:val="nil"/>
            </w:tcBorders>
            <w:shd w:val="clear" w:color="auto" w:fill="auto"/>
            <w:vAlign w:val="center"/>
          </w:tcPr>
          <w:p w:rsidR="000C38F3" w:rsidRDefault="000C38F3" w:rsidP="008F57DD">
            <w:pPr>
              <w:jc w:val="center"/>
              <w:rPr>
                <w:rFonts w:cs="Times New Roman"/>
              </w:rPr>
            </w:pPr>
            <w:r>
              <w:rPr>
                <w:rFonts w:cs="Times New Roman"/>
              </w:rPr>
              <w:t>.91</w:t>
            </w:r>
          </w:p>
        </w:tc>
        <w:tc>
          <w:tcPr>
            <w:tcW w:w="709" w:type="dxa"/>
            <w:vMerge w:val="restart"/>
            <w:tcBorders>
              <w:left w:val="nil"/>
              <w:right w:val="nil"/>
            </w:tcBorders>
            <w:shd w:val="clear" w:color="auto" w:fill="auto"/>
            <w:vAlign w:val="center"/>
          </w:tcPr>
          <w:p w:rsidR="000C38F3" w:rsidRDefault="000C38F3" w:rsidP="008F57DD">
            <w:pPr>
              <w:jc w:val="center"/>
              <w:rPr>
                <w:rFonts w:cs="Times New Roman"/>
              </w:rPr>
            </w:pPr>
            <w:r w:rsidRPr="00867306">
              <w:rPr>
                <w:rFonts w:cs="Times New Roman"/>
              </w:rPr>
              <w:t>.71</w:t>
            </w:r>
          </w:p>
        </w:tc>
        <w:tc>
          <w:tcPr>
            <w:tcW w:w="1134" w:type="dxa"/>
            <w:vMerge w:val="restart"/>
            <w:tcBorders>
              <w:left w:val="nil"/>
              <w:right w:val="nil"/>
            </w:tcBorders>
            <w:shd w:val="clear" w:color="auto" w:fill="auto"/>
            <w:vAlign w:val="center"/>
          </w:tcPr>
          <w:p w:rsidR="000C38F3" w:rsidRDefault="000C38F3" w:rsidP="008F57DD">
            <w:pPr>
              <w:jc w:val="center"/>
              <w:rPr>
                <w:rFonts w:cs="Times New Roman"/>
              </w:rPr>
            </w:pPr>
            <w:r>
              <w:rPr>
                <w:rFonts w:cs="Times New Roman"/>
              </w:rPr>
              <w:t>.93</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4.21</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4.34</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4.26</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1.45</w:t>
            </w:r>
          </w:p>
        </w:tc>
        <w:tc>
          <w:tcPr>
            <w:tcW w:w="1135" w:type="dxa"/>
            <w:vMerge w:val="restart"/>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4.22</w:t>
            </w:r>
          </w:p>
        </w:tc>
        <w:tc>
          <w:tcPr>
            <w:tcW w:w="1134" w:type="dxa"/>
            <w:vMerge w:val="restart"/>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1.34</w:t>
            </w: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PEU2</w:t>
            </w:r>
          </w:p>
        </w:tc>
        <w:tc>
          <w:tcPr>
            <w:tcW w:w="567" w:type="dxa"/>
            <w:vMerge/>
            <w:tcBorders>
              <w:left w:val="nil"/>
              <w:right w:val="nil"/>
            </w:tcBorders>
            <w:shd w:val="clear" w:color="auto" w:fill="auto"/>
            <w:vAlign w:val="center"/>
          </w:tcPr>
          <w:p w:rsidR="000C38F3" w:rsidRDefault="000C38F3" w:rsidP="008F57DD">
            <w:pPr>
              <w:jc w:val="center"/>
              <w:rPr>
                <w:rFonts w:cs="Times New Roman"/>
              </w:rPr>
            </w:pPr>
          </w:p>
        </w:tc>
        <w:tc>
          <w:tcPr>
            <w:tcW w:w="709" w:type="dxa"/>
            <w:vMerge/>
            <w:tcBorders>
              <w:left w:val="nil"/>
              <w:right w:val="nil"/>
            </w:tcBorders>
            <w:shd w:val="clear" w:color="auto" w:fill="auto"/>
            <w:vAlign w:val="center"/>
          </w:tcPr>
          <w:p w:rsidR="000C38F3" w:rsidRDefault="000C38F3" w:rsidP="008F57DD">
            <w:pPr>
              <w:jc w:val="center"/>
              <w:rPr>
                <w:rFonts w:cs="Times New Roman"/>
              </w:rPr>
            </w:pPr>
          </w:p>
        </w:tc>
        <w:tc>
          <w:tcPr>
            <w:tcW w:w="1134" w:type="dxa"/>
            <w:vMerge/>
            <w:tcBorders>
              <w:left w:val="nil"/>
              <w:right w:val="nil"/>
            </w:tcBorders>
            <w:shd w:val="clear" w:color="auto" w:fill="auto"/>
            <w:vAlign w:val="center"/>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4.02</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4.24</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4.11</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1.42</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PEU3</w:t>
            </w:r>
          </w:p>
        </w:tc>
        <w:tc>
          <w:tcPr>
            <w:tcW w:w="567" w:type="dxa"/>
            <w:vMerge/>
            <w:tcBorders>
              <w:left w:val="nil"/>
              <w:right w:val="nil"/>
            </w:tcBorders>
            <w:shd w:val="clear" w:color="auto" w:fill="auto"/>
            <w:vAlign w:val="center"/>
          </w:tcPr>
          <w:p w:rsidR="000C38F3" w:rsidRDefault="000C38F3" w:rsidP="008F57DD">
            <w:pPr>
              <w:jc w:val="center"/>
              <w:rPr>
                <w:rFonts w:cs="Times New Roman"/>
              </w:rPr>
            </w:pPr>
          </w:p>
        </w:tc>
        <w:tc>
          <w:tcPr>
            <w:tcW w:w="709" w:type="dxa"/>
            <w:vMerge/>
            <w:tcBorders>
              <w:left w:val="nil"/>
              <w:right w:val="nil"/>
            </w:tcBorders>
            <w:shd w:val="clear" w:color="auto" w:fill="auto"/>
            <w:vAlign w:val="center"/>
          </w:tcPr>
          <w:p w:rsidR="000C38F3" w:rsidRDefault="000C38F3" w:rsidP="008F57DD">
            <w:pPr>
              <w:jc w:val="center"/>
              <w:rPr>
                <w:rFonts w:cs="Times New Roman"/>
              </w:rPr>
            </w:pPr>
          </w:p>
        </w:tc>
        <w:tc>
          <w:tcPr>
            <w:tcW w:w="1134" w:type="dxa"/>
            <w:vMerge/>
            <w:tcBorders>
              <w:left w:val="nil"/>
              <w:right w:val="nil"/>
            </w:tcBorders>
            <w:shd w:val="clear" w:color="auto" w:fill="auto"/>
            <w:vAlign w:val="center"/>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4.26</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4.32</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4.28</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1.45</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PEU4</w:t>
            </w:r>
          </w:p>
        </w:tc>
        <w:tc>
          <w:tcPr>
            <w:tcW w:w="567" w:type="dxa"/>
            <w:vMerge/>
            <w:tcBorders>
              <w:left w:val="nil"/>
              <w:right w:val="nil"/>
            </w:tcBorders>
            <w:shd w:val="clear" w:color="auto" w:fill="auto"/>
            <w:vAlign w:val="center"/>
          </w:tcPr>
          <w:p w:rsidR="000C38F3" w:rsidRDefault="000C38F3" w:rsidP="008F57DD">
            <w:pPr>
              <w:jc w:val="center"/>
              <w:rPr>
                <w:rFonts w:cs="Times New Roman"/>
              </w:rPr>
            </w:pPr>
          </w:p>
        </w:tc>
        <w:tc>
          <w:tcPr>
            <w:tcW w:w="709" w:type="dxa"/>
            <w:vMerge/>
            <w:tcBorders>
              <w:left w:val="nil"/>
              <w:right w:val="nil"/>
            </w:tcBorders>
            <w:shd w:val="clear" w:color="auto" w:fill="auto"/>
            <w:vAlign w:val="center"/>
          </w:tcPr>
          <w:p w:rsidR="000C38F3" w:rsidRDefault="000C38F3" w:rsidP="008F57DD">
            <w:pPr>
              <w:jc w:val="center"/>
              <w:rPr>
                <w:rFonts w:cs="Times New Roman"/>
              </w:rPr>
            </w:pPr>
          </w:p>
        </w:tc>
        <w:tc>
          <w:tcPr>
            <w:tcW w:w="1134" w:type="dxa"/>
            <w:vMerge/>
            <w:tcBorders>
              <w:left w:val="nil"/>
              <w:right w:val="nil"/>
            </w:tcBorders>
            <w:shd w:val="clear" w:color="auto" w:fill="auto"/>
            <w:vAlign w:val="center"/>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4.11</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4.39</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4.22</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1.49</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val="restart"/>
            <w:tcBorders>
              <w:left w:val="nil"/>
              <w:right w:val="nil"/>
            </w:tcBorders>
            <w:vAlign w:val="center"/>
          </w:tcPr>
          <w:p w:rsidR="000C38F3" w:rsidRDefault="000C38F3" w:rsidP="008F57DD">
            <w:pPr>
              <w:jc w:val="center"/>
              <w:rPr>
                <w:rFonts w:cs="Times New Roman"/>
              </w:rPr>
            </w:pPr>
            <w:r>
              <w:rPr>
                <w:rFonts w:cs="Times New Roman"/>
              </w:rPr>
              <w:t xml:space="preserve">Perceived </w:t>
            </w:r>
            <w:r>
              <w:rPr>
                <w:rFonts w:cs="Times New Roman" w:hint="eastAsia"/>
              </w:rPr>
              <w:t>U</w:t>
            </w:r>
            <w:r w:rsidRPr="005253D9">
              <w:rPr>
                <w:rFonts w:cs="Times New Roman"/>
              </w:rPr>
              <w:t>sefulness</w:t>
            </w:r>
            <w:r w:rsidRPr="005253D9">
              <w:rPr>
                <w:rFonts w:cs="Times New Roman" w:hint="eastAsia"/>
              </w:rPr>
              <w:t xml:space="preserve"> </w:t>
            </w:r>
          </w:p>
          <w:p w:rsidR="000C38F3" w:rsidRDefault="000C38F3" w:rsidP="008F57DD">
            <w:pPr>
              <w:jc w:val="center"/>
              <w:rPr>
                <w:rFonts w:cs="Times New Roman"/>
              </w:rPr>
            </w:pPr>
            <w:r>
              <w:rPr>
                <w:rFonts w:cs="Times New Roman" w:hint="eastAsia"/>
              </w:rPr>
              <w:t>(PU)</w:t>
            </w:r>
          </w:p>
        </w:tc>
        <w:tc>
          <w:tcPr>
            <w:tcW w:w="709" w:type="dxa"/>
            <w:tcBorders>
              <w:left w:val="nil"/>
              <w:right w:val="nil"/>
            </w:tcBorders>
          </w:tcPr>
          <w:p w:rsidR="000C38F3" w:rsidRDefault="000C38F3" w:rsidP="008F57DD">
            <w:pPr>
              <w:jc w:val="center"/>
              <w:rPr>
                <w:rFonts w:cs="Times New Roman"/>
              </w:rPr>
            </w:pPr>
            <w:r>
              <w:rPr>
                <w:rFonts w:cs="Times New Roman" w:hint="eastAsia"/>
              </w:rPr>
              <w:t>PU1</w:t>
            </w:r>
          </w:p>
        </w:tc>
        <w:tc>
          <w:tcPr>
            <w:tcW w:w="567" w:type="dxa"/>
            <w:vMerge w:val="restart"/>
            <w:tcBorders>
              <w:left w:val="nil"/>
              <w:right w:val="nil"/>
            </w:tcBorders>
            <w:shd w:val="clear" w:color="auto" w:fill="auto"/>
            <w:vAlign w:val="center"/>
          </w:tcPr>
          <w:p w:rsidR="000C38F3" w:rsidRDefault="000C38F3" w:rsidP="008F57DD">
            <w:pPr>
              <w:jc w:val="center"/>
              <w:rPr>
                <w:rFonts w:cs="Times New Roman"/>
              </w:rPr>
            </w:pPr>
            <w:r>
              <w:rPr>
                <w:rFonts w:cs="Times New Roman"/>
              </w:rPr>
              <w:t>.96</w:t>
            </w:r>
          </w:p>
        </w:tc>
        <w:tc>
          <w:tcPr>
            <w:tcW w:w="709" w:type="dxa"/>
            <w:vMerge w:val="restart"/>
            <w:tcBorders>
              <w:left w:val="nil"/>
              <w:right w:val="nil"/>
            </w:tcBorders>
            <w:shd w:val="clear" w:color="auto" w:fill="auto"/>
            <w:vAlign w:val="center"/>
          </w:tcPr>
          <w:p w:rsidR="000C38F3" w:rsidRDefault="000C38F3" w:rsidP="008F57DD">
            <w:pPr>
              <w:jc w:val="center"/>
              <w:rPr>
                <w:rFonts w:cs="Times New Roman"/>
              </w:rPr>
            </w:pPr>
            <w:r w:rsidRPr="00867306">
              <w:rPr>
                <w:rFonts w:cs="Times New Roman"/>
              </w:rPr>
              <w:t>.82</w:t>
            </w:r>
          </w:p>
        </w:tc>
        <w:tc>
          <w:tcPr>
            <w:tcW w:w="1134" w:type="dxa"/>
            <w:vMerge w:val="restart"/>
            <w:tcBorders>
              <w:left w:val="nil"/>
              <w:right w:val="nil"/>
            </w:tcBorders>
            <w:shd w:val="clear" w:color="auto" w:fill="auto"/>
            <w:vAlign w:val="center"/>
          </w:tcPr>
          <w:p w:rsidR="000C38F3" w:rsidRDefault="000C38F3" w:rsidP="008F57DD">
            <w:pPr>
              <w:jc w:val="center"/>
              <w:rPr>
                <w:rFonts w:cs="Times New Roman"/>
              </w:rPr>
            </w:pPr>
            <w:r w:rsidRPr="00D250FA">
              <w:rPr>
                <w:rFonts w:cs="Times New Roman"/>
              </w:rPr>
              <w:t>.98</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4.19</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4.24</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4.21</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1.43</w:t>
            </w:r>
          </w:p>
        </w:tc>
        <w:tc>
          <w:tcPr>
            <w:tcW w:w="1135" w:type="dxa"/>
            <w:vMerge w:val="restart"/>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4.29</w:t>
            </w:r>
          </w:p>
        </w:tc>
        <w:tc>
          <w:tcPr>
            <w:tcW w:w="1134" w:type="dxa"/>
            <w:vMerge w:val="restart"/>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1.37</w:t>
            </w: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PU2</w:t>
            </w:r>
          </w:p>
        </w:tc>
        <w:tc>
          <w:tcPr>
            <w:tcW w:w="567" w:type="dxa"/>
            <w:vMerge/>
            <w:tcBorders>
              <w:left w:val="nil"/>
              <w:right w:val="nil"/>
            </w:tcBorders>
            <w:shd w:val="clear" w:color="auto" w:fill="auto"/>
            <w:vAlign w:val="center"/>
          </w:tcPr>
          <w:p w:rsidR="000C38F3" w:rsidRDefault="000C38F3" w:rsidP="008F57DD">
            <w:pPr>
              <w:jc w:val="center"/>
              <w:rPr>
                <w:rFonts w:cs="Times New Roman"/>
              </w:rPr>
            </w:pPr>
          </w:p>
        </w:tc>
        <w:tc>
          <w:tcPr>
            <w:tcW w:w="709" w:type="dxa"/>
            <w:vMerge/>
            <w:tcBorders>
              <w:left w:val="nil"/>
              <w:right w:val="nil"/>
            </w:tcBorders>
            <w:shd w:val="clear" w:color="auto" w:fill="auto"/>
            <w:vAlign w:val="center"/>
          </w:tcPr>
          <w:p w:rsidR="000C38F3" w:rsidRDefault="000C38F3" w:rsidP="008F57DD">
            <w:pPr>
              <w:jc w:val="center"/>
              <w:rPr>
                <w:rFonts w:cs="Times New Roman"/>
              </w:rPr>
            </w:pPr>
          </w:p>
        </w:tc>
        <w:tc>
          <w:tcPr>
            <w:tcW w:w="1134" w:type="dxa"/>
            <w:vMerge/>
            <w:tcBorders>
              <w:left w:val="nil"/>
              <w:right w:val="nil"/>
            </w:tcBorders>
            <w:shd w:val="clear" w:color="auto" w:fill="auto"/>
            <w:vAlign w:val="center"/>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4.10</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4.46</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4.24</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1.42</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PU3</w:t>
            </w:r>
          </w:p>
        </w:tc>
        <w:tc>
          <w:tcPr>
            <w:tcW w:w="567" w:type="dxa"/>
            <w:vMerge/>
            <w:tcBorders>
              <w:left w:val="nil"/>
              <w:right w:val="nil"/>
            </w:tcBorders>
            <w:shd w:val="clear" w:color="auto" w:fill="auto"/>
            <w:vAlign w:val="center"/>
          </w:tcPr>
          <w:p w:rsidR="000C38F3" w:rsidRDefault="000C38F3" w:rsidP="008F57DD">
            <w:pPr>
              <w:jc w:val="center"/>
              <w:rPr>
                <w:rFonts w:cs="Times New Roman"/>
              </w:rPr>
            </w:pPr>
          </w:p>
        </w:tc>
        <w:tc>
          <w:tcPr>
            <w:tcW w:w="709" w:type="dxa"/>
            <w:vMerge/>
            <w:tcBorders>
              <w:left w:val="nil"/>
              <w:right w:val="nil"/>
            </w:tcBorders>
            <w:shd w:val="clear" w:color="auto" w:fill="auto"/>
            <w:vAlign w:val="center"/>
          </w:tcPr>
          <w:p w:rsidR="000C38F3" w:rsidRDefault="000C38F3" w:rsidP="008F57DD">
            <w:pPr>
              <w:jc w:val="center"/>
              <w:rPr>
                <w:rFonts w:cs="Times New Roman"/>
              </w:rPr>
            </w:pPr>
          </w:p>
        </w:tc>
        <w:tc>
          <w:tcPr>
            <w:tcW w:w="1134" w:type="dxa"/>
            <w:vMerge/>
            <w:tcBorders>
              <w:left w:val="nil"/>
              <w:right w:val="nil"/>
            </w:tcBorders>
            <w:shd w:val="clear" w:color="auto" w:fill="auto"/>
            <w:vAlign w:val="center"/>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4.19</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4.56</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4.34</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1.37</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PU4</w:t>
            </w:r>
          </w:p>
        </w:tc>
        <w:tc>
          <w:tcPr>
            <w:tcW w:w="567" w:type="dxa"/>
            <w:vMerge/>
            <w:tcBorders>
              <w:left w:val="nil"/>
              <w:right w:val="nil"/>
            </w:tcBorders>
            <w:shd w:val="clear" w:color="auto" w:fill="auto"/>
            <w:vAlign w:val="center"/>
          </w:tcPr>
          <w:p w:rsidR="000C38F3" w:rsidRDefault="000C38F3" w:rsidP="008F57DD">
            <w:pPr>
              <w:jc w:val="center"/>
              <w:rPr>
                <w:rFonts w:cs="Times New Roman"/>
              </w:rPr>
            </w:pPr>
          </w:p>
        </w:tc>
        <w:tc>
          <w:tcPr>
            <w:tcW w:w="709" w:type="dxa"/>
            <w:vMerge/>
            <w:tcBorders>
              <w:left w:val="nil"/>
              <w:right w:val="nil"/>
            </w:tcBorders>
            <w:shd w:val="clear" w:color="auto" w:fill="auto"/>
            <w:vAlign w:val="center"/>
          </w:tcPr>
          <w:p w:rsidR="000C38F3" w:rsidRDefault="000C38F3" w:rsidP="008F57DD">
            <w:pPr>
              <w:jc w:val="center"/>
              <w:rPr>
                <w:rFonts w:cs="Times New Roman"/>
              </w:rPr>
            </w:pPr>
          </w:p>
        </w:tc>
        <w:tc>
          <w:tcPr>
            <w:tcW w:w="1134" w:type="dxa"/>
            <w:vMerge/>
            <w:tcBorders>
              <w:left w:val="nil"/>
              <w:right w:val="nil"/>
            </w:tcBorders>
            <w:shd w:val="clear" w:color="auto" w:fill="auto"/>
            <w:vAlign w:val="center"/>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4.24</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4.51</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4.35</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1.45</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PU5</w:t>
            </w:r>
          </w:p>
        </w:tc>
        <w:tc>
          <w:tcPr>
            <w:tcW w:w="567" w:type="dxa"/>
            <w:vMerge/>
            <w:tcBorders>
              <w:left w:val="nil"/>
              <w:right w:val="nil"/>
            </w:tcBorders>
            <w:shd w:val="clear" w:color="auto" w:fill="auto"/>
            <w:vAlign w:val="center"/>
          </w:tcPr>
          <w:p w:rsidR="000C38F3" w:rsidRDefault="000C38F3" w:rsidP="008F57DD">
            <w:pPr>
              <w:jc w:val="center"/>
              <w:rPr>
                <w:rFonts w:cs="Times New Roman"/>
              </w:rPr>
            </w:pPr>
          </w:p>
        </w:tc>
        <w:tc>
          <w:tcPr>
            <w:tcW w:w="709" w:type="dxa"/>
            <w:vMerge/>
            <w:tcBorders>
              <w:left w:val="nil"/>
              <w:right w:val="nil"/>
            </w:tcBorders>
            <w:shd w:val="clear" w:color="auto" w:fill="auto"/>
            <w:vAlign w:val="center"/>
          </w:tcPr>
          <w:p w:rsidR="000C38F3" w:rsidRDefault="000C38F3" w:rsidP="008F57DD">
            <w:pPr>
              <w:jc w:val="center"/>
              <w:rPr>
                <w:rFonts w:cs="Times New Roman"/>
              </w:rPr>
            </w:pPr>
          </w:p>
        </w:tc>
        <w:tc>
          <w:tcPr>
            <w:tcW w:w="1134" w:type="dxa"/>
            <w:vMerge/>
            <w:tcBorders>
              <w:left w:val="nil"/>
              <w:right w:val="nil"/>
            </w:tcBorders>
            <w:shd w:val="clear" w:color="auto" w:fill="auto"/>
            <w:vAlign w:val="center"/>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4.21</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4.39</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4.28</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1.45</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val="restart"/>
            <w:tcBorders>
              <w:left w:val="nil"/>
              <w:right w:val="nil"/>
            </w:tcBorders>
            <w:vAlign w:val="center"/>
          </w:tcPr>
          <w:p w:rsidR="000C38F3" w:rsidRDefault="000C38F3" w:rsidP="008F57DD">
            <w:pPr>
              <w:jc w:val="center"/>
              <w:rPr>
                <w:rFonts w:cs="Times New Roman"/>
              </w:rPr>
            </w:pPr>
            <w:r>
              <w:rPr>
                <w:rFonts w:cs="Times New Roman"/>
              </w:rPr>
              <w:t xml:space="preserve">Attitude </w:t>
            </w:r>
            <w:r>
              <w:rPr>
                <w:rFonts w:cs="Times New Roman" w:hint="eastAsia"/>
              </w:rPr>
              <w:t>T</w:t>
            </w:r>
            <w:r>
              <w:rPr>
                <w:rFonts w:cs="Times New Roman"/>
              </w:rPr>
              <w:t xml:space="preserve">owards </w:t>
            </w:r>
            <w:r>
              <w:rPr>
                <w:rFonts w:cs="Times New Roman" w:hint="eastAsia"/>
              </w:rPr>
              <w:t>U</w:t>
            </w:r>
            <w:r w:rsidRPr="004867BB">
              <w:rPr>
                <w:rFonts w:cs="Times New Roman"/>
              </w:rPr>
              <w:t>sing</w:t>
            </w:r>
            <w:r w:rsidRPr="004867BB">
              <w:rPr>
                <w:rFonts w:cs="Times New Roman" w:hint="eastAsia"/>
              </w:rPr>
              <w:t xml:space="preserve"> </w:t>
            </w:r>
          </w:p>
          <w:p w:rsidR="000C38F3" w:rsidRDefault="000C38F3" w:rsidP="008F57DD">
            <w:pPr>
              <w:jc w:val="center"/>
              <w:rPr>
                <w:rFonts w:cs="Times New Roman"/>
              </w:rPr>
            </w:pPr>
            <w:r>
              <w:rPr>
                <w:rFonts w:cs="Times New Roman" w:hint="eastAsia"/>
              </w:rPr>
              <w:t>(ATU)</w:t>
            </w:r>
          </w:p>
        </w:tc>
        <w:tc>
          <w:tcPr>
            <w:tcW w:w="709" w:type="dxa"/>
            <w:tcBorders>
              <w:left w:val="nil"/>
              <w:right w:val="nil"/>
            </w:tcBorders>
          </w:tcPr>
          <w:p w:rsidR="000C38F3" w:rsidRDefault="000C38F3" w:rsidP="008F57DD">
            <w:pPr>
              <w:jc w:val="center"/>
              <w:rPr>
                <w:rFonts w:cs="Times New Roman"/>
              </w:rPr>
            </w:pPr>
            <w:r>
              <w:rPr>
                <w:rFonts w:cs="Times New Roman" w:hint="eastAsia"/>
              </w:rPr>
              <w:t>ATU1</w:t>
            </w:r>
          </w:p>
        </w:tc>
        <w:tc>
          <w:tcPr>
            <w:tcW w:w="567" w:type="dxa"/>
            <w:vMerge w:val="restart"/>
            <w:tcBorders>
              <w:left w:val="nil"/>
              <w:right w:val="nil"/>
            </w:tcBorders>
            <w:shd w:val="clear" w:color="auto" w:fill="auto"/>
            <w:vAlign w:val="center"/>
          </w:tcPr>
          <w:p w:rsidR="000C38F3" w:rsidRDefault="000C38F3" w:rsidP="008F57DD">
            <w:pPr>
              <w:jc w:val="center"/>
              <w:rPr>
                <w:rFonts w:cs="Times New Roman"/>
              </w:rPr>
            </w:pPr>
            <w:r>
              <w:rPr>
                <w:rFonts w:cs="Times New Roman"/>
              </w:rPr>
              <w:t>.93</w:t>
            </w:r>
          </w:p>
        </w:tc>
        <w:tc>
          <w:tcPr>
            <w:tcW w:w="709" w:type="dxa"/>
            <w:vMerge w:val="restart"/>
            <w:tcBorders>
              <w:left w:val="nil"/>
              <w:right w:val="nil"/>
            </w:tcBorders>
            <w:shd w:val="clear" w:color="auto" w:fill="auto"/>
            <w:vAlign w:val="center"/>
          </w:tcPr>
          <w:p w:rsidR="000C38F3" w:rsidRDefault="000C38F3" w:rsidP="008F57DD">
            <w:pPr>
              <w:jc w:val="center"/>
              <w:rPr>
                <w:rFonts w:cs="Times New Roman"/>
              </w:rPr>
            </w:pPr>
            <w:r w:rsidRPr="00867306">
              <w:rPr>
                <w:rFonts w:cs="Times New Roman"/>
              </w:rPr>
              <w:t>.77</w:t>
            </w:r>
          </w:p>
        </w:tc>
        <w:tc>
          <w:tcPr>
            <w:tcW w:w="1134" w:type="dxa"/>
            <w:vMerge w:val="restart"/>
            <w:tcBorders>
              <w:left w:val="nil"/>
              <w:right w:val="nil"/>
            </w:tcBorders>
            <w:shd w:val="clear" w:color="auto" w:fill="auto"/>
            <w:vAlign w:val="center"/>
          </w:tcPr>
          <w:p w:rsidR="000C38F3" w:rsidRDefault="000C38F3" w:rsidP="008F57DD">
            <w:pPr>
              <w:jc w:val="center"/>
              <w:rPr>
                <w:rFonts w:cs="Times New Roman"/>
              </w:rPr>
            </w:pPr>
            <w:r w:rsidRPr="00D250FA">
              <w:rPr>
                <w:rFonts w:cs="Times New Roman"/>
              </w:rPr>
              <w:t>.97</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4.23</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4.59</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4.37</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1.48</w:t>
            </w:r>
          </w:p>
        </w:tc>
        <w:tc>
          <w:tcPr>
            <w:tcW w:w="1135" w:type="dxa"/>
            <w:vMerge w:val="restart"/>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4.43</w:t>
            </w:r>
          </w:p>
        </w:tc>
        <w:tc>
          <w:tcPr>
            <w:tcW w:w="1134" w:type="dxa"/>
            <w:vMerge w:val="restart"/>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1.35</w:t>
            </w: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ATU2</w:t>
            </w:r>
          </w:p>
        </w:tc>
        <w:tc>
          <w:tcPr>
            <w:tcW w:w="567" w:type="dxa"/>
            <w:vMerge/>
            <w:tcBorders>
              <w:left w:val="nil"/>
              <w:right w:val="nil"/>
            </w:tcBorders>
            <w:shd w:val="clear" w:color="auto" w:fill="auto"/>
            <w:vAlign w:val="center"/>
          </w:tcPr>
          <w:p w:rsidR="000C38F3" w:rsidRDefault="000C38F3" w:rsidP="008F57DD">
            <w:pPr>
              <w:jc w:val="center"/>
              <w:rPr>
                <w:rFonts w:cs="Times New Roman"/>
              </w:rPr>
            </w:pPr>
          </w:p>
        </w:tc>
        <w:tc>
          <w:tcPr>
            <w:tcW w:w="709" w:type="dxa"/>
            <w:vMerge/>
            <w:tcBorders>
              <w:left w:val="nil"/>
              <w:right w:val="nil"/>
            </w:tcBorders>
            <w:shd w:val="clear" w:color="auto" w:fill="auto"/>
            <w:vAlign w:val="center"/>
          </w:tcPr>
          <w:p w:rsidR="000C38F3" w:rsidRDefault="000C38F3" w:rsidP="008F57DD">
            <w:pPr>
              <w:jc w:val="center"/>
              <w:rPr>
                <w:rFonts w:cs="Times New Roman"/>
              </w:rPr>
            </w:pPr>
          </w:p>
        </w:tc>
        <w:tc>
          <w:tcPr>
            <w:tcW w:w="1134" w:type="dxa"/>
            <w:vMerge/>
            <w:tcBorders>
              <w:left w:val="nil"/>
              <w:right w:val="nil"/>
            </w:tcBorders>
            <w:shd w:val="clear" w:color="auto" w:fill="auto"/>
            <w:vAlign w:val="center"/>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4.29</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4.59</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4.41</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1.42</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ATU3</w:t>
            </w:r>
          </w:p>
        </w:tc>
        <w:tc>
          <w:tcPr>
            <w:tcW w:w="567" w:type="dxa"/>
            <w:vMerge/>
            <w:tcBorders>
              <w:left w:val="nil"/>
              <w:right w:val="nil"/>
            </w:tcBorders>
            <w:shd w:val="clear" w:color="auto" w:fill="auto"/>
            <w:vAlign w:val="center"/>
          </w:tcPr>
          <w:p w:rsidR="000C38F3" w:rsidRDefault="000C38F3" w:rsidP="008F57DD">
            <w:pPr>
              <w:jc w:val="center"/>
              <w:rPr>
                <w:rFonts w:cs="Times New Roman"/>
              </w:rPr>
            </w:pPr>
          </w:p>
        </w:tc>
        <w:tc>
          <w:tcPr>
            <w:tcW w:w="709" w:type="dxa"/>
            <w:vMerge/>
            <w:tcBorders>
              <w:left w:val="nil"/>
              <w:right w:val="nil"/>
            </w:tcBorders>
            <w:shd w:val="clear" w:color="auto" w:fill="auto"/>
            <w:vAlign w:val="center"/>
          </w:tcPr>
          <w:p w:rsidR="000C38F3" w:rsidRDefault="000C38F3" w:rsidP="008F57DD">
            <w:pPr>
              <w:jc w:val="center"/>
              <w:rPr>
                <w:rFonts w:cs="Times New Roman"/>
              </w:rPr>
            </w:pPr>
          </w:p>
        </w:tc>
        <w:tc>
          <w:tcPr>
            <w:tcW w:w="1134" w:type="dxa"/>
            <w:vMerge/>
            <w:tcBorders>
              <w:left w:val="nil"/>
              <w:right w:val="nil"/>
            </w:tcBorders>
            <w:shd w:val="clear" w:color="auto" w:fill="auto"/>
            <w:vAlign w:val="center"/>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4.27</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4.63</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4.42</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1.43</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ATU4</w:t>
            </w:r>
          </w:p>
        </w:tc>
        <w:tc>
          <w:tcPr>
            <w:tcW w:w="567" w:type="dxa"/>
            <w:vMerge/>
            <w:tcBorders>
              <w:left w:val="nil"/>
              <w:right w:val="nil"/>
            </w:tcBorders>
            <w:shd w:val="clear" w:color="auto" w:fill="auto"/>
            <w:vAlign w:val="center"/>
          </w:tcPr>
          <w:p w:rsidR="000C38F3" w:rsidRDefault="000C38F3" w:rsidP="008F57DD">
            <w:pPr>
              <w:jc w:val="center"/>
              <w:rPr>
                <w:rFonts w:cs="Times New Roman"/>
              </w:rPr>
            </w:pPr>
          </w:p>
        </w:tc>
        <w:tc>
          <w:tcPr>
            <w:tcW w:w="709" w:type="dxa"/>
            <w:vMerge/>
            <w:tcBorders>
              <w:left w:val="nil"/>
              <w:right w:val="nil"/>
            </w:tcBorders>
            <w:shd w:val="clear" w:color="auto" w:fill="auto"/>
            <w:vAlign w:val="center"/>
          </w:tcPr>
          <w:p w:rsidR="000C38F3" w:rsidRDefault="000C38F3" w:rsidP="008F57DD">
            <w:pPr>
              <w:jc w:val="center"/>
              <w:rPr>
                <w:rFonts w:cs="Times New Roman"/>
              </w:rPr>
            </w:pPr>
          </w:p>
        </w:tc>
        <w:tc>
          <w:tcPr>
            <w:tcW w:w="1134" w:type="dxa"/>
            <w:vMerge/>
            <w:tcBorders>
              <w:left w:val="nil"/>
              <w:right w:val="nil"/>
            </w:tcBorders>
            <w:shd w:val="clear" w:color="auto" w:fill="auto"/>
            <w:vAlign w:val="center"/>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4.35</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4.78</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4.52</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1.32</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val="restart"/>
            <w:tcBorders>
              <w:left w:val="nil"/>
              <w:right w:val="nil"/>
            </w:tcBorders>
            <w:vAlign w:val="center"/>
          </w:tcPr>
          <w:p w:rsidR="000C38F3" w:rsidRDefault="000C38F3" w:rsidP="008F57DD">
            <w:pPr>
              <w:jc w:val="center"/>
              <w:rPr>
                <w:rFonts w:cs="Times New Roman"/>
              </w:rPr>
            </w:pPr>
            <w:r>
              <w:rPr>
                <w:rFonts w:cs="Times New Roman"/>
              </w:rPr>
              <w:t xml:space="preserve">Continuance </w:t>
            </w:r>
            <w:r>
              <w:rPr>
                <w:rFonts w:cs="Times New Roman" w:hint="eastAsia"/>
              </w:rPr>
              <w:t>I</w:t>
            </w:r>
            <w:r>
              <w:rPr>
                <w:rFonts w:cs="Times New Roman"/>
              </w:rPr>
              <w:t xml:space="preserve">ntention to </w:t>
            </w:r>
            <w:r>
              <w:rPr>
                <w:rFonts w:cs="Times New Roman" w:hint="eastAsia"/>
              </w:rPr>
              <w:t>U</w:t>
            </w:r>
            <w:r w:rsidRPr="004867BB">
              <w:rPr>
                <w:rFonts w:cs="Times New Roman"/>
              </w:rPr>
              <w:t xml:space="preserve">se </w:t>
            </w:r>
            <w:r>
              <w:rPr>
                <w:rFonts w:cs="Times New Roman" w:hint="eastAsia"/>
              </w:rPr>
              <w:t>(CU)</w:t>
            </w:r>
          </w:p>
        </w:tc>
        <w:tc>
          <w:tcPr>
            <w:tcW w:w="709" w:type="dxa"/>
            <w:tcBorders>
              <w:left w:val="nil"/>
              <w:right w:val="nil"/>
            </w:tcBorders>
          </w:tcPr>
          <w:p w:rsidR="000C38F3" w:rsidRDefault="000C38F3" w:rsidP="008F57DD">
            <w:pPr>
              <w:jc w:val="center"/>
              <w:rPr>
                <w:rFonts w:cs="Times New Roman"/>
              </w:rPr>
            </w:pPr>
            <w:r>
              <w:rPr>
                <w:rFonts w:cs="Times New Roman" w:hint="eastAsia"/>
              </w:rPr>
              <w:t>CU1</w:t>
            </w:r>
          </w:p>
        </w:tc>
        <w:tc>
          <w:tcPr>
            <w:tcW w:w="567" w:type="dxa"/>
            <w:vMerge w:val="restart"/>
            <w:tcBorders>
              <w:left w:val="nil"/>
              <w:right w:val="nil"/>
            </w:tcBorders>
            <w:shd w:val="clear" w:color="auto" w:fill="auto"/>
            <w:vAlign w:val="center"/>
          </w:tcPr>
          <w:p w:rsidR="000C38F3" w:rsidRDefault="000C38F3" w:rsidP="008F57DD">
            <w:pPr>
              <w:jc w:val="center"/>
              <w:rPr>
                <w:rFonts w:cs="Times New Roman"/>
              </w:rPr>
            </w:pPr>
            <w:r>
              <w:rPr>
                <w:rFonts w:cs="Times New Roman"/>
              </w:rPr>
              <w:t>.88</w:t>
            </w:r>
          </w:p>
        </w:tc>
        <w:tc>
          <w:tcPr>
            <w:tcW w:w="709" w:type="dxa"/>
            <w:vMerge w:val="restart"/>
            <w:tcBorders>
              <w:left w:val="nil"/>
              <w:right w:val="nil"/>
            </w:tcBorders>
            <w:shd w:val="clear" w:color="auto" w:fill="auto"/>
            <w:vAlign w:val="center"/>
          </w:tcPr>
          <w:p w:rsidR="000C38F3" w:rsidRDefault="000C38F3" w:rsidP="008F57DD">
            <w:pPr>
              <w:jc w:val="center"/>
              <w:rPr>
                <w:rFonts w:cs="Times New Roman"/>
              </w:rPr>
            </w:pPr>
            <w:r w:rsidRPr="00867306">
              <w:rPr>
                <w:rFonts w:cs="Times New Roman"/>
              </w:rPr>
              <w:t>.72</w:t>
            </w:r>
          </w:p>
        </w:tc>
        <w:tc>
          <w:tcPr>
            <w:tcW w:w="1134" w:type="dxa"/>
            <w:vMerge w:val="restart"/>
            <w:tcBorders>
              <w:left w:val="nil"/>
              <w:right w:val="nil"/>
            </w:tcBorders>
            <w:shd w:val="clear" w:color="auto" w:fill="auto"/>
            <w:vAlign w:val="center"/>
          </w:tcPr>
          <w:p w:rsidR="000C38F3" w:rsidRDefault="000C38F3" w:rsidP="008F57DD">
            <w:pPr>
              <w:jc w:val="center"/>
              <w:rPr>
                <w:rFonts w:cs="Times New Roman"/>
              </w:rPr>
            </w:pPr>
            <w:r w:rsidRPr="00D250FA">
              <w:rPr>
                <w:rFonts w:cs="Times New Roman"/>
              </w:rPr>
              <w:t xml:space="preserve">.96 </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4.15</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4.29</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4.20</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1.49</w:t>
            </w:r>
          </w:p>
        </w:tc>
        <w:tc>
          <w:tcPr>
            <w:tcW w:w="1135" w:type="dxa"/>
            <w:vMerge w:val="restart"/>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4.07</w:t>
            </w:r>
          </w:p>
        </w:tc>
        <w:tc>
          <w:tcPr>
            <w:tcW w:w="1134" w:type="dxa"/>
            <w:vMerge w:val="restart"/>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1.45</w:t>
            </w: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CU2</w:t>
            </w:r>
          </w:p>
        </w:tc>
        <w:tc>
          <w:tcPr>
            <w:tcW w:w="567" w:type="dxa"/>
            <w:vMerge/>
            <w:tcBorders>
              <w:left w:val="nil"/>
              <w:right w:val="nil"/>
            </w:tcBorders>
            <w:shd w:val="clear" w:color="auto" w:fill="auto"/>
            <w:vAlign w:val="center"/>
          </w:tcPr>
          <w:p w:rsidR="000C38F3" w:rsidRDefault="000C38F3" w:rsidP="008F57DD">
            <w:pPr>
              <w:jc w:val="center"/>
              <w:rPr>
                <w:rFonts w:cs="Times New Roman"/>
              </w:rPr>
            </w:pPr>
          </w:p>
        </w:tc>
        <w:tc>
          <w:tcPr>
            <w:tcW w:w="709" w:type="dxa"/>
            <w:vMerge/>
            <w:tcBorders>
              <w:left w:val="nil"/>
              <w:right w:val="nil"/>
            </w:tcBorders>
            <w:shd w:val="clear" w:color="auto" w:fill="auto"/>
            <w:vAlign w:val="center"/>
          </w:tcPr>
          <w:p w:rsidR="000C38F3" w:rsidRDefault="000C38F3" w:rsidP="008F57DD">
            <w:pPr>
              <w:jc w:val="center"/>
              <w:rPr>
                <w:rFonts w:cs="Times New Roman"/>
              </w:rPr>
            </w:pPr>
          </w:p>
        </w:tc>
        <w:tc>
          <w:tcPr>
            <w:tcW w:w="1134" w:type="dxa"/>
            <w:vMerge/>
            <w:tcBorders>
              <w:left w:val="nil"/>
              <w:right w:val="nil"/>
            </w:tcBorders>
            <w:shd w:val="clear" w:color="auto" w:fill="auto"/>
            <w:vAlign w:val="center"/>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3.81</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4.15</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3.94</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1.52</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tcBorders>
              <w:left w:val="nil"/>
              <w:bottom w:val="single" w:sz="4" w:space="0" w:color="auto"/>
              <w:right w:val="nil"/>
            </w:tcBorders>
          </w:tcPr>
          <w:p w:rsidR="000C38F3" w:rsidRDefault="000C38F3" w:rsidP="008F57DD">
            <w:pPr>
              <w:jc w:val="center"/>
              <w:rPr>
                <w:rFonts w:cs="Times New Roman"/>
              </w:rPr>
            </w:pPr>
          </w:p>
        </w:tc>
        <w:tc>
          <w:tcPr>
            <w:tcW w:w="709" w:type="dxa"/>
            <w:tcBorders>
              <w:left w:val="nil"/>
              <w:bottom w:val="single" w:sz="4" w:space="0" w:color="auto"/>
              <w:right w:val="nil"/>
            </w:tcBorders>
          </w:tcPr>
          <w:p w:rsidR="000C38F3" w:rsidRDefault="000C38F3" w:rsidP="008F57DD">
            <w:pPr>
              <w:jc w:val="center"/>
              <w:rPr>
                <w:rFonts w:cs="Times New Roman"/>
              </w:rPr>
            </w:pPr>
            <w:r>
              <w:rPr>
                <w:rFonts w:cs="Times New Roman" w:hint="eastAsia"/>
              </w:rPr>
              <w:t>CU3</w:t>
            </w:r>
          </w:p>
        </w:tc>
        <w:tc>
          <w:tcPr>
            <w:tcW w:w="567" w:type="dxa"/>
            <w:vMerge/>
            <w:tcBorders>
              <w:left w:val="nil"/>
              <w:bottom w:val="single" w:sz="4" w:space="0" w:color="auto"/>
              <w:right w:val="nil"/>
            </w:tcBorders>
            <w:shd w:val="clear" w:color="auto" w:fill="auto"/>
            <w:vAlign w:val="center"/>
          </w:tcPr>
          <w:p w:rsidR="000C38F3" w:rsidRDefault="000C38F3" w:rsidP="008F57DD">
            <w:pPr>
              <w:jc w:val="center"/>
              <w:rPr>
                <w:rFonts w:cs="Times New Roman"/>
              </w:rPr>
            </w:pPr>
          </w:p>
        </w:tc>
        <w:tc>
          <w:tcPr>
            <w:tcW w:w="709" w:type="dxa"/>
            <w:vMerge/>
            <w:tcBorders>
              <w:left w:val="nil"/>
              <w:bottom w:val="single" w:sz="4" w:space="0" w:color="auto"/>
              <w:right w:val="nil"/>
            </w:tcBorders>
            <w:shd w:val="clear" w:color="auto" w:fill="auto"/>
            <w:vAlign w:val="center"/>
          </w:tcPr>
          <w:p w:rsidR="000C38F3" w:rsidRDefault="000C38F3" w:rsidP="008F57DD">
            <w:pPr>
              <w:jc w:val="center"/>
              <w:rPr>
                <w:rFonts w:cs="Times New Roman"/>
              </w:rPr>
            </w:pPr>
          </w:p>
        </w:tc>
        <w:tc>
          <w:tcPr>
            <w:tcW w:w="1134" w:type="dxa"/>
            <w:vMerge/>
            <w:tcBorders>
              <w:left w:val="nil"/>
              <w:bottom w:val="single" w:sz="4" w:space="0" w:color="auto"/>
              <w:right w:val="nil"/>
            </w:tcBorders>
            <w:shd w:val="clear" w:color="auto" w:fill="auto"/>
            <w:vAlign w:val="center"/>
          </w:tcPr>
          <w:p w:rsidR="000C38F3" w:rsidRDefault="000C38F3" w:rsidP="008F57DD">
            <w:pPr>
              <w:jc w:val="center"/>
              <w:rPr>
                <w:rFonts w:cs="Times New Roman"/>
              </w:rPr>
            </w:pPr>
          </w:p>
        </w:tc>
        <w:tc>
          <w:tcPr>
            <w:tcW w:w="567" w:type="dxa"/>
            <w:tcBorders>
              <w:left w:val="nil"/>
              <w:bottom w:val="single" w:sz="4" w:space="0" w:color="auto"/>
              <w:right w:val="nil"/>
            </w:tcBorders>
            <w:shd w:val="clear" w:color="auto" w:fill="auto"/>
          </w:tcPr>
          <w:p w:rsidR="000C38F3" w:rsidRDefault="000C38F3" w:rsidP="008F57DD">
            <w:pPr>
              <w:jc w:val="center"/>
              <w:rPr>
                <w:rFonts w:cs="Times New Roman"/>
              </w:rPr>
            </w:pPr>
            <w:r>
              <w:rPr>
                <w:rFonts w:cs="Times New Roman" w:hint="eastAsia"/>
              </w:rPr>
              <w:t>3.98</w:t>
            </w:r>
          </w:p>
        </w:tc>
        <w:tc>
          <w:tcPr>
            <w:tcW w:w="567" w:type="dxa"/>
            <w:tcBorders>
              <w:left w:val="nil"/>
              <w:bottom w:val="single" w:sz="4" w:space="0" w:color="auto"/>
              <w:right w:val="nil"/>
            </w:tcBorders>
            <w:shd w:val="clear" w:color="auto" w:fill="auto"/>
          </w:tcPr>
          <w:p w:rsidR="000C38F3" w:rsidRDefault="000C38F3" w:rsidP="008F57DD">
            <w:pPr>
              <w:jc w:val="center"/>
              <w:rPr>
                <w:rFonts w:cs="Times New Roman"/>
              </w:rPr>
            </w:pPr>
            <w:r>
              <w:rPr>
                <w:rFonts w:cs="Times New Roman" w:hint="eastAsia"/>
              </w:rPr>
              <w:t>4.20</w:t>
            </w:r>
          </w:p>
        </w:tc>
        <w:tc>
          <w:tcPr>
            <w:tcW w:w="709" w:type="dxa"/>
            <w:tcBorders>
              <w:left w:val="nil"/>
              <w:bottom w:val="single" w:sz="4" w:space="0" w:color="auto"/>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4.07</w:t>
            </w:r>
          </w:p>
        </w:tc>
        <w:tc>
          <w:tcPr>
            <w:tcW w:w="568" w:type="dxa"/>
            <w:tcBorders>
              <w:left w:val="nil"/>
              <w:bottom w:val="single" w:sz="4" w:space="0" w:color="auto"/>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1.52</w:t>
            </w:r>
          </w:p>
        </w:tc>
        <w:tc>
          <w:tcPr>
            <w:tcW w:w="1135" w:type="dxa"/>
            <w:vMerge/>
            <w:tcBorders>
              <w:left w:val="nil"/>
              <w:bottom w:val="single" w:sz="4" w:space="0" w:color="auto"/>
              <w:right w:val="nil"/>
            </w:tcBorders>
          </w:tcPr>
          <w:p w:rsidR="000C38F3" w:rsidRDefault="000C38F3" w:rsidP="008F57DD">
            <w:pPr>
              <w:jc w:val="center"/>
              <w:rPr>
                <w:rFonts w:cs="Times New Roman"/>
              </w:rPr>
            </w:pPr>
          </w:p>
        </w:tc>
        <w:tc>
          <w:tcPr>
            <w:tcW w:w="1134" w:type="dxa"/>
            <w:vMerge/>
            <w:tcBorders>
              <w:left w:val="nil"/>
              <w:bottom w:val="single" w:sz="4" w:space="0" w:color="auto"/>
              <w:right w:val="nil"/>
            </w:tcBorders>
          </w:tcPr>
          <w:p w:rsidR="000C38F3" w:rsidRDefault="000C38F3" w:rsidP="008F57DD">
            <w:pPr>
              <w:jc w:val="center"/>
              <w:rPr>
                <w:rFonts w:cs="Times New Roman"/>
              </w:rPr>
            </w:pPr>
          </w:p>
        </w:tc>
      </w:tr>
      <w:tr w:rsidR="000C38F3" w:rsidTr="000C38F3">
        <w:tc>
          <w:tcPr>
            <w:tcW w:w="1276" w:type="dxa"/>
            <w:vMerge w:val="restart"/>
            <w:tcBorders>
              <w:left w:val="nil"/>
              <w:right w:val="nil"/>
            </w:tcBorders>
            <w:vAlign w:val="center"/>
          </w:tcPr>
          <w:p w:rsidR="000C38F3" w:rsidRDefault="000C38F3" w:rsidP="008F57DD">
            <w:pPr>
              <w:jc w:val="center"/>
              <w:rPr>
                <w:rFonts w:cs="Times New Roman"/>
              </w:rPr>
            </w:pPr>
            <w:r w:rsidRPr="004867BB">
              <w:rPr>
                <w:rFonts w:cs="Times New Roman"/>
              </w:rPr>
              <w:t xml:space="preserve">Perceived Autonomy </w:t>
            </w:r>
          </w:p>
          <w:p w:rsidR="000C38F3" w:rsidRDefault="000C38F3" w:rsidP="008F57DD">
            <w:pPr>
              <w:jc w:val="center"/>
              <w:rPr>
                <w:rFonts w:cs="Times New Roman"/>
              </w:rPr>
            </w:pPr>
            <w:r w:rsidRPr="004867BB">
              <w:rPr>
                <w:rFonts w:cs="Times New Roman"/>
              </w:rPr>
              <w:t>(PA)</w:t>
            </w:r>
          </w:p>
        </w:tc>
        <w:tc>
          <w:tcPr>
            <w:tcW w:w="709" w:type="dxa"/>
            <w:tcBorders>
              <w:left w:val="nil"/>
              <w:right w:val="nil"/>
            </w:tcBorders>
          </w:tcPr>
          <w:p w:rsidR="000C38F3" w:rsidRDefault="000C38F3" w:rsidP="008F57DD">
            <w:pPr>
              <w:jc w:val="center"/>
              <w:rPr>
                <w:rFonts w:cs="Times New Roman"/>
              </w:rPr>
            </w:pPr>
            <w:r>
              <w:rPr>
                <w:rFonts w:cs="Times New Roman" w:hint="eastAsia"/>
              </w:rPr>
              <w:t>PA1</w:t>
            </w:r>
          </w:p>
        </w:tc>
        <w:tc>
          <w:tcPr>
            <w:tcW w:w="567" w:type="dxa"/>
            <w:vMerge w:val="restart"/>
            <w:tcBorders>
              <w:left w:val="nil"/>
              <w:right w:val="nil"/>
            </w:tcBorders>
            <w:shd w:val="clear" w:color="auto" w:fill="auto"/>
            <w:vAlign w:val="center"/>
          </w:tcPr>
          <w:p w:rsidR="000C38F3" w:rsidRDefault="000C38F3" w:rsidP="008F57DD">
            <w:pPr>
              <w:jc w:val="center"/>
              <w:rPr>
                <w:rFonts w:cs="Times New Roman"/>
              </w:rPr>
            </w:pPr>
            <w:r w:rsidRPr="00867306">
              <w:rPr>
                <w:rFonts w:cs="Times New Roman"/>
              </w:rPr>
              <w:t>.89</w:t>
            </w:r>
          </w:p>
        </w:tc>
        <w:tc>
          <w:tcPr>
            <w:tcW w:w="709" w:type="dxa"/>
            <w:vMerge w:val="restart"/>
            <w:tcBorders>
              <w:left w:val="nil"/>
              <w:right w:val="nil"/>
            </w:tcBorders>
            <w:shd w:val="clear" w:color="auto" w:fill="auto"/>
            <w:vAlign w:val="center"/>
          </w:tcPr>
          <w:p w:rsidR="000C38F3" w:rsidRDefault="000C38F3" w:rsidP="008F57DD">
            <w:pPr>
              <w:jc w:val="center"/>
              <w:rPr>
                <w:rFonts w:cs="Times New Roman"/>
              </w:rPr>
            </w:pPr>
            <w:r w:rsidRPr="00867306">
              <w:rPr>
                <w:rFonts w:cs="Times New Roman"/>
              </w:rPr>
              <w:t>.68</w:t>
            </w:r>
          </w:p>
        </w:tc>
        <w:tc>
          <w:tcPr>
            <w:tcW w:w="1134" w:type="dxa"/>
            <w:vMerge w:val="restart"/>
            <w:tcBorders>
              <w:left w:val="nil"/>
              <w:right w:val="nil"/>
            </w:tcBorders>
            <w:shd w:val="clear" w:color="auto" w:fill="auto"/>
            <w:vAlign w:val="center"/>
          </w:tcPr>
          <w:p w:rsidR="000C38F3" w:rsidRDefault="000C38F3" w:rsidP="008F57DD">
            <w:pPr>
              <w:jc w:val="center"/>
              <w:rPr>
                <w:rFonts w:cs="Times New Roman"/>
              </w:rPr>
            </w:pPr>
            <w:r w:rsidRPr="00D250FA">
              <w:rPr>
                <w:rFonts w:cs="Times New Roman"/>
              </w:rPr>
              <w:t>.85</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4.37</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4.68</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4.50</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1.24</w:t>
            </w:r>
          </w:p>
        </w:tc>
        <w:tc>
          <w:tcPr>
            <w:tcW w:w="1135" w:type="dxa"/>
            <w:vMerge w:val="restart"/>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4.50</w:t>
            </w:r>
          </w:p>
        </w:tc>
        <w:tc>
          <w:tcPr>
            <w:tcW w:w="1134" w:type="dxa"/>
            <w:vMerge w:val="restart"/>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1.06</w:t>
            </w: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PA2</w:t>
            </w:r>
          </w:p>
        </w:tc>
        <w:tc>
          <w:tcPr>
            <w:tcW w:w="567" w:type="dxa"/>
            <w:vMerge/>
            <w:tcBorders>
              <w:left w:val="nil"/>
              <w:right w:val="nil"/>
            </w:tcBorders>
            <w:shd w:val="clear" w:color="auto" w:fill="auto"/>
          </w:tcPr>
          <w:p w:rsidR="000C38F3" w:rsidRDefault="000C38F3" w:rsidP="008F57DD">
            <w:pPr>
              <w:jc w:val="center"/>
              <w:rPr>
                <w:rFonts w:cs="Times New Roman"/>
              </w:rPr>
            </w:pPr>
          </w:p>
        </w:tc>
        <w:tc>
          <w:tcPr>
            <w:tcW w:w="709" w:type="dxa"/>
            <w:vMerge/>
            <w:tcBorders>
              <w:left w:val="nil"/>
              <w:right w:val="nil"/>
            </w:tcBorders>
            <w:shd w:val="clear" w:color="auto" w:fill="auto"/>
          </w:tcPr>
          <w:p w:rsidR="000C38F3" w:rsidRDefault="000C38F3" w:rsidP="008F57DD">
            <w:pPr>
              <w:jc w:val="center"/>
              <w:rPr>
                <w:rFonts w:cs="Times New Roman"/>
              </w:rPr>
            </w:pPr>
          </w:p>
        </w:tc>
        <w:tc>
          <w:tcPr>
            <w:tcW w:w="1134" w:type="dxa"/>
            <w:vMerge/>
            <w:tcBorders>
              <w:left w:val="nil"/>
              <w:right w:val="nil"/>
            </w:tcBorders>
            <w:shd w:val="clear" w:color="auto" w:fill="auto"/>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4.50</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4.95</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4.68</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1.13</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tcBorders>
              <w:left w:val="nil"/>
              <w:right w:val="nil"/>
            </w:tcBorders>
          </w:tcPr>
          <w:p w:rsidR="000C38F3" w:rsidRDefault="000C38F3" w:rsidP="008F57DD">
            <w:pPr>
              <w:jc w:val="center"/>
              <w:rPr>
                <w:rFonts w:cs="Times New Roman"/>
              </w:rPr>
            </w:pPr>
          </w:p>
        </w:tc>
        <w:tc>
          <w:tcPr>
            <w:tcW w:w="709" w:type="dxa"/>
            <w:tcBorders>
              <w:left w:val="nil"/>
              <w:right w:val="nil"/>
            </w:tcBorders>
          </w:tcPr>
          <w:p w:rsidR="000C38F3" w:rsidRDefault="000C38F3" w:rsidP="008F57DD">
            <w:pPr>
              <w:jc w:val="center"/>
              <w:rPr>
                <w:rFonts w:cs="Times New Roman"/>
              </w:rPr>
            </w:pPr>
            <w:r>
              <w:rPr>
                <w:rFonts w:cs="Times New Roman" w:hint="eastAsia"/>
              </w:rPr>
              <w:t>PA3</w:t>
            </w:r>
          </w:p>
        </w:tc>
        <w:tc>
          <w:tcPr>
            <w:tcW w:w="567" w:type="dxa"/>
            <w:vMerge/>
            <w:tcBorders>
              <w:left w:val="nil"/>
              <w:right w:val="nil"/>
            </w:tcBorders>
            <w:shd w:val="clear" w:color="auto" w:fill="auto"/>
          </w:tcPr>
          <w:p w:rsidR="000C38F3" w:rsidRDefault="000C38F3" w:rsidP="008F57DD">
            <w:pPr>
              <w:jc w:val="center"/>
              <w:rPr>
                <w:rFonts w:cs="Times New Roman"/>
              </w:rPr>
            </w:pPr>
          </w:p>
        </w:tc>
        <w:tc>
          <w:tcPr>
            <w:tcW w:w="709" w:type="dxa"/>
            <w:vMerge/>
            <w:tcBorders>
              <w:left w:val="nil"/>
              <w:right w:val="nil"/>
            </w:tcBorders>
            <w:shd w:val="clear" w:color="auto" w:fill="auto"/>
          </w:tcPr>
          <w:p w:rsidR="000C38F3" w:rsidRDefault="000C38F3" w:rsidP="008F57DD">
            <w:pPr>
              <w:jc w:val="center"/>
              <w:rPr>
                <w:rFonts w:cs="Times New Roman"/>
              </w:rPr>
            </w:pPr>
          </w:p>
        </w:tc>
        <w:tc>
          <w:tcPr>
            <w:tcW w:w="1134" w:type="dxa"/>
            <w:vMerge/>
            <w:tcBorders>
              <w:left w:val="nil"/>
              <w:right w:val="nil"/>
            </w:tcBorders>
            <w:shd w:val="clear" w:color="auto" w:fill="auto"/>
          </w:tcPr>
          <w:p w:rsidR="000C38F3" w:rsidRDefault="000C38F3" w:rsidP="008F57DD">
            <w:pPr>
              <w:jc w:val="center"/>
              <w:rPr>
                <w:rFonts w:cs="Times New Roman"/>
              </w:rPr>
            </w:pP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4.45</w:t>
            </w:r>
          </w:p>
        </w:tc>
        <w:tc>
          <w:tcPr>
            <w:tcW w:w="567" w:type="dxa"/>
            <w:tcBorders>
              <w:left w:val="nil"/>
              <w:right w:val="nil"/>
            </w:tcBorders>
            <w:shd w:val="clear" w:color="auto" w:fill="auto"/>
          </w:tcPr>
          <w:p w:rsidR="000C38F3" w:rsidRDefault="000C38F3" w:rsidP="008F57DD">
            <w:pPr>
              <w:jc w:val="center"/>
              <w:rPr>
                <w:rFonts w:cs="Times New Roman"/>
              </w:rPr>
            </w:pPr>
            <w:r>
              <w:rPr>
                <w:rFonts w:cs="Times New Roman" w:hint="eastAsia"/>
              </w:rPr>
              <w:t>4.41</w:t>
            </w:r>
          </w:p>
        </w:tc>
        <w:tc>
          <w:tcPr>
            <w:tcW w:w="709"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4.44</w:t>
            </w:r>
          </w:p>
        </w:tc>
        <w:tc>
          <w:tcPr>
            <w:tcW w:w="568" w:type="dxa"/>
            <w:tcBorders>
              <w:left w:val="nil"/>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1.33</w:t>
            </w:r>
          </w:p>
        </w:tc>
        <w:tc>
          <w:tcPr>
            <w:tcW w:w="1135" w:type="dxa"/>
            <w:vMerge/>
            <w:tcBorders>
              <w:left w:val="nil"/>
              <w:right w:val="nil"/>
            </w:tcBorders>
          </w:tcPr>
          <w:p w:rsidR="000C38F3" w:rsidRDefault="000C38F3" w:rsidP="008F57DD">
            <w:pPr>
              <w:jc w:val="center"/>
              <w:rPr>
                <w:rFonts w:cs="Times New Roman"/>
              </w:rPr>
            </w:pPr>
          </w:p>
        </w:tc>
        <w:tc>
          <w:tcPr>
            <w:tcW w:w="1134" w:type="dxa"/>
            <w:vMerge/>
            <w:tcBorders>
              <w:left w:val="nil"/>
              <w:right w:val="nil"/>
            </w:tcBorders>
          </w:tcPr>
          <w:p w:rsidR="000C38F3" w:rsidRDefault="000C38F3" w:rsidP="008F57DD">
            <w:pPr>
              <w:jc w:val="center"/>
              <w:rPr>
                <w:rFonts w:cs="Times New Roman"/>
              </w:rPr>
            </w:pPr>
          </w:p>
        </w:tc>
      </w:tr>
      <w:tr w:rsidR="000C38F3" w:rsidTr="000C38F3">
        <w:tc>
          <w:tcPr>
            <w:tcW w:w="1276" w:type="dxa"/>
            <w:vMerge/>
            <w:tcBorders>
              <w:left w:val="nil"/>
              <w:bottom w:val="single" w:sz="4" w:space="0" w:color="auto"/>
              <w:right w:val="nil"/>
            </w:tcBorders>
          </w:tcPr>
          <w:p w:rsidR="000C38F3" w:rsidRDefault="000C38F3" w:rsidP="008F57DD">
            <w:pPr>
              <w:jc w:val="center"/>
              <w:rPr>
                <w:rFonts w:cs="Times New Roman"/>
              </w:rPr>
            </w:pPr>
          </w:p>
        </w:tc>
        <w:tc>
          <w:tcPr>
            <w:tcW w:w="709" w:type="dxa"/>
            <w:tcBorders>
              <w:left w:val="nil"/>
              <w:bottom w:val="single" w:sz="4" w:space="0" w:color="auto"/>
              <w:right w:val="nil"/>
            </w:tcBorders>
          </w:tcPr>
          <w:p w:rsidR="000C38F3" w:rsidRDefault="000C38F3" w:rsidP="008F57DD">
            <w:pPr>
              <w:jc w:val="center"/>
              <w:rPr>
                <w:rFonts w:cs="Times New Roman"/>
              </w:rPr>
            </w:pPr>
            <w:r>
              <w:rPr>
                <w:rFonts w:cs="Times New Roman" w:hint="eastAsia"/>
              </w:rPr>
              <w:t>PA4</w:t>
            </w:r>
          </w:p>
        </w:tc>
        <w:tc>
          <w:tcPr>
            <w:tcW w:w="567" w:type="dxa"/>
            <w:vMerge/>
            <w:tcBorders>
              <w:left w:val="nil"/>
              <w:bottom w:val="single" w:sz="4" w:space="0" w:color="auto"/>
              <w:right w:val="nil"/>
            </w:tcBorders>
            <w:shd w:val="clear" w:color="auto" w:fill="auto"/>
          </w:tcPr>
          <w:p w:rsidR="000C38F3" w:rsidRDefault="000C38F3" w:rsidP="008F57DD">
            <w:pPr>
              <w:jc w:val="center"/>
              <w:rPr>
                <w:rFonts w:cs="Times New Roman"/>
              </w:rPr>
            </w:pPr>
          </w:p>
        </w:tc>
        <w:tc>
          <w:tcPr>
            <w:tcW w:w="709" w:type="dxa"/>
            <w:vMerge/>
            <w:tcBorders>
              <w:left w:val="nil"/>
              <w:bottom w:val="single" w:sz="4" w:space="0" w:color="auto"/>
              <w:right w:val="nil"/>
            </w:tcBorders>
            <w:shd w:val="clear" w:color="auto" w:fill="auto"/>
          </w:tcPr>
          <w:p w:rsidR="000C38F3" w:rsidRDefault="000C38F3" w:rsidP="008F57DD">
            <w:pPr>
              <w:jc w:val="center"/>
              <w:rPr>
                <w:rFonts w:cs="Times New Roman"/>
              </w:rPr>
            </w:pPr>
          </w:p>
        </w:tc>
        <w:tc>
          <w:tcPr>
            <w:tcW w:w="1134" w:type="dxa"/>
            <w:vMerge/>
            <w:tcBorders>
              <w:left w:val="nil"/>
              <w:bottom w:val="single" w:sz="4" w:space="0" w:color="auto"/>
              <w:right w:val="nil"/>
            </w:tcBorders>
            <w:shd w:val="clear" w:color="auto" w:fill="auto"/>
          </w:tcPr>
          <w:p w:rsidR="000C38F3" w:rsidRDefault="000C38F3" w:rsidP="008F57DD">
            <w:pPr>
              <w:jc w:val="center"/>
              <w:rPr>
                <w:rFonts w:cs="Times New Roman"/>
              </w:rPr>
            </w:pPr>
          </w:p>
        </w:tc>
        <w:tc>
          <w:tcPr>
            <w:tcW w:w="567" w:type="dxa"/>
            <w:tcBorders>
              <w:left w:val="nil"/>
              <w:bottom w:val="single" w:sz="4" w:space="0" w:color="auto"/>
              <w:right w:val="nil"/>
            </w:tcBorders>
            <w:shd w:val="clear" w:color="auto" w:fill="auto"/>
          </w:tcPr>
          <w:p w:rsidR="000C38F3" w:rsidRDefault="000C38F3" w:rsidP="008F57DD">
            <w:pPr>
              <w:jc w:val="center"/>
              <w:rPr>
                <w:rFonts w:cs="Times New Roman"/>
              </w:rPr>
            </w:pPr>
            <w:r>
              <w:rPr>
                <w:rFonts w:cs="Times New Roman" w:hint="eastAsia"/>
              </w:rPr>
              <w:t>4.47</w:t>
            </w:r>
          </w:p>
        </w:tc>
        <w:tc>
          <w:tcPr>
            <w:tcW w:w="567" w:type="dxa"/>
            <w:tcBorders>
              <w:left w:val="nil"/>
              <w:bottom w:val="single" w:sz="4" w:space="0" w:color="auto"/>
              <w:right w:val="nil"/>
            </w:tcBorders>
            <w:shd w:val="clear" w:color="auto" w:fill="auto"/>
          </w:tcPr>
          <w:p w:rsidR="000C38F3" w:rsidRDefault="000C38F3" w:rsidP="008F57DD">
            <w:pPr>
              <w:jc w:val="center"/>
              <w:rPr>
                <w:rFonts w:cs="Times New Roman"/>
              </w:rPr>
            </w:pPr>
            <w:r>
              <w:rPr>
                <w:rFonts w:cs="Times New Roman" w:hint="eastAsia"/>
              </w:rPr>
              <w:t>4.32</w:t>
            </w:r>
          </w:p>
        </w:tc>
        <w:tc>
          <w:tcPr>
            <w:tcW w:w="709" w:type="dxa"/>
            <w:tcBorders>
              <w:left w:val="nil"/>
              <w:bottom w:val="single" w:sz="4" w:space="0" w:color="auto"/>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4.41</w:t>
            </w:r>
          </w:p>
        </w:tc>
        <w:tc>
          <w:tcPr>
            <w:tcW w:w="568" w:type="dxa"/>
            <w:tcBorders>
              <w:left w:val="nil"/>
              <w:bottom w:val="single" w:sz="4" w:space="0" w:color="auto"/>
              <w:right w:val="nil"/>
            </w:tcBorders>
            <w:vAlign w:val="center"/>
          </w:tcPr>
          <w:p w:rsidR="000C38F3" w:rsidRPr="00274CC8" w:rsidRDefault="000C38F3" w:rsidP="008F57DD">
            <w:pPr>
              <w:snapToGrid w:val="0"/>
              <w:spacing w:line="240" w:lineRule="atLeast"/>
              <w:jc w:val="center"/>
              <w:rPr>
                <w:rFonts w:cs="Times New Roman"/>
              </w:rPr>
            </w:pPr>
            <w:r>
              <w:rPr>
                <w:rFonts w:cs="Times New Roman" w:hint="eastAsia"/>
              </w:rPr>
              <w:t>1.22</w:t>
            </w:r>
          </w:p>
        </w:tc>
        <w:tc>
          <w:tcPr>
            <w:tcW w:w="1135" w:type="dxa"/>
            <w:vMerge/>
            <w:tcBorders>
              <w:left w:val="nil"/>
              <w:bottom w:val="single" w:sz="4" w:space="0" w:color="auto"/>
              <w:right w:val="nil"/>
            </w:tcBorders>
          </w:tcPr>
          <w:p w:rsidR="000C38F3" w:rsidRDefault="000C38F3" w:rsidP="008F57DD">
            <w:pPr>
              <w:jc w:val="center"/>
              <w:rPr>
                <w:rFonts w:cs="Times New Roman"/>
              </w:rPr>
            </w:pPr>
          </w:p>
        </w:tc>
        <w:tc>
          <w:tcPr>
            <w:tcW w:w="1134" w:type="dxa"/>
            <w:vMerge/>
            <w:tcBorders>
              <w:left w:val="nil"/>
              <w:bottom w:val="single" w:sz="4" w:space="0" w:color="auto"/>
              <w:right w:val="nil"/>
            </w:tcBorders>
          </w:tcPr>
          <w:p w:rsidR="000C38F3" w:rsidRDefault="000C38F3" w:rsidP="008F57DD">
            <w:pPr>
              <w:jc w:val="center"/>
              <w:rPr>
                <w:rFonts w:cs="Times New Roman"/>
              </w:rPr>
            </w:pPr>
          </w:p>
        </w:tc>
      </w:tr>
    </w:tbl>
    <w:p w:rsidR="00844C89" w:rsidRDefault="00844C89" w:rsidP="00D6757F">
      <w:pPr>
        <w:widowControl w:val="0"/>
        <w:spacing w:line="360" w:lineRule="auto"/>
        <w:rPr>
          <w:rFonts w:eastAsiaTheme="minorEastAsia"/>
          <w:lang w:eastAsia="zh-TW"/>
        </w:rPr>
      </w:pPr>
    </w:p>
    <w:p w:rsidR="004F0347" w:rsidRDefault="004F0347" w:rsidP="004F0347">
      <w:pPr>
        <w:spacing w:beforeLines="50" w:before="120" w:line="360" w:lineRule="auto"/>
        <w:rPr>
          <w:rFonts w:cs="Times New Roman"/>
        </w:rPr>
      </w:pPr>
      <w:r>
        <w:rPr>
          <w:rFonts w:cs="Times New Roman" w:hint="eastAsia"/>
        </w:rPr>
        <w:t xml:space="preserve">In order to examine the </w:t>
      </w:r>
      <w:r>
        <w:rPr>
          <w:rFonts w:cs="Times New Roman"/>
        </w:rPr>
        <w:t>relationship</w:t>
      </w:r>
      <w:r>
        <w:rPr>
          <w:rFonts w:cs="Times New Roman" w:hint="eastAsia"/>
        </w:rPr>
        <w:t xml:space="preserve">s between the TAM constructs, a Pearson correlation was performed. Table 3 shows the correlation </w:t>
      </w:r>
      <w:r>
        <w:rPr>
          <w:rFonts w:cs="Times New Roman"/>
        </w:rPr>
        <w:t>matrix</w:t>
      </w:r>
      <w:r>
        <w:rPr>
          <w:rFonts w:cs="Times New Roman" w:hint="eastAsia"/>
        </w:rPr>
        <w:t xml:space="preserve"> of the TAM variables of PEU, PU, ATU, CU, and LA. Identifying the correlation among the constructs answers the second research question of this study. According to the statistical results, the strongest correlation falls between PU and PEU (r= .933), showing that PEU is a strong indicator of PU</w:t>
      </w:r>
      <w:r w:rsidRPr="006029F2">
        <w:rPr>
          <w:rFonts w:cs="Times New Roman" w:hint="eastAsia"/>
        </w:rPr>
        <w:t xml:space="preserve">, </w:t>
      </w:r>
      <w:r>
        <w:rPr>
          <w:rFonts w:cs="Times New Roman" w:hint="eastAsia"/>
        </w:rPr>
        <w:t>which echoes results from</w:t>
      </w:r>
      <w:r w:rsidRPr="006029F2">
        <w:rPr>
          <w:rFonts w:cs="Times New Roman" w:hint="eastAsia"/>
        </w:rPr>
        <w:t xml:space="preserve"> previous studies</w:t>
      </w:r>
      <w:r>
        <w:rPr>
          <w:rFonts w:cs="Times New Roman" w:hint="eastAsia"/>
        </w:rPr>
        <w:t xml:space="preserve"> that PU strongly affects</w:t>
      </w:r>
      <w:r w:rsidRPr="006029F2">
        <w:rPr>
          <w:rFonts w:cs="Times New Roman" w:hint="eastAsia"/>
        </w:rPr>
        <w:t xml:space="preserve"> users</w:t>
      </w:r>
      <w:r w:rsidRPr="006029F2">
        <w:rPr>
          <w:rFonts w:cs="Times New Roman"/>
        </w:rPr>
        <w:t>’</w:t>
      </w:r>
      <w:r w:rsidRPr="006029F2">
        <w:rPr>
          <w:rFonts w:cs="Times New Roman" w:hint="eastAsia"/>
        </w:rPr>
        <w:t xml:space="preserve"> acceptance of technology and continuous intention to use the system  (Lee et al., 2003; </w:t>
      </w:r>
      <w:proofErr w:type="spellStart"/>
      <w:r w:rsidRPr="006029F2">
        <w:rPr>
          <w:rFonts w:cs="Times New Roman" w:hint="eastAsia"/>
        </w:rPr>
        <w:t>Rentler</w:t>
      </w:r>
      <w:proofErr w:type="spellEnd"/>
      <w:r w:rsidRPr="006029F2">
        <w:rPr>
          <w:rFonts w:cs="Times New Roman" w:hint="eastAsia"/>
        </w:rPr>
        <w:t xml:space="preserve"> &amp; Apple, 2022; H</w:t>
      </w:r>
      <w:r w:rsidRPr="006029F2">
        <w:rPr>
          <w:rFonts w:cs="Times New Roman"/>
        </w:rPr>
        <w:t>s</w:t>
      </w:r>
      <w:r w:rsidRPr="006029F2">
        <w:rPr>
          <w:rFonts w:cs="Times New Roman" w:hint="eastAsia"/>
        </w:rPr>
        <w:t>u, 2016).</w:t>
      </w:r>
      <w:r>
        <w:rPr>
          <w:rFonts w:cs="Times New Roman" w:hint="eastAsia"/>
        </w:rPr>
        <w:t xml:space="preserve"> Moreover, the additional external construct that this study included, showed that PA, was a significant correlation to the four constructs, which indicates that users</w:t>
      </w:r>
      <w:r>
        <w:rPr>
          <w:rFonts w:cs="Times New Roman"/>
        </w:rPr>
        <w:t>’</w:t>
      </w:r>
      <w:r>
        <w:rPr>
          <w:rFonts w:cs="Times New Roman" w:hint="eastAsia"/>
        </w:rPr>
        <w:t xml:space="preserve"> reflection and involvement in the ASR-based CAPT during the implementation was highly correlated to their perceived ease of use (</w:t>
      </w:r>
      <w:r w:rsidRPr="002858CB">
        <w:rPr>
          <w:rFonts w:cs="Times New Roman" w:hint="eastAsia"/>
          <w:i/>
        </w:rPr>
        <w:t>r</w:t>
      </w:r>
      <w:r>
        <w:rPr>
          <w:rFonts w:cs="Times New Roman" w:hint="eastAsia"/>
        </w:rPr>
        <w:t>= .556), perceived usefulness (</w:t>
      </w:r>
      <w:r w:rsidRPr="002858CB">
        <w:rPr>
          <w:rFonts w:cs="Times New Roman" w:hint="eastAsia"/>
          <w:i/>
        </w:rPr>
        <w:t>r</w:t>
      </w:r>
      <w:r>
        <w:rPr>
          <w:rFonts w:cs="Times New Roman" w:hint="eastAsia"/>
        </w:rPr>
        <w:t>= .568), attitudes towards using (</w:t>
      </w:r>
      <w:r w:rsidRPr="002858CB">
        <w:rPr>
          <w:rFonts w:cs="Times New Roman" w:hint="eastAsia"/>
          <w:i/>
        </w:rPr>
        <w:t>r</w:t>
      </w:r>
      <w:r>
        <w:rPr>
          <w:rFonts w:cs="Times New Roman" w:hint="eastAsia"/>
        </w:rPr>
        <w:t xml:space="preserve">= .583), and </w:t>
      </w:r>
      <w:r w:rsidRPr="00466E82">
        <w:rPr>
          <w:rFonts w:cs="Times New Roman"/>
        </w:rPr>
        <w:t>continued utilization</w:t>
      </w:r>
      <w:r>
        <w:rPr>
          <w:rFonts w:cs="Times New Roman" w:hint="eastAsia"/>
        </w:rPr>
        <w:t xml:space="preserve"> of the system (</w:t>
      </w:r>
      <w:r w:rsidRPr="002858CB">
        <w:rPr>
          <w:rFonts w:cs="Times New Roman" w:hint="eastAsia"/>
          <w:i/>
        </w:rPr>
        <w:t>r</w:t>
      </w:r>
      <w:r>
        <w:rPr>
          <w:rFonts w:cs="Times New Roman" w:hint="eastAsia"/>
        </w:rPr>
        <w:t xml:space="preserve">= .582).    </w:t>
      </w:r>
    </w:p>
    <w:p w:rsidR="00844C89" w:rsidRPr="004F0347" w:rsidRDefault="00844C89" w:rsidP="00D6757F">
      <w:pPr>
        <w:widowControl w:val="0"/>
        <w:spacing w:line="360" w:lineRule="auto"/>
        <w:rPr>
          <w:rFonts w:eastAsiaTheme="minorEastAsia"/>
          <w:lang w:eastAsia="zh-TW"/>
        </w:rPr>
      </w:pPr>
    </w:p>
    <w:p w:rsidR="00636846" w:rsidRPr="006F327F" w:rsidRDefault="00636846" w:rsidP="00636846">
      <w:pPr>
        <w:spacing w:line="360" w:lineRule="auto"/>
        <w:jc w:val="center"/>
        <w:rPr>
          <w:rFonts w:cs="Times New Roman"/>
        </w:rPr>
      </w:pPr>
      <w:r w:rsidRPr="006F327F">
        <w:rPr>
          <w:rFonts w:cs="Times New Roman"/>
        </w:rPr>
        <w:t xml:space="preserve">Table </w:t>
      </w:r>
      <w:r w:rsidRPr="006F327F">
        <w:rPr>
          <w:rFonts w:cs="Times New Roman" w:hint="eastAsia"/>
        </w:rPr>
        <w:t>3</w:t>
      </w:r>
      <w:r w:rsidRPr="006F327F">
        <w:rPr>
          <w:rFonts w:cs="Times New Roman"/>
        </w:rPr>
        <w:t xml:space="preserve">. </w:t>
      </w:r>
      <w:r w:rsidRPr="006F327F">
        <w:rPr>
          <w:rFonts w:cs="Times New Roman" w:hint="eastAsia"/>
        </w:rPr>
        <w:t xml:space="preserve">Pearson Correlation </w:t>
      </w:r>
      <w:r w:rsidRPr="006F327F">
        <w:rPr>
          <w:rFonts w:cs="Times New Roman"/>
        </w:rPr>
        <w:t>coefficient</w:t>
      </w:r>
      <w:r w:rsidRPr="006F327F">
        <w:rPr>
          <w:rFonts w:cs="Times New Roman" w:hint="eastAsia"/>
        </w:rPr>
        <w:t xml:space="preserve"> between constructs (N=103)</w:t>
      </w:r>
    </w:p>
    <w:tbl>
      <w:tblPr>
        <w:tblStyle w:val="ab"/>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715"/>
        <w:gridCol w:w="1523"/>
        <w:gridCol w:w="1496"/>
        <w:gridCol w:w="1526"/>
        <w:gridCol w:w="1501"/>
        <w:gridCol w:w="1156"/>
      </w:tblGrid>
      <w:tr w:rsidR="00636846" w:rsidRPr="001028ED" w:rsidTr="00636846">
        <w:tc>
          <w:tcPr>
            <w:tcW w:w="1739" w:type="dxa"/>
            <w:tcBorders>
              <w:bottom w:val="single" w:sz="4" w:space="0" w:color="auto"/>
            </w:tcBorders>
            <w:shd w:val="clear" w:color="auto" w:fill="D9D9D9" w:themeFill="background1" w:themeFillShade="D9"/>
          </w:tcPr>
          <w:p w:rsidR="00636846" w:rsidRPr="001028ED" w:rsidRDefault="00636846" w:rsidP="008F57DD">
            <w:pPr>
              <w:jc w:val="center"/>
              <w:rPr>
                <w:rFonts w:cs="Times New Roman"/>
              </w:rPr>
            </w:pPr>
            <w:r w:rsidRPr="001028ED">
              <w:rPr>
                <w:rFonts w:cs="Times New Roman" w:hint="eastAsia"/>
              </w:rPr>
              <w:t>Constructs</w:t>
            </w:r>
          </w:p>
        </w:tc>
        <w:tc>
          <w:tcPr>
            <w:tcW w:w="1550" w:type="dxa"/>
            <w:tcBorders>
              <w:bottom w:val="single" w:sz="4" w:space="0" w:color="auto"/>
            </w:tcBorders>
            <w:shd w:val="clear" w:color="auto" w:fill="D9D9D9" w:themeFill="background1" w:themeFillShade="D9"/>
          </w:tcPr>
          <w:p w:rsidR="00636846" w:rsidRPr="001028ED" w:rsidRDefault="00636846" w:rsidP="008F57DD">
            <w:pPr>
              <w:jc w:val="center"/>
              <w:rPr>
                <w:rFonts w:cs="Times New Roman"/>
              </w:rPr>
            </w:pPr>
            <w:r w:rsidRPr="001028ED">
              <w:rPr>
                <w:rFonts w:cs="Times New Roman" w:hint="eastAsia"/>
              </w:rPr>
              <w:t>PEU</w:t>
            </w:r>
          </w:p>
        </w:tc>
        <w:tc>
          <w:tcPr>
            <w:tcW w:w="1522" w:type="dxa"/>
            <w:tcBorders>
              <w:bottom w:val="single" w:sz="4" w:space="0" w:color="auto"/>
            </w:tcBorders>
            <w:shd w:val="clear" w:color="auto" w:fill="D9D9D9" w:themeFill="background1" w:themeFillShade="D9"/>
          </w:tcPr>
          <w:p w:rsidR="00636846" w:rsidRPr="001028ED" w:rsidRDefault="00636846" w:rsidP="008F57DD">
            <w:pPr>
              <w:jc w:val="center"/>
              <w:rPr>
                <w:rFonts w:cs="Times New Roman"/>
              </w:rPr>
            </w:pPr>
            <w:r w:rsidRPr="001028ED">
              <w:rPr>
                <w:rFonts w:cs="Times New Roman" w:hint="eastAsia"/>
              </w:rPr>
              <w:t>PU</w:t>
            </w:r>
          </w:p>
        </w:tc>
        <w:tc>
          <w:tcPr>
            <w:tcW w:w="1553" w:type="dxa"/>
            <w:tcBorders>
              <w:bottom w:val="single" w:sz="4" w:space="0" w:color="auto"/>
            </w:tcBorders>
            <w:shd w:val="clear" w:color="auto" w:fill="D9D9D9" w:themeFill="background1" w:themeFillShade="D9"/>
          </w:tcPr>
          <w:p w:rsidR="00636846" w:rsidRPr="001028ED" w:rsidRDefault="00636846" w:rsidP="008F57DD">
            <w:pPr>
              <w:jc w:val="center"/>
              <w:rPr>
                <w:rFonts w:cs="Times New Roman"/>
              </w:rPr>
            </w:pPr>
            <w:r w:rsidRPr="001028ED">
              <w:rPr>
                <w:rFonts w:cs="Times New Roman" w:hint="eastAsia"/>
              </w:rPr>
              <w:t>ATU</w:t>
            </w:r>
          </w:p>
        </w:tc>
        <w:tc>
          <w:tcPr>
            <w:tcW w:w="1528" w:type="dxa"/>
            <w:tcBorders>
              <w:bottom w:val="single" w:sz="4" w:space="0" w:color="auto"/>
            </w:tcBorders>
            <w:shd w:val="clear" w:color="auto" w:fill="D9D9D9" w:themeFill="background1" w:themeFillShade="D9"/>
          </w:tcPr>
          <w:p w:rsidR="00636846" w:rsidRPr="001028ED" w:rsidRDefault="00636846" w:rsidP="008F57DD">
            <w:pPr>
              <w:jc w:val="center"/>
              <w:rPr>
                <w:rFonts w:cs="Times New Roman"/>
              </w:rPr>
            </w:pPr>
            <w:r w:rsidRPr="001028ED">
              <w:rPr>
                <w:rFonts w:cs="Times New Roman" w:hint="eastAsia"/>
              </w:rPr>
              <w:t>CU</w:t>
            </w:r>
          </w:p>
        </w:tc>
        <w:tc>
          <w:tcPr>
            <w:tcW w:w="1180" w:type="dxa"/>
            <w:tcBorders>
              <w:bottom w:val="single" w:sz="4" w:space="0" w:color="auto"/>
            </w:tcBorders>
            <w:shd w:val="clear" w:color="auto" w:fill="D9D9D9" w:themeFill="background1" w:themeFillShade="D9"/>
          </w:tcPr>
          <w:p w:rsidR="00636846" w:rsidRPr="001028ED" w:rsidRDefault="00636846" w:rsidP="008F57DD">
            <w:pPr>
              <w:jc w:val="center"/>
              <w:rPr>
                <w:rFonts w:cs="Times New Roman"/>
              </w:rPr>
            </w:pPr>
            <w:r w:rsidRPr="001028ED">
              <w:rPr>
                <w:rFonts w:cs="Times New Roman" w:hint="eastAsia"/>
              </w:rPr>
              <w:t>AL</w:t>
            </w:r>
          </w:p>
        </w:tc>
      </w:tr>
      <w:tr w:rsidR="00636846" w:rsidRPr="001028ED" w:rsidTr="00636846">
        <w:tc>
          <w:tcPr>
            <w:tcW w:w="1739" w:type="dxa"/>
            <w:tcBorders>
              <w:bottom w:val="nil"/>
            </w:tcBorders>
          </w:tcPr>
          <w:p w:rsidR="00636846" w:rsidRPr="001028ED" w:rsidRDefault="00636846" w:rsidP="008F57DD">
            <w:pPr>
              <w:jc w:val="center"/>
              <w:rPr>
                <w:rFonts w:cs="Times New Roman"/>
              </w:rPr>
            </w:pPr>
            <w:r w:rsidRPr="001028ED">
              <w:rPr>
                <w:rFonts w:cs="Times New Roman" w:hint="eastAsia"/>
              </w:rPr>
              <w:t>PEU</w:t>
            </w:r>
          </w:p>
        </w:tc>
        <w:tc>
          <w:tcPr>
            <w:tcW w:w="1550" w:type="dxa"/>
            <w:tcBorders>
              <w:bottom w:val="nil"/>
            </w:tcBorders>
          </w:tcPr>
          <w:p w:rsidR="00636846" w:rsidRPr="001028ED" w:rsidRDefault="00636846" w:rsidP="008F57DD">
            <w:pPr>
              <w:jc w:val="center"/>
              <w:rPr>
                <w:rFonts w:cs="Times New Roman"/>
              </w:rPr>
            </w:pPr>
          </w:p>
        </w:tc>
        <w:tc>
          <w:tcPr>
            <w:tcW w:w="1522" w:type="dxa"/>
            <w:tcBorders>
              <w:bottom w:val="nil"/>
            </w:tcBorders>
          </w:tcPr>
          <w:p w:rsidR="00636846" w:rsidRPr="001028ED" w:rsidRDefault="00636846" w:rsidP="008F57DD">
            <w:pPr>
              <w:jc w:val="center"/>
              <w:rPr>
                <w:rFonts w:cs="Times New Roman"/>
              </w:rPr>
            </w:pPr>
          </w:p>
        </w:tc>
        <w:tc>
          <w:tcPr>
            <w:tcW w:w="1553" w:type="dxa"/>
            <w:tcBorders>
              <w:bottom w:val="nil"/>
            </w:tcBorders>
          </w:tcPr>
          <w:p w:rsidR="00636846" w:rsidRPr="001028ED" w:rsidRDefault="00636846" w:rsidP="008F57DD">
            <w:pPr>
              <w:jc w:val="center"/>
              <w:rPr>
                <w:rFonts w:cs="Times New Roman"/>
              </w:rPr>
            </w:pPr>
          </w:p>
        </w:tc>
        <w:tc>
          <w:tcPr>
            <w:tcW w:w="1528" w:type="dxa"/>
            <w:tcBorders>
              <w:bottom w:val="nil"/>
            </w:tcBorders>
          </w:tcPr>
          <w:p w:rsidR="00636846" w:rsidRPr="001028ED" w:rsidRDefault="00636846" w:rsidP="008F57DD">
            <w:pPr>
              <w:jc w:val="center"/>
              <w:rPr>
                <w:rFonts w:cs="Times New Roman"/>
              </w:rPr>
            </w:pPr>
          </w:p>
        </w:tc>
        <w:tc>
          <w:tcPr>
            <w:tcW w:w="1180" w:type="dxa"/>
            <w:tcBorders>
              <w:bottom w:val="nil"/>
            </w:tcBorders>
          </w:tcPr>
          <w:p w:rsidR="00636846" w:rsidRPr="001028ED" w:rsidRDefault="00636846" w:rsidP="008F57DD">
            <w:pPr>
              <w:jc w:val="center"/>
              <w:rPr>
                <w:rFonts w:cs="Times New Roman"/>
              </w:rPr>
            </w:pPr>
          </w:p>
        </w:tc>
      </w:tr>
      <w:tr w:rsidR="00636846" w:rsidRPr="001028ED" w:rsidTr="00636846">
        <w:tc>
          <w:tcPr>
            <w:tcW w:w="1739" w:type="dxa"/>
            <w:tcBorders>
              <w:top w:val="nil"/>
              <w:bottom w:val="nil"/>
            </w:tcBorders>
          </w:tcPr>
          <w:p w:rsidR="00636846" w:rsidRPr="001028ED" w:rsidRDefault="00636846" w:rsidP="008F57DD">
            <w:pPr>
              <w:jc w:val="center"/>
              <w:rPr>
                <w:rFonts w:cs="Times New Roman"/>
              </w:rPr>
            </w:pPr>
            <w:r w:rsidRPr="001028ED">
              <w:rPr>
                <w:rFonts w:cs="Times New Roman" w:hint="eastAsia"/>
              </w:rPr>
              <w:t>PU</w:t>
            </w:r>
          </w:p>
        </w:tc>
        <w:tc>
          <w:tcPr>
            <w:tcW w:w="1550" w:type="dxa"/>
            <w:tcBorders>
              <w:top w:val="nil"/>
              <w:bottom w:val="nil"/>
            </w:tcBorders>
          </w:tcPr>
          <w:p w:rsidR="00636846" w:rsidRPr="001028ED" w:rsidRDefault="00636846" w:rsidP="008F57DD">
            <w:pPr>
              <w:jc w:val="center"/>
              <w:rPr>
                <w:rFonts w:cs="Times New Roman"/>
              </w:rPr>
            </w:pPr>
            <w:r w:rsidRPr="001028ED">
              <w:rPr>
                <w:rFonts w:cs="Times New Roman" w:hint="eastAsia"/>
              </w:rPr>
              <w:t>.933**</w:t>
            </w:r>
          </w:p>
        </w:tc>
        <w:tc>
          <w:tcPr>
            <w:tcW w:w="1522" w:type="dxa"/>
            <w:tcBorders>
              <w:top w:val="nil"/>
              <w:bottom w:val="nil"/>
            </w:tcBorders>
          </w:tcPr>
          <w:p w:rsidR="00636846" w:rsidRPr="001028ED" w:rsidRDefault="00636846" w:rsidP="008F57DD">
            <w:pPr>
              <w:jc w:val="center"/>
              <w:rPr>
                <w:rFonts w:cs="Times New Roman"/>
              </w:rPr>
            </w:pPr>
          </w:p>
        </w:tc>
        <w:tc>
          <w:tcPr>
            <w:tcW w:w="1553" w:type="dxa"/>
            <w:tcBorders>
              <w:top w:val="nil"/>
              <w:bottom w:val="nil"/>
            </w:tcBorders>
          </w:tcPr>
          <w:p w:rsidR="00636846" w:rsidRPr="001028ED" w:rsidRDefault="00636846" w:rsidP="008F57DD">
            <w:pPr>
              <w:jc w:val="center"/>
              <w:rPr>
                <w:rFonts w:cs="Times New Roman"/>
              </w:rPr>
            </w:pPr>
          </w:p>
        </w:tc>
        <w:tc>
          <w:tcPr>
            <w:tcW w:w="1528" w:type="dxa"/>
            <w:tcBorders>
              <w:top w:val="nil"/>
              <w:bottom w:val="nil"/>
            </w:tcBorders>
          </w:tcPr>
          <w:p w:rsidR="00636846" w:rsidRPr="001028ED" w:rsidRDefault="00636846" w:rsidP="008F57DD">
            <w:pPr>
              <w:jc w:val="center"/>
              <w:rPr>
                <w:rFonts w:cs="Times New Roman"/>
              </w:rPr>
            </w:pPr>
          </w:p>
        </w:tc>
        <w:tc>
          <w:tcPr>
            <w:tcW w:w="1180" w:type="dxa"/>
            <w:tcBorders>
              <w:top w:val="nil"/>
              <w:bottom w:val="nil"/>
            </w:tcBorders>
          </w:tcPr>
          <w:p w:rsidR="00636846" w:rsidRPr="001028ED" w:rsidRDefault="00636846" w:rsidP="008F57DD">
            <w:pPr>
              <w:jc w:val="center"/>
              <w:rPr>
                <w:rFonts w:cs="Times New Roman"/>
              </w:rPr>
            </w:pPr>
          </w:p>
        </w:tc>
      </w:tr>
      <w:tr w:rsidR="00636846" w:rsidRPr="001028ED" w:rsidTr="00636846">
        <w:tc>
          <w:tcPr>
            <w:tcW w:w="1739" w:type="dxa"/>
            <w:tcBorders>
              <w:top w:val="nil"/>
              <w:bottom w:val="nil"/>
            </w:tcBorders>
          </w:tcPr>
          <w:p w:rsidR="00636846" w:rsidRPr="001028ED" w:rsidRDefault="00636846" w:rsidP="008F57DD">
            <w:pPr>
              <w:jc w:val="center"/>
              <w:rPr>
                <w:rFonts w:cs="Times New Roman"/>
              </w:rPr>
            </w:pPr>
            <w:r w:rsidRPr="001028ED">
              <w:rPr>
                <w:rFonts w:cs="Times New Roman" w:hint="eastAsia"/>
              </w:rPr>
              <w:t>ATU</w:t>
            </w:r>
          </w:p>
        </w:tc>
        <w:tc>
          <w:tcPr>
            <w:tcW w:w="1550" w:type="dxa"/>
            <w:tcBorders>
              <w:top w:val="nil"/>
              <w:bottom w:val="nil"/>
            </w:tcBorders>
          </w:tcPr>
          <w:p w:rsidR="00636846" w:rsidRPr="001028ED" w:rsidRDefault="00636846" w:rsidP="008F57DD">
            <w:pPr>
              <w:jc w:val="center"/>
              <w:rPr>
                <w:rFonts w:cs="Times New Roman"/>
              </w:rPr>
            </w:pPr>
            <w:r w:rsidRPr="001028ED">
              <w:rPr>
                <w:rFonts w:cs="Times New Roman" w:hint="eastAsia"/>
              </w:rPr>
              <w:t>.900**</w:t>
            </w:r>
          </w:p>
        </w:tc>
        <w:tc>
          <w:tcPr>
            <w:tcW w:w="1522" w:type="dxa"/>
            <w:tcBorders>
              <w:top w:val="nil"/>
              <w:bottom w:val="nil"/>
            </w:tcBorders>
          </w:tcPr>
          <w:p w:rsidR="00636846" w:rsidRPr="001028ED" w:rsidRDefault="00636846" w:rsidP="008F57DD">
            <w:pPr>
              <w:jc w:val="center"/>
              <w:rPr>
                <w:rFonts w:cs="Times New Roman"/>
              </w:rPr>
            </w:pPr>
            <w:r w:rsidRPr="001028ED">
              <w:rPr>
                <w:rFonts w:cs="Times New Roman" w:hint="eastAsia"/>
              </w:rPr>
              <w:t>.934**</w:t>
            </w:r>
          </w:p>
        </w:tc>
        <w:tc>
          <w:tcPr>
            <w:tcW w:w="1553" w:type="dxa"/>
            <w:tcBorders>
              <w:top w:val="nil"/>
              <w:bottom w:val="nil"/>
            </w:tcBorders>
          </w:tcPr>
          <w:p w:rsidR="00636846" w:rsidRPr="001028ED" w:rsidRDefault="00636846" w:rsidP="008F57DD">
            <w:pPr>
              <w:jc w:val="center"/>
              <w:rPr>
                <w:rFonts w:cs="Times New Roman"/>
              </w:rPr>
            </w:pPr>
          </w:p>
        </w:tc>
        <w:tc>
          <w:tcPr>
            <w:tcW w:w="1528" w:type="dxa"/>
            <w:tcBorders>
              <w:top w:val="nil"/>
              <w:bottom w:val="nil"/>
            </w:tcBorders>
          </w:tcPr>
          <w:p w:rsidR="00636846" w:rsidRPr="001028ED" w:rsidRDefault="00636846" w:rsidP="008F57DD">
            <w:pPr>
              <w:jc w:val="center"/>
              <w:rPr>
                <w:rFonts w:cs="Times New Roman"/>
              </w:rPr>
            </w:pPr>
          </w:p>
        </w:tc>
        <w:tc>
          <w:tcPr>
            <w:tcW w:w="1180" w:type="dxa"/>
            <w:tcBorders>
              <w:top w:val="nil"/>
              <w:bottom w:val="nil"/>
            </w:tcBorders>
          </w:tcPr>
          <w:p w:rsidR="00636846" w:rsidRPr="001028ED" w:rsidRDefault="00636846" w:rsidP="008F57DD">
            <w:pPr>
              <w:jc w:val="center"/>
              <w:rPr>
                <w:rFonts w:cs="Times New Roman"/>
              </w:rPr>
            </w:pPr>
          </w:p>
        </w:tc>
      </w:tr>
      <w:tr w:rsidR="00636846" w:rsidRPr="001028ED" w:rsidTr="00636846">
        <w:tc>
          <w:tcPr>
            <w:tcW w:w="1739" w:type="dxa"/>
            <w:tcBorders>
              <w:top w:val="nil"/>
              <w:bottom w:val="nil"/>
            </w:tcBorders>
          </w:tcPr>
          <w:p w:rsidR="00636846" w:rsidRPr="001028ED" w:rsidRDefault="00636846" w:rsidP="008F57DD">
            <w:pPr>
              <w:jc w:val="center"/>
              <w:rPr>
                <w:rFonts w:cs="Times New Roman"/>
              </w:rPr>
            </w:pPr>
            <w:r w:rsidRPr="001028ED">
              <w:rPr>
                <w:rFonts w:cs="Times New Roman" w:hint="eastAsia"/>
              </w:rPr>
              <w:t>CU</w:t>
            </w:r>
          </w:p>
        </w:tc>
        <w:tc>
          <w:tcPr>
            <w:tcW w:w="1550" w:type="dxa"/>
            <w:tcBorders>
              <w:top w:val="nil"/>
              <w:bottom w:val="nil"/>
            </w:tcBorders>
          </w:tcPr>
          <w:p w:rsidR="00636846" w:rsidRPr="001028ED" w:rsidRDefault="00636846" w:rsidP="008F57DD">
            <w:pPr>
              <w:jc w:val="center"/>
              <w:rPr>
                <w:rFonts w:cs="Times New Roman"/>
              </w:rPr>
            </w:pPr>
            <w:r w:rsidRPr="001028ED">
              <w:rPr>
                <w:rFonts w:cs="Times New Roman" w:hint="eastAsia"/>
              </w:rPr>
              <w:t>.866**</w:t>
            </w:r>
          </w:p>
        </w:tc>
        <w:tc>
          <w:tcPr>
            <w:tcW w:w="1522" w:type="dxa"/>
            <w:tcBorders>
              <w:top w:val="nil"/>
              <w:bottom w:val="nil"/>
            </w:tcBorders>
          </w:tcPr>
          <w:p w:rsidR="00636846" w:rsidRPr="001028ED" w:rsidRDefault="00636846" w:rsidP="008F57DD">
            <w:pPr>
              <w:jc w:val="center"/>
              <w:rPr>
                <w:rFonts w:cs="Times New Roman"/>
              </w:rPr>
            </w:pPr>
            <w:r w:rsidRPr="001028ED">
              <w:rPr>
                <w:rFonts w:cs="Times New Roman" w:hint="eastAsia"/>
              </w:rPr>
              <w:t>.901**</w:t>
            </w:r>
          </w:p>
        </w:tc>
        <w:tc>
          <w:tcPr>
            <w:tcW w:w="1553" w:type="dxa"/>
            <w:tcBorders>
              <w:top w:val="nil"/>
              <w:bottom w:val="nil"/>
            </w:tcBorders>
          </w:tcPr>
          <w:p w:rsidR="00636846" w:rsidRPr="001028ED" w:rsidRDefault="00636846" w:rsidP="008F57DD">
            <w:pPr>
              <w:jc w:val="center"/>
              <w:rPr>
                <w:rFonts w:cs="Times New Roman"/>
              </w:rPr>
            </w:pPr>
            <w:r w:rsidRPr="001028ED">
              <w:rPr>
                <w:rFonts w:cs="Times New Roman" w:hint="eastAsia"/>
              </w:rPr>
              <w:t>.897**</w:t>
            </w:r>
          </w:p>
        </w:tc>
        <w:tc>
          <w:tcPr>
            <w:tcW w:w="1528" w:type="dxa"/>
            <w:tcBorders>
              <w:top w:val="nil"/>
              <w:bottom w:val="nil"/>
            </w:tcBorders>
          </w:tcPr>
          <w:p w:rsidR="00636846" w:rsidRPr="001028ED" w:rsidRDefault="00636846" w:rsidP="008F57DD">
            <w:pPr>
              <w:jc w:val="center"/>
              <w:rPr>
                <w:rFonts w:cs="Times New Roman"/>
              </w:rPr>
            </w:pPr>
          </w:p>
        </w:tc>
        <w:tc>
          <w:tcPr>
            <w:tcW w:w="1180" w:type="dxa"/>
            <w:tcBorders>
              <w:top w:val="nil"/>
              <w:bottom w:val="nil"/>
            </w:tcBorders>
          </w:tcPr>
          <w:p w:rsidR="00636846" w:rsidRPr="001028ED" w:rsidRDefault="00636846" w:rsidP="008F57DD">
            <w:pPr>
              <w:jc w:val="center"/>
              <w:rPr>
                <w:rFonts w:cs="Times New Roman"/>
              </w:rPr>
            </w:pPr>
          </w:p>
        </w:tc>
      </w:tr>
      <w:tr w:rsidR="00636846" w:rsidRPr="001028ED" w:rsidTr="00636846">
        <w:tc>
          <w:tcPr>
            <w:tcW w:w="1739" w:type="dxa"/>
            <w:tcBorders>
              <w:top w:val="nil"/>
            </w:tcBorders>
          </w:tcPr>
          <w:p w:rsidR="00636846" w:rsidRPr="001028ED" w:rsidRDefault="00636846" w:rsidP="008F57DD">
            <w:pPr>
              <w:jc w:val="center"/>
              <w:rPr>
                <w:rFonts w:cs="Times New Roman"/>
              </w:rPr>
            </w:pPr>
            <w:r>
              <w:rPr>
                <w:rFonts w:cs="Times New Roman" w:hint="eastAsia"/>
              </w:rPr>
              <w:t>P</w:t>
            </w:r>
            <w:r w:rsidRPr="001028ED">
              <w:rPr>
                <w:rFonts w:cs="Times New Roman" w:hint="eastAsia"/>
              </w:rPr>
              <w:t>A</w:t>
            </w:r>
          </w:p>
        </w:tc>
        <w:tc>
          <w:tcPr>
            <w:tcW w:w="1550" w:type="dxa"/>
            <w:tcBorders>
              <w:top w:val="nil"/>
            </w:tcBorders>
          </w:tcPr>
          <w:p w:rsidR="00636846" w:rsidRPr="001028ED" w:rsidRDefault="00636846" w:rsidP="008F57DD">
            <w:pPr>
              <w:jc w:val="center"/>
              <w:rPr>
                <w:rFonts w:cs="Times New Roman"/>
              </w:rPr>
            </w:pPr>
            <w:r w:rsidRPr="001028ED">
              <w:rPr>
                <w:rFonts w:cs="Times New Roman" w:hint="eastAsia"/>
              </w:rPr>
              <w:t>.556**</w:t>
            </w:r>
          </w:p>
        </w:tc>
        <w:tc>
          <w:tcPr>
            <w:tcW w:w="1522" w:type="dxa"/>
            <w:tcBorders>
              <w:top w:val="nil"/>
            </w:tcBorders>
          </w:tcPr>
          <w:p w:rsidR="00636846" w:rsidRPr="001028ED" w:rsidRDefault="00636846" w:rsidP="008F57DD">
            <w:pPr>
              <w:jc w:val="center"/>
              <w:rPr>
                <w:rFonts w:cs="Times New Roman"/>
              </w:rPr>
            </w:pPr>
            <w:r w:rsidRPr="001028ED">
              <w:rPr>
                <w:rFonts w:cs="Times New Roman" w:hint="eastAsia"/>
              </w:rPr>
              <w:t>.568**</w:t>
            </w:r>
          </w:p>
        </w:tc>
        <w:tc>
          <w:tcPr>
            <w:tcW w:w="1553" w:type="dxa"/>
            <w:tcBorders>
              <w:top w:val="nil"/>
            </w:tcBorders>
          </w:tcPr>
          <w:p w:rsidR="00636846" w:rsidRPr="001028ED" w:rsidRDefault="00636846" w:rsidP="008F57DD">
            <w:pPr>
              <w:jc w:val="center"/>
              <w:rPr>
                <w:rFonts w:cs="Times New Roman"/>
              </w:rPr>
            </w:pPr>
            <w:r w:rsidRPr="001028ED">
              <w:rPr>
                <w:rFonts w:cs="Times New Roman" w:hint="eastAsia"/>
              </w:rPr>
              <w:t>.583**</w:t>
            </w:r>
          </w:p>
        </w:tc>
        <w:tc>
          <w:tcPr>
            <w:tcW w:w="1528" w:type="dxa"/>
            <w:tcBorders>
              <w:top w:val="nil"/>
            </w:tcBorders>
          </w:tcPr>
          <w:p w:rsidR="00636846" w:rsidRPr="001028ED" w:rsidRDefault="00636846" w:rsidP="008F57DD">
            <w:pPr>
              <w:jc w:val="center"/>
              <w:rPr>
                <w:rFonts w:cs="Times New Roman"/>
              </w:rPr>
            </w:pPr>
            <w:r w:rsidRPr="001028ED">
              <w:rPr>
                <w:rFonts w:cs="Times New Roman" w:hint="eastAsia"/>
              </w:rPr>
              <w:t>.582**</w:t>
            </w:r>
          </w:p>
        </w:tc>
        <w:tc>
          <w:tcPr>
            <w:tcW w:w="1180" w:type="dxa"/>
            <w:tcBorders>
              <w:top w:val="nil"/>
            </w:tcBorders>
          </w:tcPr>
          <w:p w:rsidR="00636846" w:rsidRPr="001028ED" w:rsidRDefault="00636846" w:rsidP="008F57DD">
            <w:pPr>
              <w:jc w:val="center"/>
              <w:rPr>
                <w:rFonts w:cs="Times New Roman"/>
              </w:rPr>
            </w:pPr>
          </w:p>
        </w:tc>
      </w:tr>
    </w:tbl>
    <w:p w:rsidR="00636846" w:rsidRPr="00AD109C" w:rsidRDefault="00636846" w:rsidP="00636846">
      <w:pPr>
        <w:rPr>
          <w:rFonts w:cs="Times New Roman"/>
          <w:sz w:val="18"/>
        </w:rPr>
      </w:pPr>
      <w:r w:rsidRPr="00AD109C">
        <w:rPr>
          <w:rFonts w:cs="Times New Roman" w:hint="eastAsia"/>
          <w:sz w:val="18"/>
        </w:rPr>
        <w:t>Note. **</w:t>
      </w:r>
      <w:r w:rsidRPr="00AD109C">
        <w:rPr>
          <w:rFonts w:cs="Times New Roman" w:hint="eastAsia"/>
          <w:i/>
          <w:sz w:val="18"/>
        </w:rPr>
        <w:t>p</w:t>
      </w:r>
      <w:r w:rsidRPr="00AD109C">
        <w:rPr>
          <w:rFonts w:cs="Times New Roman" w:hint="eastAsia"/>
          <w:sz w:val="18"/>
        </w:rPr>
        <w:t>&lt; .01</w:t>
      </w:r>
    </w:p>
    <w:p w:rsidR="0061751E" w:rsidRDefault="0061751E" w:rsidP="00D6757F">
      <w:pPr>
        <w:widowControl w:val="0"/>
        <w:spacing w:line="360" w:lineRule="auto"/>
        <w:rPr>
          <w:rFonts w:eastAsiaTheme="minorEastAsia"/>
          <w:lang w:eastAsia="zh-TW"/>
        </w:rPr>
      </w:pPr>
    </w:p>
    <w:p w:rsidR="005965E6" w:rsidRDefault="005965E6" w:rsidP="00636846">
      <w:pPr>
        <w:spacing w:beforeLines="50" w:before="120" w:line="360" w:lineRule="auto"/>
        <w:rPr>
          <w:rFonts w:cs="Times New Roman"/>
          <w:b/>
        </w:rPr>
      </w:pPr>
    </w:p>
    <w:p w:rsidR="005965E6" w:rsidRDefault="005965E6" w:rsidP="00636846">
      <w:pPr>
        <w:spacing w:beforeLines="50" w:before="120" w:line="360" w:lineRule="auto"/>
        <w:rPr>
          <w:rFonts w:cs="Times New Roman"/>
          <w:b/>
        </w:rPr>
      </w:pPr>
    </w:p>
    <w:p w:rsidR="005965E6" w:rsidRDefault="005965E6" w:rsidP="00636846">
      <w:pPr>
        <w:spacing w:beforeLines="50" w:before="120" w:line="360" w:lineRule="auto"/>
        <w:rPr>
          <w:rFonts w:cs="Times New Roman"/>
          <w:b/>
        </w:rPr>
      </w:pPr>
    </w:p>
    <w:p w:rsidR="00636846" w:rsidRPr="00636846" w:rsidRDefault="00636846" w:rsidP="00636846">
      <w:pPr>
        <w:spacing w:beforeLines="50" w:before="120" w:line="360" w:lineRule="auto"/>
        <w:rPr>
          <w:rFonts w:cs="Times New Roman"/>
          <w:b/>
        </w:rPr>
      </w:pPr>
      <w:r w:rsidRPr="00636846">
        <w:rPr>
          <w:rFonts w:cs="Times New Roman" w:hint="eastAsia"/>
          <w:b/>
        </w:rPr>
        <w:lastRenderedPageBreak/>
        <w:t>The Structural Model Analysis</w:t>
      </w:r>
    </w:p>
    <w:p w:rsidR="00636846" w:rsidRDefault="00636846" w:rsidP="00636846">
      <w:pPr>
        <w:spacing w:line="360" w:lineRule="auto"/>
        <w:rPr>
          <w:rFonts w:eastAsiaTheme="minorEastAsia" w:cs="Times New Roman"/>
          <w:lang w:eastAsia="zh-TW"/>
        </w:rPr>
      </w:pPr>
    </w:p>
    <w:p w:rsidR="00636846" w:rsidRPr="009137FC" w:rsidRDefault="00636846" w:rsidP="00636846">
      <w:pPr>
        <w:spacing w:line="360" w:lineRule="auto"/>
        <w:rPr>
          <w:rFonts w:cs="Times New Roman"/>
        </w:rPr>
      </w:pPr>
      <w:r>
        <w:rPr>
          <w:rFonts w:cs="Times New Roman" w:hint="eastAsia"/>
        </w:rPr>
        <w:t>The structural model analysis wa</w:t>
      </w:r>
      <w:r w:rsidRPr="009137FC">
        <w:rPr>
          <w:rFonts w:cs="Times New Roman" w:hint="eastAsia"/>
        </w:rPr>
        <w:t xml:space="preserve">s employed to examine path coefficients between the constructs in </w:t>
      </w:r>
      <w:r>
        <w:rPr>
          <w:rFonts w:cs="Times New Roman" w:hint="eastAsia"/>
        </w:rPr>
        <w:t>the research model</w:t>
      </w:r>
      <w:r w:rsidRPr="009137FC">
        <w:rPr>
          <w:rFonts w:cs="Times New Roman" w:hint="eastAsia"/>
        </w:rPr>
        <w:t xml:space="preserve">. Figure 2 shows the results of path </w:t>
      </w:r>
      <w:r w:rsidRPr="009137FC">
        <w:rPr>
          <w:rFonts w:cs="Times New Roman"/>
        </w:rPr>
        <w:t>coefficients</w:t>
      </w:r>
      <w:r w:rsidRPr="009137FC">
        <w:rPr>
          <w:rFonts w:cs="Times New Roman" w:hint="eastAsia"/>
        </w:rPr>
        <w:t xml:space="preserve"> and provides insights into the relationships among the five major constructs. The estimate of each path between TAM constructs is shown in Table 4.      </w:t>
      </w:r>
    </w:p>
    <w:p w:rsidR="00636846" w:rsidRPr="00636846" w:rsidRDefault="00636846" w:rsidP="00D6757F">
      <w:pPr>
        <w:widowControl w:val="0"/>
        <w:spacing w:line="360" w:lineRule="auto"/>
        <w:rPr>
          <w:rFonts w:eastAsiaTheme="minorEastAsia"/>
          <w:lang w:eastAsia="zh-TW"/>
        </w:rPr>
      </w:pPr>
    </w:p>
    <w:p w:rsidR="00636846" w:rsidRPr="006F327F" w:rsidRDefault="00636846" w:rsidP="00636846">
      <w:pPr>
        <w:spacing w:beforeLines="50" w:before="120" w:line="360" w:lineRule="auto"/>
        <w:jc w:val="center"/>
        <w:rPr>
          <w:rFonts w:cs="Times New Roman"/>
        </w:rPr>
      </w:pPr>
      <w:r w:rsidRPr="006F327F">
        <w:rPr>
          <w:rFonts w:cs="Times New Roman" w:hint="eastAsia"/>
        </w:rPr>
        <w:t>Table 4. Hypothesis testing results</w:t>
      </w:r>
    </w:p>
    <w:tbl>
      <w:tblPr>
        <w:tblStyle w:val="ab"/>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61"/>
        <w:gridCol w:w="681"/>
        <w:gridCol w:w="1713"/>
        <w:gridCol w:w="1960"/>
        <w:gridCol w:w="1961"/>
      </w:tblGrid>
      <w:tr w:rsidR="00636846" w:rsidRPr="005B5322" w:rsidTr="008F57DD">
        <w:trPr>
          <w:trHeight w:val="323"/>
          <w:jc w:val="center"/>
        </w:trPr>
        <w:tc>
          <w:tcPr>
            <w:tcW w:w="1161" w:type="dxa"/>
            <w:shd w:val="clear" w:color="auto" w:fill="D9D9D9" w:themeFill="background1" w:themeFillShade="D9"/>
          </w:tcPr>
          <w:p w:rsidR="00636846" w:rsidRPr="005B5322" w:rsidRDefault="00636846" w:rsidP="008F57DD">
            <w:pPr>
              <w:jc w:val="center"/>
              <w:rPr>
                <w:rFonts w:cs="Times New Roman"/>
                <w:b/>
                <w:szCs w:val="20"/>
              </w:rPr>
            </w:pPr>
            <w:r w:rsidRPr="005B5322">
              <w:rPr>
                <w:rFonts w:cs="Times New Roman" w:hint="eastAsia"/>
                <w:b/>
                <w:szCs w:val="20"/>
              </w:rPr>
              <w:t>Hypothesis</w:t>
            </w:r>
          </w:p>
        </w:tc>
        <w:tc>
          <w:tcPr>
            <w:tcW w:w="2394" w:type="dxa"/>
            <w:gridSpan w:val="2"/>
            <w:shd w:val="clear" w:color="auto" w:fill="D9D9D9" w:themeFill="background1" w:themeFillShade="D9"/>
          </w:tcPr>
          <w:p w:rsidR="00636846" w:rsidRPr="005B5322" w:rsidRDefault="00636846" w:rsidP="008F57DD">
            <w:pPr>
              <w:jc w:val="center"/>
              <w:rPr>
                <w:rFonts w:cs="Times New Roman"/>
                <w:b/>
                <w:szCs w:val="20"/>
              </w:rPr>
            </w:pPr>
            <w:r w:rsidRPr="005B5322">
              <w:rPr>
                <w:rFonts w:cs="Times New Roman" w:hint="eastAsia"/>
                <w:b/>
                <w:szCs w:val="20"/>
              </w:rPr>
              <w:t>Path</w:t>
            </w:r>
          </w:p>
        </w:tc>
        <w:tc>
          <w:tcPr>
            <w:tcW w:w="1960" w:type="dxa"/>
            <w:shd w:val="clear" w:color="auto" w:fill="D9D9D9" w:themeFill="background1" w:themeFillShade="D9"/>
          </w:tcPr>
          <w:p w:rsidR="00636846" w:rsidRPr="005B5322" w:rsidRDefault="00636846" w:rsidP="008F57DD">
            <w:pPr>
              <w:jc w:val="center"/>
              <w:rPr>
                <w:rFonts w:cs="Times New Roman"/>
                <w:b/>
                <w:szCs w:val="20"/>
              </w:rPr>
            </w:pPr>
            <w:r w:rsidRPr="005B5322">
              <w:rPr>
                <w:rFonts w:cs="Times New Roman" w:hint="eastAsia"/>
                <w:b/>
                <w:szCs w:val="20"/>
              </w:rPr>
              <w:t>Path Coefficient</w:t>
            </w:r>
          </w:p>
        </w:tc>
        <w:tc>
          <w:tcPr>
            <w:tcW w:w="1961" w:type="dxa"/>
            <w:shd w:val="clear" w:color="auto" w:fill="D9D9D9" w:themeFill="background1" w:themeFillShade="D9"/>
          </w:tcPr>
          <w:p w:rsidR="00636846" w:rsidRPr="005B5322" w:rsidRDefault="00636846" w:rsidP="008F57DD">
            <w:pPr>
              <w:jc w:val="center"/>
              <w:rPr>
                <w:rFonts w:cs="Times New Roman"/>
                <w:b/>
                <w:szCs w:val="20"/>
              </w:rPr>
            </w:pPr>
            <w:r w:rsidRPr="005B5322">
              <w:rPr>
                <w:rFonts w:cs="Times New Roman" w:hint="eastAsia"/>
                <w:b/>
                <w:szCs w:val="20"/>
              </w:rPr>
              <w:t>Result</w:t>
            </w:r>
          </w:p>
        </w:tc>
      </w:tr>
      <w:tr w:rsidR="00636846" w:rsidRPr="005B5322" w:rsidTr="008F57DD">
        <w:trPr>
          <w:jc w:val="center"/>
        </w:trPr>
        <w:tc>
          <w:tcPr>
            <w:tcW w:w="1842" w:type="dxa"/>
            <w:gridSpan w:val="2"/>
          </w:tcPr>
          <w:p w:rsidR="00636846" w:rsidRPr="005B5322" w:rsidRDefault="00636846" w:rsidP="008F57DD">
            <w:pPr>
              <w:jc w:val="center"/>
              <w:rPr>
                <w:rFonts w:cs="Times New Roman"/>
                <w:szCs w:val="20"/>
              </w:rPr>
            </w:pPr>
            <w:r w:rsidRPr="005B5322">
              <w:rPr>
                <w:rFonts w:cs="Times New Roman" w:hint="eastAsia"/>
                <w:szCs w:val="20"/>
              </w:rPr>
              <w:t>1</w:t>
            </w:r>
          </w:p>
        </w:tc>
        <w:tc>
          <w:tcPr>
            <w:tcW w:w="1713" w:type="dxa"/>
          </w:tcPr>
          <w:p w:rsidR="00636846" w:rsidRPr="005B5322" w:rsidRDefault="00636846" w:rsidP="008F57DD">
            <w:pPr>
              <w:rPr>
                <w:rFonts w:cs="Times New Roman"/>
                <w:szCs w:val="20"/>
              </w:rPr>
            </w:pPr>
            <w:r w:rsidRPr="005B5322">
              <w:rPr>
                <w:rFonts w:cs="Times New Roman" w:hint="eastAsia"/>
                <w:szCs w:val="20"/>
              </w:rPr>
              <w:t xml:space="preserve">PEU </w:t>
            </w:r>
            <w:r w:rsidRPr="00F47DE3">
              <w:rPr>
                <w:rFonts w:cs="Times New Roman"/>
                <w:szCs w:val="20"/>
              </w:rPr>
              <w:sym w:font="Wingdings" w:char="F0E0"/>
            </w:r>
            <w:r w:rsidRPr="005B5322">
              <w:rPr>
                <w:rFonts w:cs="Times New Roman" w:hint="eastAsia"/>
                <w:szCs w:val="20"/>
              </w:rPr>
              <w:t xml:space="preserve"> PU</w:t>
            </w:r>
          </w:p>
        </w:tc>
        <w:tc>
          <w:tcPr>
            <w:tcW w:w="1960" w:type="dxa"/>
          </w:tcPr>
          <w:p w:rsidR="00636846" w:rsidRPr="005B5322" w:rsidRDefault="00636846" w:rsidP="008F57DD">
            <w:pPr>
              <w:jc w:val="center"/>
              <w:rPr>
                <w:rFonts w:cs="Times New Roman"/>
                <w:szCs w:val="20"/>
              </w:rPr>
            </w:pPr>
            <w:r>
              <w:rPr>
                <w:rFonts w:cs="Times New Roman" w:hint="eastAsia"/>
                <w:szCs w:val="20"/>
              </w:rPr>
              <w:t>.933***</w:t>
            </w:r>
          </w:p>
        </w:tc>
        <w:tc>
          <w:tcPr>
            <w:tcW w:w="1961" w:type="dxa"/>
          </w:tcPr>
          <w:p w:rsidR="00636846" w:rsidRPr="005B5322" w:rsidRDefault="00636846" w:rsidP="008F57DD">
            <w:pPr>
              <w:jc w:val="center"/>
              <w:rPr>
                <w:rFonts w:cs="Times New Roman"/>
                <w:szCs w:val="20"/>
              </w:rPr>
            </w:pPr>
            <w:r>
              <w:rPr>
                <w:rFonts w:cs="Times New Roman" w:hint="eastAsia"/>
                <w:szCs w:val="20"/>
              </w:rPr>
              <w:t>Supported</w:t>
            </w:r>
          </w:p>
        </w:tc>
      </w:tr>
      <w:tr w:rsidR="00636846" w:rsidRPr="005B5322" w:rsidTr="008F57DD">
        <w:trPr>
          <w:jc w:val="center"/>
        </w:trPr>
        <w:tc>
          <w:tcPr>
            <w:tcW w:w="1842" w:type="dxa"/>
            <w:gridSpan w:val="2"/>
          </w:tcPr>
          <w:p w:rsidR="00636846" w:rsidRPr="005B5322" w:rsidRDefault="00636846" w:rsidP="008F57DD">
            <w:pPr>
              <w:jc w:val="center"/>
              <w:rPr>
                <w:rFonts w:cs="Times New Roman"/>
                <w:szCs w:val="20"/>
              </w:rPr>
            </w:pPr>
            <w:r w:rsidRPr="005B5322">
              <w:rPr>
                <w:rFonts w:cs="Times New Roman" w:hint="eastAsia"/>
                <w:szCs w:val="20"/>
              </w:rPr>
              <w:t>2</w:t>
            </w:r>
          </w:p>
        </w:tc>
        <w:tc>
          <w:tcPr>
            <w:tcW w:w="1713" w:type="dxa"/>
          </w:tcPr>
          <w:p w:rsidR="00636846" w:rsidRPr="005B5322" w:rsidRDefault="00636846" w:rsidP="008F57DD">
            <w:pPr>
              <w:rPr>
                <w:rFonts w:cs="Times New Roman"/>
                <w:szCs w:val="20"/>
              </w:rPr>
            </w:pPr>
            <w:r w:rsidRPr="005B5322">
              <w:rPr>
                <w:rFonts w:cs="Times New Roman" w:hint="eastAsia"/>
                <w:szCs w:val="20"/>
              </w:rPr>
              <w:t xml:space="preserve">PEU </w:t>
            </w:r>
            <w:r w:rsidRPr="005B5322">
              <w:rPr>
                <w:rFonts w:cs="Times New Roman"/>
                <w:szCs w:val="20"/>
              </w:rPr>
              <w:sym w:font="Wingdings" w:char="F0E0"/>
            </w:r>
            <w:r w:rsidRPr="005B5322">
              <w:rPr>
                <w:rFonts w:cs="Times New Roman" w:hint="eastAsia"/>
                <w:szCs w:val="20"/>
              </w:rPr>
              <w:t xml:space="preserve"> ATU</w:t>
            </w:r>
          </w:p>
        </w:tc>
        <w:tc>
          <w:tcPr>
            <w:tcW w:w="1960" w:type="dxa"/>
          </w:tcPr>
          <w:p w:rsidR="00636846" w:rsidRPr="005B5322" w:rsidRDefault="00636846" w:rsidP="008F57DD">
            <w:pPr>
              <w:jc w:val="center"/>
              <w:rPr>
                <w:rFonts w:cs="Times New Roman"/>
                <w:szCs w:val="20"/>
              </w:rPr>
            </w:pPr>
            <w:r>
              <w:rPr>
                <w:rFonts w:cs="Times New Roman" w:hint="eastAsia"/>
                <w:szCs w:val="20"/>
              </w:rPr>
              <w:t>.225</w:t>
            </w:r>
          </w:p>
        </w:tc>
        <w:tc>
          <w:tcPr>
            <w:tcW w:w="1961" w:type="dxa"/>
          </w:tcPr>
          <w:p w:rsidR="00636846" w:rsidRPr="005B5322" w:rsidRDefault="00636846" w:rsidP="008F57DD">
            <w:pPr>
              <w:jc w:val="center"/>
              <w:rPr>
                <w:rFonts w:cs="Times New Roman"/>
                <w:szCs w:val="20"/>
              </w:rPr>
            </w:pPr>
            <w:r>
              <w:rPr>
                <w:rFonts w:cs="Times New Roman" w:hint="eastAsia"/>
                <w:szCs w:val="20"/>
              </w:rPr>
              <w:t>Not supported</w:t>
            </w:r>
          </w:p>
        </w:tc>
      </w:tr>
      <w:tr w:rsidR="00636846" w:rsidRPr="005B5322" w:rsidTr="008F57DD">
        <w:trPr>
          <w:jc w:val="center"/>
        </w:trPr>
        <w:tc>
          <w:tcPr>
            <w:tcW w:w="1842" w:type="dxa"/>
            <w:gridSpan w:val="2"/>
          </w:tcPr>
          <w:p w:rsidR="00636846" w:rsidRPr="005B5322" w:rsidRDefault="00636846" w:rsidP="008F57DD">
            <w:pPr>
              <w:jc w:val="center"/>
              <w:rPr>
                <w:rFonts w:cs="Times New Roman"/>
                <w:szCs w:val="20"/>
              </w:rPr>
            </w:pPr>
            <w:r w:rsidRPr="005B5322">
              <w:rPr>
                <w:rFonts w:cs="Times New Roman" w:hint="eastAsia"/>
                <w:szCs w:val="20"/>
              </w:rPr>
              <w:t>3</w:t>
            </w:r>
          </w:p>
        </w:tc>
        <w:tc>
          <w:tcPr>
            <w:tcW w:w="1713" w:type="dxa"/>
          </w:tcPr>
          <w:p w:rsidR="00636846" w:rsidRPr="005B5322" w:rsidRDefault="00636846" w:rsidP="008F57DD">
            <w:pPr>
              <w:rPr>
                <w:rFonts w:cs="Times New Roman"/>
                <w:szCs w:val="20"/>
              </w:rPr>
            </w:pPr>
            <w:r w:rsidRPr="005B5322">
              <w:rPr>
                <w:rFonts w:cs="Times New Roman" w:hint="eastAsia"/>
                <w:szCs w:val="20"/>
              </w:rPr>
              <w:t xml:space="preserve">PU </w:t>
            </w:r>
            <w:r w:rsidRPr="005B5322">
              <w:rPr>
                <w:rFonts w:cs="Times New Roman"/>
                <w:szCs w:val="20"/>
              </w:rPr>
              <w:sym w:font="Wingdings" w:char="F0E0"/>
            </w:r>
            <w:r w:rsidRPr="005B5322">
              <w:rPr>
                <w:rFonts w:cs="Times New Roman" w:hint="eastAsia"/>
                <w:szCs w:val="20"/>
              </w:rPr>
              <w:t xml:space="preserve"> ATU</w:t>
            </w:r>
          </w:p>
        </w:tc>
        <w:tc>
          <w:tcPr>
            <w:tcW w:w="1960" w:type="dxa"/>
          </w:tcPr>
          <w:p w:rsidR="00636846" w:rsidRPr="005B5322" w:rsidRDefault="00636846" w:rsidP="008F57DD">
            <w:pPr>
              <w:jc w:val="center"/>
              <w:rPr>
                <w:rFonts w:cs="Times New Roman"/>
                <w:szCs w:val="20"/>
              </w:rPr>
            </w:pPr>
            <w:r>
              <w:rPr>
                <w:rFonts w:cs="Times New Roman" w:hint="eastAsia"/>
                <w:szCs w:val="20"/>
              </w:rPr>
              <w:t>.725***</w:t>
            </w:r>
          </w:p>
        </w:tc>
        <w:tc>
          <w:tcPr>
            <w:tcW w:w="1961" w:type="dxa"/>
          </w:tcPr>
          <w:p w:rsidR="00636846" w:rsidRPr="005B5322" w:rsidRDefault="00636846" w:rsidP="008F57DD">
            <w:pPr>
              <w:jc w:val="center"/>
              <w:rPr>
                <w:rFonts w:cs="Times New Roman"/>
                <w:szCs w:val="20"/>
              </w:rPr>
            </w:pPr>
            <w:r>
              <w:rPr>
                <w:rFonts w:cs="Times New Roman" w:hint="eastAsia"/>
                <w:szCs w:val="20"/>
              </w:rPr>
              <w:t>Supported</w:t>
            </w:r>
          </w:p>
        </w:tc>
      </w:tr>
      <w:tr w:rsidR="00636846" w:rsidRPr="005B5322" w:rsidTr="008F57DD">
        <w:trPr>
          <w:jc w:val="center"/>
        </w:trPr>
        <w:tc>
          <w:tcPr>
            <w:tcW w:w="1842" w:type="dxa"/>
            <w:gridSpan w:val="2"/>
          </w:tcPr>
          <w:p w:rsidR="00636846" w:rsidRPr="005B5322" w:rsidRDefault="00636846" w:rsidP="008F57DD">
            <w:pPr>
              <w:jc w:val="center"/>
              <w:rPr>
                <w:rFonts w:cs="Times New Roman"/>
                <w:szCs w:val="20"/>
              </w:rPr>
            </w:pPr>
            <w:r w:rsidRPr="005B5322">
              <w:rPr>
                <w:rFonts w:cs="Times New Roman" w:hint="eastAsia"/>
                <w:szCs w:val="20"/>
              </w:rPr>
              <w:t>4</w:t>
            </w:r>
          </w:p>
        </w:tc>
        <w:tc>
          <w:tcPr>
            <w:tcW w:w="1713" w:type="dxa"/>
          </w:tcPr>
          <w:p w:rsidR="00636846" w:rsidRPr="005B5322" w:rsidRDefault="00636846" w:rsidP="008F57DD">
            <w:pPr>
              <w:rPr>
                <w:rFonts w:cs="Times New Roman"/>
                <w:szCs w:val="20"/>
              </w:rPr>
            </w:pPr>
            <w:r w:rsidRPr="005B5322">
              <w:rPr>
                <w:rFonts w:cs="Times New Roman" w:hint="eastAsia"/>
                <w:szCs w:val="20"/>
              </w:rPr>
              <w:t xml:space="preserve">PU </w:t>
            </w:r>
            <w:r w:rsidRPr="005B5322">
              <w:rPr>
                <w:rFonts w:cs="Times New Roman"/>
                <w:szCs w:val="20"/>
              </w:rPr>
              <w:sym w:font="Wingdings" w:char="F0E0"/>
            </w:r>
            <w:r w:rsidRPr="005B5322">
              <w:rPr>
                <w:rFonts w:cs="Times New Roman" w:hint="eastAsia"/>
                <w:szCs w:val="20"/>
              </w:rPr>
              <w:t xml:space="preserve"> CU</w:t>
            </w:r>
          </w:p>
        </w:tc>
        <w:tc>
          <w:tcPr>
            <w:tcW w:w="1960" w:type="dxa"/>
          </w:tcPr>
          <w:p w:rsidR="00636846" w:rsidRPr="005B5322" w:rsidRDefault="00636846" w:rsidP="008F57DD">
            <w:pPr>
              <w:jc w:val="center"/>
              <w:rPr>
                <w:rFonts w:cs="Times New Roman"/>
                <w:szCs w:val="20"/>
              </w:rPr>
            </w:pPr>
            <w:r>
              <w:rPr>
                <w:rFonts w:cs="Times New Roman" w:hint="eastAsia"/>
                <w:szCs w:val="20"/>
              </w:rPr>
              <w:t>.413***</w:t>
            </w:r>
          </w:p>
        </w:tc>
        <w:tc>
          <w:tcPr>
            <w:tcW w:w="1961" w:type="dxa"/>
          </w:tcPr>
          <w:p w:rsidR="00636846" w:rsidRPr="005B5322" w:rsidRDefault="00636846" w:rsidP="008F57DD">
            <w:pPr>
              <w:jc w:val="center"/>
              <w:rPr>
                <w:rFonts w:cs="Times New Roman"/>
                <w:szCs w:val="20"/>
              </w:rPr>
            </w:pPr>
            <w:r>
              <w:rPr>
                <w:rFonts w:cs="Times New Roman" w:hint="eastAsia"/>
                <w:szCs w:val="20"/>
              </w:rPr>
              <w:t>Supported</w:t>
            </w:r>
          </w:p>
        </w:tc>
      </w:tr>
      <w:tr w:rsidR="00636846" w:rsidRPr="005B5322" w:rsidTr="008F57DD">
        <w:trPr>
          <w:jc w:val="center"/>
        </w:trPr>
        <w:tc>
          <w:tcPr>
            <w:tcW w:w="1842" w:type="dxa"/>
            <w:gridSpan w:val="2"/>
          </w:tcPr>
          <w:p w:rsidR="00636846" w:rsidRPr="005B5322" w:rsidRDefault="00636846" w:rsidP="008F57DD">
            <w:pPr>
              <w:jc w:val="center"/>
              <w:rPr>
                <w:rFonts w:cs="Times New Roman"/>
                <w:szCs w:val="20"/>
              </w:rPr>
            </w:pPr>
            <w:r w:rsidRPr="005B5322">
              <w:rPr>
                <w:rFonts w:cs="Times New Roman" w:hint="eastAsia"/>
                <w:szCs w:val="20"/>
              </w:rPr>
              <w:t>5</w:t>
            </w:r>
          </w:p>
        </w:tc>
        <w:tc>
          <w:tcPr>
            <w:tcW w:w="1713" w:type="dxa"/>
          </w:tcPr>
          <w:p w:rsidR="00636846" w:rsidRPr="005B5322" w:rsidRDefault="00636846" w:rsidP="008F57DD">
            <w:pPr>
              <w:rPr>
                <w:rFonts w:cs="Times New Roman"/>
                <w:szCs w:val="20"/>
              </w:rPr>
            </w:pPr>
            <w:r w:rsidRPr="005B5322">
              <w:rPr>
                <w:rFonts w:cs="Times New Roman" w:hint="eastAsia"/>
                <w:szCs w:val="20"/>
              </w:rPr>
              <w:t xml:space="preserve">PEU </w:t>
            </w:r>
            <w:r w:rsidRPr="005B5322">
              <w:rPr>
                <w:rFonts w:cs="Times New Roman"/>
                <w:szCs w:val="20"/>
              </w:rPr>
              <w:sym w:font="Wingdings" w:char="F0E0"/>
            </w:r>
            <w:r w:rsidRPr="005B5322">
              <w:rPr>
                <w:rFonts w:cs="Times New Roman" w:hint="eastAsia"/>
                <w:szCs w:val="20"/>
              </w:rPr>
              <w:t xml:space="preserve"> CU</w:t>
            </w:r>
          </w:p>
        </w:tc>
        <w:tc>
          <w:tcPr>
            <w:tcW w:w="1960" w:type="dxa"/>
          </w:tcPr>
          <w:p w:rsidR="00636846" w:rsidRPr="005B5322" w:rsidRDefault="00636846" w:rsidP="008F57DD">
            <w:pPr>
              <w:jc w:val="center"/>
              <w:rPr>
                <w:rFonts w:cs="Times New Roman"/>
                <w:szCs w:val="20"/>
              </w:rPr>
            </w:pPr>
            <w:r>
              <w:rPr>
                <w:rFonts w:cs="Times New Roman" w:hint="eastAsia"/>
                <w:szCs w:val="20"/>
              </w:rPr>
              <w:t>.111</w:t>
            </w:r>
          </w:p>
        </w:tc>
        <w:tc>
          <w:tcPr>
            <w:tcW w:w="1961" w:type="dxa"/>
          </w:tcPr>
          <w:p w:rsidR="00636846" w:rsidRPr="005B5322" w:rsidRDefault="00636846" w:rsidP="008F57DD">
            <w:pPr>
              <w:jc w:val="center"/>
              <w:rPr>
                <w:rFonts w:cs="Times New Roman"/>
                <w:szCs w:val="20"/>
              </w:rPr>
            </w:pPr>
            <w:r>
              <w:rPr>
                <w:rFonts w:cs="Times New Roman" w:hint="eastAsia"/>
                <w:szCs w:val="20"/>
              </w:rPr>
              <w:t>Not supported</w:t>
            </w:r>
          </w:p>
        </w:tc>
      </w:tr>
      <w:tr w:rsidR="00636846" w:rsidRPr="005B5322" w:rsidTr="008F57DD">
        <w:trPr>
          <w:jc w:val="center"/>
        </w:trPr>
        <w:tc>
          <w:tcPr>
            <w:tcW w:w="1842" w:type="dxa"/>
            <w:gridSpan w:val="2"/>
          </w:tcPr>
          <w:p w:rsidR="00636846" w:rsidRPr="005B5322" w:rsidRDefault="00636846" w:rsidP="008F57DD">
            <w:pPr>
              <w:jc w:val="center"/>
              <w:rPr>
                <w:rFonts w:cs="Times New Roman"/>
                <w:szCs w:val="20"/>
              </w:rPr>
            </w:pPr>
            <w:r w:rsidRPr="005B5322">
              <w:rPr>
                <w:rFonts w:cs="Times New Roman" w:hint="eastAsia"/>
                <w:szCs w:val="20"/>
              </w:rPr>
              <w:t>6</w:t>
            </w:r>
          </w:p>
        </w:tc>
        <w:tc>
          <w:tcPr>
            <w:tcW w:w="1713" w:type="dxa"/>
          </w:tcPr>
          <w:p w:rsidR="00636846" w:rsidRPr="005B5322" w:rsidRDefault="00636846" w:rsidP="008F57DD">
            <w:pPr>
              <w:rPr>
                <w:rFonts w:cs="Times New Roman"/>
                <w:szCs w:val="20"/>
              </w:rPr>
            </w:pPr>
            <w:r w:rsidRPr="005B5322">
              <w:rPr>
                <w:rFonts w:cs="Times New Roman" w:hint="eastAsia"/>
                <w:szCs w:val="20"/>
              </w:rPr>
              <w:t xml:space="preserve">ATU </w:t>
            </w:r>
            <w:r w:rsidRPr="005B5322">
              <w:rPr>
                <w:rFonts w:cs="Times New Roman"/>
                <w:szCs w:val="20"/>
              </w:rPr>
              <w:sym w:font="Wingdings" w:char="F0E0"/>
            </w:r>
            <w:r w:rsidRPr="005B5322">
              <w:rPr>
                <w:rFonts w:cs="Times New Roman" w:hint="eastAsia"/>
                <w:szCs w:val="20"/>
              </w:rPr>
              <w:t xml:space="preserve"> CU</w:t>
            </w:r>
          </w:p>
        </w:tc>
        <w:tc>
          <w:tcPr>
            <w:tcW w:w="1960" w:type="dxa"/>
          </w:tcPr>
          <w:p w:rsidR="00636846" w:rsidRPr="005B5322" w:rsidRDefault="00636846" w:rsidP="008F57DD">
            <w:pPr>
              <w:jc w:val="center"/>
              <w:rPr>
                <w:rFonts w:cs="Times New Roman"/>
                <w:szCs w:val="20"/>
              </w:rPr>
            </w:pPr>
            <w:r>
              <w:rPr>
                <w:rFonts w:cs="Times New Roman" w:hint="eastAsia"/>
                <w:szCs w:val="20"/>
              </w:rPr>
              <w:t>.411***</w:t>
            </w:r>
          </w:p>
        </w:tc>
        <w:tc>
          <w:tcPr>
            <w:tcW w:w="1961" w:type="dxa"/>
          </w:tcPr>
          <w:p w:rsidR="00636846" w:rsidRPr="005B5322" w:rsidRDefault="00636846" w:rsidP="008F57DD">
            <w:pPr>
              <w:jc w:val="center"/>
              <w:rPr>
                <w:rFonts w:cs="Times New Roman"/>
                <w:szCs w:val="20"/>
              </w:rPr>
            </w:pPr>
            <w:r>
              <w:rPr>
                <w:rFonts w:cs="Times New Roman" w:hint="eastAsia"/>
                <w:szCs w:val="20"/>
              </w:rPr>
              <w:t>Supported</w:t>
            </w:r>
          </w:p>
        </w:tc>
      </w:tr>
      <w:tr w:rsidR="00636846" w:rsidRPr="005B5322" w:rsidTr="008F57DD">
        <w:trPr>
          <w:jc w:val="center"/>
        </w:trPr>
        <w:tc>
          <w:tcPr>
            <w:tcW w:w="1842" w:type="dxa"/>
            <w:gridSpan w:val="2"/>
          </w:tcPr>
          <w:p w:rsidR="00636846" w:rsidRPr="005B5322" w:rsidRDefault="00636846" w:rsidP="008F57DD">
            <w:pPr>
              <w:jc w:val="center"/>
              <w:rPr>
                <w:rFonts w:cs="Times New Roman"/>
                <w:szCs w:val="20"/>
              </w:rPr>
            </w:pPr>
            <w:r w:rsidRPr="005B5322">
              <w:rPr>
                <w:rFonts w:cs="Times New Roman" w:hint="eastAsia"/>
                <w:szCs w:val="20"/>
              </w:rPr>
              <w:t>7</w:t>
            </w:r>
          </w:p>
        </w:tc>
        <w:tc>
          <w:tcPr>
            <w:tcW w:w="1713" w:type="dxa"/>
          </w:tcPr>
          <w:p w:rsidR="00636846" w:rsidRPr="005B5322" w:rsidRDefault="00636846" w:rsidP="008F57DD">
            <w:pPr>
              <w:rPr>
                <w:rFonts w:cs="Times New Roman"/>
                <w:szCs w:val="20"/>
              </w:rPr>
            </w:pPr>
            <w:r w:rsidRPr="005B5322">
              <w:rPr>
                <w:rFonts w:cs="Times New Roman" w:hint="eastAsia"/>
                <w:szCs w:val="20"/>
              </w:rPr>
              <w:t>P</w:t>
            </w:r>
            <w:r>
              <w:rPr>
                <w:rFonts w:cs="Times New Roman" w:hint="eastAsia"/>
                <w:szCs w:val="20"/>
              </w:rPr>
              <w:t>A</w:t>
            </w:r>
            <w:r w:rsidRPr="005B5322">
              <w:rPr>
                <w:rFonts w:cs="Times New Roman" w:hint="eastAsia"/>
                <w:szCs w:val="20"/>
              </w:rPr>
              <w:t xml:space="preserve"> </w:t>
            </w:r>
            <w:r w:rsidRPr="005B5322">
              <w:rPr>
                <w:rFonts w:cs="Times New Roman"/>
                <w:szCs w:val="20"/>
              </w:rPr>
              <w:sym w:font="Wingdings" w:char="F0E0"/>
            </w:r>
            <w:r w:rsidRPr="005B5322">
              <w:rPr>
                <w:rFonts w:cs="Times New Roman" w:hint="eastAsia"/>
                <w:szCs w:val="20"/>
              </w:rPr>
              <w:t xml:space="preserve"> PU</w:t>
            </w:r>
          </w:p>
        </w:tc>
        <w:tc>
          <w:tcPr>
            <w:tcW w:w="1960" w:type="dxa"/>
          </w:tcPr>
          <w:p w:rsidR="00636846" w:rsidRPr="005B5322" w:rsidRDefault="00636846" w:rsidP="008F57DD">
            <w:pPr>
              <w:jc w:val="center"/>
              <w:rPr>
                <w:rFonts w:cs="Times New Roman"/>
                <w:szCs w:val="20"/>
              </w:rPr>
            </w:pPr>
            <w:r>
              <w:rPr>
                <w:rFonts w:cs="Times New Roman" w:hint="eastAsia"/>
                <w:szCs w:val="20"/>
              </w:rPr>
              <w:t>.568***</w:t>
            </w:r>
          </w:p>
        </w:tc>
        <w:tc>
          <w:tcPr>
            <w:tcW w:w="1961" w:type="dxa"/>
          </w:tcPr>
          <w:p w:rsidR="00636846" w:rsidRPr="005B5322" w:rsidRDefault="00636846" w:rsidP="008F57DD">
            <w:pPr>
              <w:jc w:val="center"/>
              <w:rPr>
                <w:rFonts w:cs="Times New Roman"/>
                <w:szCs w:val="20"/>
              </w:rPr>
            </w:pPr>
            <w:r>
              <w:rPr>
                <w:rFonts w:cs="Times New Roman" w:hint="eastAsia"/>
                <w:szCs w:val="20"/>
              </w:rPr>
              <w:t>Supported</w:t>
            </w:r>
          </w:p>
        </w:tc>
      </w:tr>
      <w:tr w:rsidR="00636846" w:rsidRPr="005B5322" w:rsidTr="008F57DD">
        <w:trPr>
          <w:jc w:val="center"/>
        </w:trPr>
        <w:tc>
          <w:tcPr>
            <w:tcW w:w="1842" w:type="dxa"/>
            <w:gridSpan w:val="2"/>
            <w:tcBorders>
              <w:bottom w:val="single" w:sz="4" w:space="0" w:color="auto"/>
            </w:tcBorders>
          </w:tcPr>
          <w:p w:rsidR="00636846" w:rsidRPr="005B5322" w:rsidRDefault="00636846" w:rsidP="008F57DD">
            <w:pPr>
              <w:jc w:val="center"/>
              <w:rPr>
                <w:rFonts w:cs="Times New Roman"/>
                <w:szCs w:val="20"/>
              </w:rPr>
            </w:pPr>
            <w:r w:rsidRPr="005B5322">
              <w:rPr>
                <w:rFonts w:cs="Times New Roman" w:hint="eastAsia"/>
                <w:szCs w:val="20"/>
              </w:rPr>
              <w:t>8</w:t>
            </w:r>
          </w:p>
        </w:tc>
        <w:tc>
          <w:tcPr>
            <w:tcW w:w="1713" w:type="dxa"/>
            <w:tcBorders>
              <w:bottom w:val="single" w:sz="4" w:space="0" w:color="auto"/>
            </w:tcBorders>
          </w:tcPr>
          <w:p w:rsidR="00636846" w:rsidRPr="005B5322" w:rsidRDefault="00636846" w:rsidP="008F57DD">
            <w:pPr>
              <w:rPr>
                <w:rFonts w:cs="Times New Roman"/>
                <w:szCs w:val="20"/>
              </w:rPr>
            </w:pPr>
            <w:r w:rsidRPr="005B5322">
              <w:rPr>
                <w:rFonts w:cs="Times New Roman" w:hint="eastAsia"/>
                <w:szCs w:val="20"/>
              </w:rPr>
              <w:t>P</w:t>
            </w:r>
            <w:r>
              <w:rPr>
                <w:rFonts w:cs="Times New Roman" w:hint="eastAsia"/>
                <w:szCs w:val="20"/>
              </w:rPr>
              <w:t>A</w:t>
            </w:r>
            <w:r w:rsidRPr="005B5322">
              <w:rPr>
                <w:rFonts w:cs="Times New Roman" w:hint="eastAsia"/>
                <w:szCs w:val="20"/>
              </w:rPr>
              <w:t xml:space="preserve"> </w:t>
            </w:r>
            <w:r w:rsidRPr="005B5322">
              <w:rPr>
                <w:rFonts w:cs="Times New Roman"/>
                <w:szCs w:val="20"/>
              </w:rPr>
              <w:sym w:font="Wingdings" w:char="F0E0"/>
            </w:r>
            <w:r w:rsidRPr="005B5322">
              <w:rPr>
                <w:rFonts w:cs="Times New Roman" w:hint="eastAsia"/>
                <w:szCs w:val="20"/>
              </w:rPr>
              <w:t xml:space="preserve"> ATU</w:t>
            </w:r>
          </w:p>
        </w:tc>
        <w:tc>
          <w:tcPr>
            <w:tcW w:w="1960" w:type="dxa"/>
            <w:tcBorders>
              <w:bottom w:val="single" w:sz="4" w:space="0" w:color="auto"/>
            </w:tcBorders>
          </w:tcPr>
          <w:p w:rsidR="00636846" w:rsidRPr="005B5322" w:rsidRDefault="00636846" w:rsidP="008F57DD">
            <w:pPr>
              <w:jc w:val="center"/>
              <w:rPr>
                <w:rFonts w:cs="Times New Roman"/>
                <w:szCs w:val="20"/>
              </w:rPr>
            </w:pPr>
            <w:r>
              <w:rPr>
                <w:rFonts w:cs="Times New Roman" w:hint="eastAsia"/>
                <w:szCs w:val="20"/>
              </w:rPr>
              <w:t>.583***</w:t>
            </w:r>
          </w:p>
        </w:tc>
        <w:tc>
          <w:tcPr>
            <w:tcW w:w="1961" w:type="dxa"/>
            <w:tcBorders>
              <w:bottom w:val="single" w:sz="4" w:space="0" w:color="auto"/>
            </w:tcBorders>
          </w:tcPr>
          <w:p w:rsidR="00636846" w:rsidRPr="005B5322" w:rsidRDefault="00636846" w:rsidP="008F57DD">
            <w:pPr>
              <w:jc w:val="center"/>
              <w:rPr>
                <w:rFonts w:cs="Times New Roman"/>
                <w:szCs w:val="20"/>
              </w:rPr>
            </w:pPr>
            <w:r>
              <w:rPr>
                <w:rFonts w:cs="Times New Roman" w:hint="eastAsia"/>
                <w:szCs w:val="20"/>
              </w:rPr>
              <w:t>Supported</w:t>
            </w:r>
          </w:p>
        </w:tc>
      </w:tr>
      <w:tr w:rsidR="00636846" w:rsidRPr="005B5322" w:rsidTr="008F57DD">
        <w:trPr>
          <w:jc w:val="center"/>
        </w:trPr>
        <w:tc>
          <w:tcPr>
            <w:tcW w:w="7476" w:type="dxa"/>
            <w:gridSpan w:val="5"/>
            <w:tcBorders>
              <w:bottom w:val="nil"/>
            </w:tcBorders>
          </w:tcPr>
          <w:p w:rsidR="00636846" w:rsidRDefault="00636846" w:rsidP="008F57DD">
            <w:pPr>
              <w:snapToGrid w:val="0"/>
              <w:rPr>
                <w:rFonts w:cs="Times New Roman"/>
                <w:sz w:val="18"/>
              </w:rPr>
            </w:pPr>
            <w:r w:rsidRPr="00B67FF3">
              <w:rPr>
                <w:rFonts w:cs="Times New Roman" w:hint="eastAsia"/>
                <w:sz w:val="18"/>
              </w:rPr>
              <w:t>Notes: ***</w:t>
            </w:r>
            <w:r w:rsidRPr="00B67FF3">
              <w:rPr>
                <w:rFonts w:cs="Times New Roman" w:hint="eastAsia"/>
                <w:i/>
                <w:sz w:val="18"/>
              </w:rPr>
              <w:t>p&lt;</w:t>
            </w:r>
            <w:r w:rsidRPr="00B67FF3">
              <w:rPr>
                <w:rFonts w:cs="Times New Roman" w:hint="eastAsia"/>
                <w:sz w:val="18"/>
              </w:rPr>
              <w:t xml:space="preserve"> 0.001</w:t>
            </w:r>
          </w:p>
          <w:p w:rsidR="00636846" w:rsidRDefault="00636846" w:rsidP="008F57DD">
            <w:pPr>
              <w:snapToGrid w:val="0"/>
              <w:rPr>
                <w:rFonts w:cs="Times New Roman"/>
                <w:szCs w:val="20"/>
              </w:rPr>
            </w:pPr>
            <w:r>
              <w:rPr>
                <w:rFonts w:cs="Times New Roman" w:hint="eastAsia"/>
                <w:sz w:val="18"/>
              </w:rPr>
              <w:t xml:space="preserve">PEU </w:t>
            </w:r>
            <w:r>
              <w:rPr>
                <w:rFonts w:cs="Times New Roman"/>
                <w:sz w:val="18"/>
              </w:rPr>
              <w:t>–</w:t>
            </w:r>
            <w:r>
              <w:rPr>
                <w:rFonts w:cs="Times New Roman" w:hint="eastAsia"/>
                <w:sz w:val="18"/>
              </w:rPr>
              <w:t xml:space="preserve"> perceived ease of use; PU </w:t>
            </w:r>
            <w:r>
              <w:rPr>
                <w:rFonts w:cs="Times New Roman"/>
                <w:sz w:val="18"/>
              </w:rPr>
              <w:t>–</w:t>
            </w:r>
            <w:r>
              <w:rPr>
                <w:rFonts w:cs="Times New Roman" w:hint="eastAsia"/>
                <w:sz w:val="18"/>
              </w:rPr>
              <w:t xml:space="preserve"> perceived usefulness; ATU </w:t>
            </w:r>
            <w:r>
              <w:rPr>
                <w:rFonts w:cs="Times New Roman"/>
                <w:sz w:val="18"/>
              </w:rPr>
              <w:t>–</w:t>
            </w:r>
            <w:r>
              <w:rPr>
                <w:rFonts w:cs="Times New Roman" w:hint="eastAsia"/>
                <w:sz w:val="18"/>
              </w:rPr>
              <w:t xml:space="preserve"> attitude, CU </w:t>
            </w:r>
            <w:r>
              <w:rPr>
                <w:rFonts w:cs="Times New Roman"/>
                <w:sz w:val="18"/>
              </w:rPr>
              <w:t>–</w:t>
            </w:r>
            <w:r>
              <w:rPr>
                <w:rFonts w:cs="Times New Roman" w:hint="eastAsia"/>
                <w:sz w:val="18"/>
              </w:rPr>
              <w:t xml:space="preserve">continuous; PA </w:t>
            </w:r>
            <w:r>
              <w:rPr>
                <w:rFonts w:cs="Times New Roman"/>
                <w:sz w:val="18"/>
              </w:rPr>
              <w:t>–</w:t>
            </w:r>
            <w:r>
              <w:rPr>
                <w:rFonts w:cs="Times New Roman" w:hint="eastAsia"/>
                <w:sz w:val="18"/>
              </w:rPr>
              <w:t>perceived autonomy</w:t>
            </w:r>
          </w:p>
        </w:tc>
      </w:tr>
    </w:tbl>
    <w:p w:rsidR="00636846" w:rsidRPr="00636846" w:rsidRDefault="00636846" w:rsidP="00D6757F">
      <w:pPr>
        <w:widowControl w:val="0"/>
        <w:spacing w:line="360" w:lineRule="auto"/>
        <w:rPr>
          <w:rFonts w:eastAsiaTheme="minorEastAsia"/>
          <w:lang w:eastAsia="zh-TW"/>
        </w:rPr>
      </w:pPr>
    </w:p>
    <w:p w:rsidR="008F57DD" w:rsidRDefault="008F57DD" w:rsidP="00D6757F">
      <w:pPr>
        <w:widowControl w:val="0"/>
        <w:spacing w:line="360" w:lineRule="auto"/>
        <w:rPr>
          <w:rFonts w:eastAsiaTheme="minorEastAsia"/>
          <w:lang w:eastAsia="zh-TW"/>
        </w:rPr>
      </w:pPr>
    </w:p>
    <w:p w:rsidR="008F57DD" w:rsidRDefault="008F57DD" w:rsidP="00D6757F">
      <w:pPr>
        <w:widowControl w:val="0"/>
        <w:spacing w:line="360" w:lineRule="auto"/>
        <w:rPr>
          <w:rFonts w:eastAsiaTheme="minorEastAsia"/>
          <w:lang w:eastAsia="zh-TW"/>
        </w:rPr>
      </w:pPr>
      <w:r w:rsidRPr="00C92A2C">
        <w:rPr>
          <w:rFonts w:cs="Times New Roman"/>
          <w:noProof/>
          <w:sz w:val="22"/>
          <w:lang w:eastAsia="zh-TW"/>
        </w:rPr>
        <w:drawing>
          <wp:inline distT="0" distB="0" distL="0" distR="0" wp14:anchorId="21EBBBAD" wp14:editId="6B8B9A43">
            <wp:extent cx="5531145" cy="1863560"/>
            <wp:effectExtent l="0" t="0" r="0" b="381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56312" cy="1872039"/>
                    </a:xfrm>
                    <a:prstGeom prst="rect">
                      <a:avLst/>
                    </a:prstGeom>
                  </pic:spPr>
                </pic:pic>
              </a:graphicData>
            </a:graphic>
          </wp:inline>
        </w:drawing>
      </w:r>
    </w:p>
    <w:p w:rsidR="008F57DD" w:rsidRDefault="008F57DD" w:rsidP="008F57DD">
      <w:pPr>
        <w:widowControl w:val="0"/>
        <w:spacing w:line="360" w:lineRule="auto"/>
        <w:jc w:val="center"/>
        <w:rPr>
          <w:rFonts w:eastAsiaTheme="minorEastAsia"/>
          <w:lang w:eastAsia="zh-TW"/>
        </w:rPr>
      </w:pPr>
      <w:r w:rsidRPr="006F327F">
        <w:rPr>
          <w:rFonts w:cs="Times New Roman" w:hint="eastAsia"/>
        </w:rPr>
        <w:t>Figure 2. Path coefficients of the research model</w:t>
      </w:r>
    </w:p>
    <w:p w:rsidR="008F57DD" w:rsidRDefault="008F57DD" w:rsidP="00D6757F">
      <w:pPr>
        <w:widowControl w:val="0"/>
        <w:spacing w:line="360" w:lineRule="auto"/>
        <w:rPr>
          <w:rFonts w:eastAsiaTheme="minorEastAsia"/>
          <w:lang w:eastAsia="zh-TW"/>
        </w:rPr>
      </w:pPr>
    </w:p>
    <w:p w:rsidR="008F57DD" w:rsidRDefault="008F57DD" w:rsidP="00D6757F">
      <w:pPr>
        <w:widowControl w:val="0"/>
        <w:spacing w:line="360" w:lineRule="auto"/>
        <w:rPr>
          <w:rFonts w:eastAsiaTheme="minorEastAsia"/>
          <w:lang w:eastAsia="zh-TW"/>
        </w:rPr>
      </w:pPr>
      <w:r w:rsidRPr="009137FC">
        <w:rPr>
          <w:rFonts w:cs="Times New Roman"/>
        </w:rPr>
        <w:t xml:space="preserve">Six out of eight hypotheses were supported. It was found that participants’ perceived autonomy had a positive significant effect on PU of ASR-based CAPT (β= .568, p&lt; .001) and did ATU (β= .583, p&lt; .001). In terms of TAM constructs, PEU had a significant effect on PU (β= .933, p&lt; .001), and PU significantly affected participants’ ATU towards using the system (β= .725, p&lt; .001). In addition, both participants’ PU and ATU obtained significant confirmation </w:t>
      </w:r>
      <w:r w:rsidRPr="009137FC">
        <w:rPr>
          <w:rFonts w:cs="Times New Roman" w:hint="eastAsia"/>
        </w:rPr>
        <w:t>of</w:t>
      </w:r>
      <w:r w:rsidRPr="009137FC">
        <w:rPr>
          <w:rFonts w:cs="Times New Roman"/>
        </w:rPr>
        <w:t xml:space="preserve"> their intention to use the system in the future (β= .411, p&lt; .001). However, the paths between PU and ATU</w:t>
      </w:r>
      <w:r w:rsidRPr="009137FC">
        <w:rPr>
          <w:rFonts w:cs="Times New Roman" w:hint="eastAsia"/>
        </w:rPr>
        <w:t>,</w:t>
      </w:r>
      <w:r w:rsidRPr="009137FC">
        <w:rPr>
          <w:rFonts w:cs="Times New Roman"/>
        </w:rPr>
        <w:t xml:space="preserve"> as well as PU and CU</w:t>
      </w:r>
      <w:r w:rsidRPr="009137FC">
        <w:rPr>
          <w:rFonts w:cs="Times New Roman" w:hint="eastAsia"/>
        </w:rPr>
        <w:t>,</w:t>
      </w:r>
      <w:r w:rsidRPr="009137FC">
        <w:rPr>
          <w:rFonts w:cs="Times New Roman"/>
        </w:rPr>
        <w:t xml:space="preserve"> did not obtain significant results</w:t>
      </w:r>
      <w:r w:rsidRPr="009137FC">
        <w:rPr>
          <w:rFonts w:cs="Times New Roman" w:hint="eastAsia"/>
        </w:rPr>
        <w:t>,</w:t>
      </w:r>
      <w:r w:rsidRPr="009137FC">
        <w:rPr>
          <w:rFonts w:cs="Times New Roman"/>
        </w:rPr>
        <w:t xml:space="preserve"> showing that the participants’ perceived ease of use </w:t>
      </w:r>
      <w:r w:rsidRPr="009137FC">
        <w:rPr>
          <w:rFonts w:cs="Times New Roman" w:hint="eastAsia"/>
        </w:rPr>
        <w:t xml:space="preserve">of </w:t>
      </w:r>
      <w:r w:rsidRPr="009137FC">
        <w:rPr>
          <w:rFonts w:cs="Times New Roman"/>
        </w:rPr>
        <w:t xml:space="preserve">the system did not play a key role regarding their attitude towards using the system and their intention to use it continuously.  </w:t>
      </w:r>
    </w:p>
    <w:p w:rsidR="008F57DD" w:rsidRPr="00636846" w:rsidRDefault="008F57DD" w:rsidP="00D6757F">
      <w:pPr>
        <w:widowControl w:val="0"/>
        <w:spacing w:line="360" w:lineRule="auto"/>
        <w:rPr>
          <w:rFonts w:eastAsiaTheme="minorEastAsia"/>
          <w:lang w:eastAsia="zh-TW"/>
        </w:rPr>
      </w:pPr>
    </w:p>
    <w:p w:rsidR="005965E6" w:rsidRDefault="005965E6" w:rsidP="00D6757F">
      <w:pPr>
        <w:widowControl w:val="0"/>
        <w:spacing w:line="360" w:lineRule="auto"/>
        <w:rPr>
          <w:b/>
          <w:sz w:val="24"/>
          <w:szCs w:val="24"/>
        </w:rPr>
      </w:pPr>
    </w:p>
    <w:p w:rsidR="005965E6" w:rsidRDefault="005965E6" w:rsidP="00D6757F">
      <w:pPr>
        <w:widowControl w:val="0"/>
        <w:spacing w:line="360" w:lineRule="auto"/>
        <w:rPr>
          <w:b/>
          <w:sz w:val="24"/>
          <w:szCs w:val="24"/>
        </w:rPr>
      </w:pPr>
    </w:p>
    <w:p w:rsidR="0061751E" w:rsidRPr="009B6AB6" w:rsidRDefault="0061751E" w:rsidP="00D6757F">
      <w:pPr>
        <w:widowControl w:val="0"/>
        <w:spacing w:line="360" w:lineRule="auto"/>
        <w:rPr>
          <w:b/>
          <w:sz w:val="24"/>
          <w:szCs w:val="24"/>
        </w:rPr>
      </w:pPr>
      <w:bookmarkStart w:id="4" w:name="_GoBack"/>
      <w:bookmarkEnd w:id="4"/>
      <w:r w:rsidRPr="0014546C">
        <w:rPr>
          <w:b/>
          <w:sz w:val="24"/>
          <w:szCs w:val="24"/>
        </w:rPr>
        <w:lastRenderedPageBreak/>
        <w:t>Discussion</w:t>
      </w:r>
    </w:p>
    <w:p w:rsidR="00176378" w:rsidRDefault="00176378" w:rsidP="00D6757F">
      <w:pPr>
        <w:widowControl w:val="0"/>
        <w:spacing w:line="360" w:lineRule="auto"/>
        <w:rPr>
          <w:color w:val="000000"/>
        </w:rPr>
      </w:pPr>
    </w:p>
    <w:p w:rsidR="008F57DD" w:rsidRPr="009137FC" w:rsidRDefault="008F57DD" w:rsidP="008F57DD">
      <w:pPr>
        <w:spacing w:line="360" w:lineRule="auto"/>
        <w:rPr>
          <w:rFonts w:cs="Times New Roman"/>
        </w:rPr>
      </w:pPr>
      <w:r w:rsidRPr="009137FC">
        <w:rPr>
          <w:rFonts w:cs="Times New Roman" w:hint="eastAsia"/>
        </w:rPr>
        <w:t xml:space="preserve">Technology is </w:t>
      </w:r>
      <w:r>
        <w:rPr>
          <w:rFonts w:cs="Times New Roman" w:hint="eastAsia"/>
        </w:rPr>
        <w:t>mak</w:t>
      </w:r>
      <w:r w:rsidRPr="009137FC">
        <w:rPr>
          <w:rFonts w:cs="Times New Roman"/>
        </w:rPr>
        <w:t>ing</w:t>
      </w:r>
      <w:r w:rsidRPr="009137FC">
        <w:rPr>
          <w:rFonts w:cs="Times New Roman" w:hint="eastAsia"/>
        </w:rPr>
        <w:t xml:space="preserve"> a growing impact on language learning. C</w:t>
      </w:r>
      <w:r w:rsidRPr="009137FC">
        <w:rPr>
          <w:rFonts w:cs="Times New Roman"/>
        </w:rPr>
        <w:t>omputers and mobile devices that functionally provide multimodal input and enhance learners’ motivation have been used widely to assist language learning and teaching (Hsu, 2016). However, the</w:t>
      </w:r>
      <w:r>
        <w:rPr>
          <w:rFonts w:cs="Times New Roman"/>
        </w:rPr>
        <w:t xml:space="preserve"> fundamental issue is that</w:t>
      </w:r>
      <w:r w:rsidRPr="009137FC">
        <w:rPr>
          <w:rFonts w:cs="Times New Roman"/>
        </w:rPr>
        <w:t xml:space="preserve"> technology-based learning might not work well </w:t>
      </w:r>
      <w:r>
        <w:rPr>
          <w:rFonts w:cs="Times New Roman"/>
        </w:rPr>
        <w:t xml:space="preserve">if </w:t>
      </w:r>
      <w:r w:rsidRPr="009137FC">
        <w:rPr>
          <w:rFonts w:cs="Times New Roman"/>
        </w:rPr>
        <w:t>learners hesitat</w:t>
      </w:r>
      <w:r w:rsidRPr="009137FC">
        <w:rPr>
          <w:rFonts w:cs="Times New Roman" w:hint="eastAsia"/>
        </w:rPr>
        <w:t>e</w:t>
      </w:r>
      <w:r w:rsidRPr="009137FC">
        <w:rPr>
          <w:rFonts w:cs="Times New Roman"/>
        </w:rPr>
        <w:t xml:space="preserve"> to use them. Thus, it is necessary to understand the factors that may facilitate</w:t>
      </w:r>
      <w:r>
        <w:rPr>
          <w:rFonts w:cs="Times New Roman" w:hint="eastAsia"/>
        </w:rPr>
        <w:t>,</w:t>
      </w:r>
      <w:r w:rsidRPr="009137FC">
        <w:rPr>
          <w:rFonts w:cs="Times New Roman"/>
        </w:rPr>
        <w:t xml:space="preserve"> or hinder</w:t>
      </w:r>
      <w:r>
        <w:rPr>
          <w:rFonts w:cs="Times New Roman" w:hint="eastAsia"/>
        </w:rPr>
        <w:t>,</w:t>
      </w:r>
      <w:r w:rsidRPr="009137FC">
        <w:rPr>
          <w:rFonts w:cs="Times New Roman"/>
        </w:rPr>
        <w:t xml:space="preserve"> learners’ acceptance of </w:t>
      </w:r>
      <w:r>
        <w:rPr>
          <w:rFonts w:cs="Times New Roman" w:hint="eastAsia"/>
        </w:rPr>
        <w:t>it</w:t>
      </w:r>
      <w:r w:rsidRPr="009137FC">
        <w:rPr>
          <w:rFonts w:cs="Times New Roman"/>
        </w:rPr>
        <w:t xml:space="preserve"> and their willingness to use it continuously. The results of research into these issues may help uncover the role of language learners’ technology acceptance to EFL course designers and instructors </w:t>
      </w:r>
      <w:r>
        <w:rPr>
          <w:rFonts w:cs="Times New Roman" w:hint="eastAsia"/>
        </w:rPr>
        <w:t>who wish</w:t>
      </w:r>
      <w:r w:rsidRPr="009137FC">
        <w:rPr>
          <w:rFonts w:cs="Times New Roman"/>
        </w:rPr>
        <w:t xml:space="preserve"> to implement CALL or MALL </w:t>
      </w:r>
      <w:r>
        <w:rPr>
          <w:rFonts w:cs="Times New Roman" w:hint="eastAsia"/>
        </w:rPr>
        <w:t xml:space="preserve">in order </w:t>
      </w:r>
      <w:r w:rsidRPr="009137FC">
        <w:rPr>
          <w:rFonts w:cs="Times New Roman"/>
        </w:rPr>
        <w:t>to maximize their effectiveness in both learning and teaching (Finch &amp; Rahim, 2011).</w:t>
      </w:r>
    </w:p>
    <w:p w:rsidR="008F57DD" w:rsidRDefault="008F57DD" w:rsidP="008F57DD">
      <w:pPr>
        <w:spacing w:line="360" w:lineRule="auto"/>
        <w:rPr>
          <w:rFonts w:eastAsiaTheme="minorEastAsia" w:cs="Times New Roman"/>
          <w:lang w:eastAsia="zh-TW"/>
        </w:rPr>
      </w:pPr>
    </w:p>
    <w:p w:rsidR="008F57DD" w:rsidRPr="009137FC" w:rsidRDefault="008F57DD" w:rsidP="008F57DD">
      <w:pPr>
        <w:spacing w:line="360" w:lineRule="auto"/>
        <w:rPr>
          <w:rFonts w:cs="Times New Roman"/>
        </w:rPr>
      </w:pPr>
      <w:r w:rsidRPr="009137FC">
        <w:rPr>
          <w:rFonts w:cs="Times New Roman"/>
        </w:rPr>
        <w:t>Concerning how PEU correlates with PU, the findings support previous studies by H</w:t>
      </w:r>
      <w:r>
        <w:rPr>
          <w:rFonts w:cs="Times New Roman"/>
        </w:rPr>
        <w:t xml:space="preserve">su (2017) and </w:t>
      </w:r>
      <w:proofErr w:type="spellStart"/>
      <w:r>
        <w:rPr>
          <w:rFonts w:cs="Times New Roman"/>
        </w:rPr>
        <w:t>Mah</w:t>
      </w:r>
      <w:proofErr w:type="spellEnd"/>
      <w:r>
        <w:rPr>
          <w:rFonts w:cs="Times New Roman"/>
        </w:rPr>
        <w:t xml:space="preserve"> and </w:t>
      </w:r>
      <w:proofErr w:type="spellStart"/>
      <w:r>
        <w:rPr>
          <w:rFonts w:cs="Times New Roman"/>
        </w:rPr>
        <w:t>Er</w:t>
      </w:r>
      <w:proofErr w:type="spellEnd"/>
      <w:r>
        <w:rPr>
          <w:rFonts w:cs="Times New Roman"/>
        </w:rPr>
        <w:t xml:space="preserve"> (2009)</w:t>
      </w:r>
      <w:r w:rsidRPr="009137FC">
        <w:rPr>
          <w:rFonts w:cs="Times New Roman"/>
        </w:rPr>
        <w:t xml:space="preserve"> which affirmed that PEU had a positive direct effect on PU. Regarding the effect of PEU and PU on learners’ ATU of using the ASR-based CAPT in TAM, the findings showed that PU had a significant effect on ATU, whereas PEU did not directly affect ATU. The impact of PEU on ATU was not statistically significant, and this result is consistent with the findings of previous studies (Al-</w:t>
      </w:r>
      <w:proofErr w:type="spellStart"/>
      <w:r w:rsidRPr="009137FC">
        <w:rPr>
          <w:rFonts w:cs="Times New Roman"/>
        </w:rPr>
        <w:t>Adwan</w:t>
      </w:r>
      <w:proofErr w:type="spellEnd"/>
      <w:r w:rsidRPr="009137FC">
        <w:rPr>
          <w:rFonts w:cs="Times New Roman"/>
        </w:rPr>
        <w:t xml:space="preserve"> et al., 2023; Chang et al., 2012; Hsu, 2016; 2017; Lee et al., 2005; Lu et al., 2009). However, such results did not indicate that PEU can be ignored; as </w:t>
      </w:r>
      <w:proofErr w:type="spellStart"/>
      <w:r w:rsidRPr="009137FC">
        <w:rPr>
          <w:rFonts w:cs="Times New Roman"/>
        </w:rPr>
        <w:t>Khee</w:t>
      </w:r>
      <w:proofErr w:type="spellEnd"/>
      <w:r w:rsidRPr="009137FC">
        <w:rPr>
          <w:rFonts w:cs="Times New Roman"/>
        </w:rPr>
        <w:t xml:space="preserve"> et al. (2014) proposed, users’ familiarity with the system should be the primary consideration in platform design regarding PEU. It is also suggested that future studies may include learners’ familiarity with the system as an external factor in TAM </w:t>
      </w:r>
      <w:r>
        <w:rPr>
          <w:rFonts w:cs="Times New Roman" w:hint="eastAsia"/>
        </w:rPr>
        <w:t xml:space="preserve">in order </w:t>
      </w:r>
      <w:r w:rsidRPr="009137FC">
        <w:rPr>
          <w:rFonts w:cs="Times New Roman"/>
        </w:rPr>
        <w:t>to examine its relationships with other variables (Hsu, 2016). M</w:t>
      </w:r>
      <w:r>
        <w:rPr>
          <w:rFonts w:cs="Times New Roman"/>
        </w:rPr>
        <w:t>oreover, this study</w:t>
      </w:r>
      <w:r w:rsidRPr="009137FC">
        <w:rPr>
          <w:rFonts w:cs="Times New Roman"/>
        </w:rPr>
        <w:t xml:space="preserve"> obtained an encouraging result</w:t>
      </w:r>
      <w:r>
        <w:rPr>
          <w:rFonts w:cs="Times New Roman" w:hint="eastAsia"/>
        </w:rPr>
        <w:t>,</w:t>
      </w:r>
      <w:r>
        <w:rPr>
          <w:rFonts w:cs="Times New Roman"/>
        </w:rPr>
        <w:t xml:space="preserve"> echoing Hsu’s finding (2016),</w:t>
      </w:r>
      <w:r w:rsidRPr="009137FC">
        <w:rPr>
          <w:rFonts w:cs="Times New Roman"/>
        </w:rPr>
        <w:t xml:space="preserve"> that learners with positive attitudes towards ASR-based CAPT improved the probability of </w:t>
      </w:r>
      <w:r>
        <w:rPr>
          <w:rFonts w:cs="Times New Roman" w:hint="eastAsia"/>
        </w:rPr>
        <w:t xml:space="preserve">their continuing to </w:t>
      </w:r>
      <w:r>
        <w:rPr>
          <w:rFonts w:cs="Times New Roman"/>
        </w:rPr>
        <w:t>us</w:t>
      </w:r>
      <w:r>
        <w:rPr>
          <w:rFonts w:cs="Times New Roman" w:hint="eastAsia"/>
        </w:rPr>
        <w:t>e</w:t>
      </w:r>
      <w:r>
        <w:rPr>
          <w:rFonts w:cs="Times New Roman"/>
        </w:rPr>
        <w:t xml:space="preserve"> the system </w:t>
      </w:r>
      <w:r>
        <w:rPr>
          <w:rFonts w:cs="Times New Roman" w:hint="eastAsia"/>
        </w:rPr>
        <w:t>in future</w:t>
      </w:r>
      <w:r w:rsidRPr="009137FC">
        <w:rPr>
          <w:rFonts w:cs="Times New Roman"/>
        </w:rPr>
        <w:t>.</w:t>
      </w:r>
      <w:r w:rsidRPr="009137FC">
        <w:rPr>
          <w:rFonts w:cs="Times New Roman" w:hint="eastAsia"/>
        </w:rPr>
        <w:t xml:space="preserve"> </w:t>
      </w:r>
    </w:p>
    <w:p w:rsidR="008F57DD" w:rsidRDefault="008F57DD" w:rsidP="008F57DD">
      <w:pPr>
        <w:spacing w:line="360" w:lineRule="auto"/>
        <w:rPr>
          <w:rFonts w:eastAsiaTheme="minorEastAsia" w:cs="Times New Roman"/>
          <w:lang w:eastAsia="zh-TW"/>
        </w:rPr>
      </w:pPr>
    </w:p>
    <w:p w:rsidR="008F57DD" w:rsidRDefault="008F57DD" w:rsidP="008F57DD">
      <w:pPr>
        <w:spacing w:line="360" w:lineRule="auto"/>
        <w:rPr>
          <w:rFonts w:cs="Times New Roman"/>
        </w:rPr>
      </w:pPr>
      <w:r w:rsidRPr="00BF4361">
        <w:rPr>
          <w:rFonts w:cs="Times New Roman"/>
        </w:rPr>
        <w:t>Overall, the participants’ high levels</w:t>
      </w:r>
      <w:r>
        <w:rPr>
          <w:rFonts w:cs="Times New Roman"/>
        </w:rPr>
        <w:t xml:space="preserve"> of autonomy (Table 4) suggest</w:t>
      </w:r>
      <w:r>
        <w:rPr>
          <w:rFonts w:cs="Times New Roman" w:hint="eastAsia"/>
        </w:rPr>
        <w:t>s</w:t>
      </w:r>
      <w:r w:rsidRPr="00BF4361">
        <w:rPr>
          <w:rFonts w:cs="Times New Roman"/>
        </w:rPr>
        <w:t xml:space="preserve"> that creative instruction using online resources helps to create more in</w:t>
      </w:r>
      <w:r>
        <w:rPr>
          <w:rFonts w:cs="Times New Roman"/>
        </w:rPr>
        <w:t>dependent learners</w:t>
      </w:r>
      <w:r>
        <w:rPr>
          <w:rFonts w:cs="Times New Roman" w:hint="eastAsia"/>
        </w:rPr>
        <w:t xml:space="preserve">, and that learning through ASR-based CAPT provides a link between autonomy and pronunciation improvement, which echoes </w:t>
      </w:r>
      <w:proofErr w:type="spellStart"/>
      <w:r w:rsidRPr="00AF36B0">
        <w:rPr>
          <w:rFonts w:cs="Times New Roman" w:hint="eastAsia"/>
        </w:rPr>
        <w:t>Kurk</w:t>
      </w:r>
      <w:r w:rsidRPr="00AF36B0">
        <w:rPr>
          <w:rFonts w:cs="Times New Roman"/>
        </w:rPr>
        <w:t>’</w:t>
      </w:r>
      <w:r w:rsidRPr="00AF36B0">
        <w:rPr>
          <w:rFonts w:cs="Times New Roman" w:hint="eastAsia"/>
        </w:rPr>
        <w:t>s</w:t>
      </w:r>
      <w:proofErr w:type="spellEnd"/>
      <w:r w:rsidRPr="00AF36B0">
        <w:rPr>
          <w:rFonts w:cs="Times New Roman" w:hint="eastAsia"/>
        </w:rPr>
        <w:t xml:space="preserve"> (2012) findings that such </w:t>
      </w:r>
      <w:r>
        <w:rPr>
          <w:rFonts w:cs="Times New Roman" w:hint="eastAsia"/>
        </w:rPr>
        <w:t xml:space="preserve">an </w:t>
      </w:r>
      <w:r w:rsidRPr="00AF36B0">
        <w:rPr>
          <w:rFonts w:cs="Times New Roman" w:hint="eastAsia"/>
        </w:rPr>
        <w:t>effect could be viewed as</w:t>
      </w:r>
      <w:r>
        <w:rPr>
          <w:rFonts w:cs="Times New Roman" w:hint="eastAsia"/>
        </w:rPr>
        <w:t xml:space="preserve"> a</w:t>
      </w:r>
      <w:r w:rsidRPr="00AF36B0">
        <w:rPr>
          <w:rFonts w:cs="Times New Roman" w:hint="eastAsia"/>
        </w:rPr>
        <w:t xml:space="preserve"> direct </w:t>
      </w:r>
      <w:r>
        <w:rPr>
          <w:rFonts w:cs="Times New Roman" w:hint="eastAsia"/>
        </w:rPr>
        <w:t xml:space="preserve">positive </w:t>
      </w:r>
      <w:r w:rsidRPr="00AF36B0">
        <w:rPr>
          <w:rFonts w:cs="Times New Roman" w:hint="eastAsia"/>
        </w:rPr>
        <w:t xml:space="preserve">outcome </w:t>
      </w:r>
      <w:r>
        <w:rPr>
          <w:rFonts w:cs="Times New Roman" w:hint="eastAsia"/>
        </w:rPr>
        <w:t xml:space="preserve">in </w:t>
      </w:r>
      <w:r w:rsidRPr="00AF36B0">
        <w:rPr>
          <w:rFonts w:cs="Times New Roman" w:hint="eastAsia"/>
        </w:rPr>
        <w:t xml:space="preserve">that the participants were encouraged to work. Unlike </w:t>
      </w:r>
      <w:r>
        <w:rPr>
          <w:rFonts w:cs="Times New Roman" w:hint="eastAsia"/>
        </w:rPr>
        <w:t>the traditional teacher-student</w:t>
      </w:r>
      <w:r w:rsidRPr="00AF36B0">
        <w:rPr>
          <w:rFonts w:cs="Times New Roman" w:hint="eastAsia"/>
        </w:rPr>
        <w:t xml:space="preserve"> teaching approach, i</w:t>
      </w:r>
      <w:r>
        <w:rPr>
          <w:rFonts w:cs="Times New Roman" w:hint="eastAsia"/>
        </w:rPr>
        <w:t>n this study</w:t>
      </w:r>
      <w:r w:rsidRPr="00AF36B0">
        <w:rPr>
          <w:rFonts w:cs="Times New Roman" w:hint="eastAsia"/>
        </w:rPr>
        <w:t xml:space="preserve"> </w:t>
      </w:r>
      <w:r>
        <w:rPr>
          <w:rFonts w:cs="Times New Roman" w:hint="eastAsia"/>
        </w:rPr>
        <w:t xml:space="preserve">the </w:t>
      </w:r>
      <w:r w:rsidRPr="00AF36B0">
        <w:rPr>
          <w:rFonts w:cs="Times New Roman" w:hint="eastAsia"/>
        </w:rPr>
        <w:t>p</w:t>
      </w:r>
      <w:r w:rsidRPr="00AF36B0">
        <w:rPr>
          <w:rFonts w:cs="Times New Roman"/>
        </w:rPr>
        <w:t xml:space="preserve">articipants were given the </w:t>
      </w:r>
      <w:r w:rsidRPr="00AF36B0">
        <w:rPr>
          <w:rFonts w:cs="Times New Roman" w:hint="eastAsia"/>
        </w:rPr>
        <w:t>opportunity</w:t>
      </w:r>
      <w:r w:rsidRPr="00AF36B0">
        <w:rPr>
          <w:rFonts w:cs="Times New Roman"/>
        </w:rPr>
        <w:t xml:space="preserve"> to work independently</w:t>
      </w:r>
      <w:r>
        <w:rPr>
          <w:rFonts w:cs="Times New Roman" w:hint="eastAsia"/>
        </w:rPr>
        <w:t xml:space="preserve"> when developing</w:t>
      </w:r>
      <w:r w:rsidRPr="00AF36B0">
        <w:rPr>
          <w:rFonts w:cs="Times New Roman"/>
        </w:rPr>
        <w:t xml:space="preserve"> their pronunciation</w:t>
      </w:r>
      <w:r>
        <w:rPr>
          <w:rFonts w:cs="Times New Roman"/>
        </w:rPr>
        <w:t xml:space="preserve"> </w:t>
      </w:r>
      <w:r>
        <w:rPr>
          <w:rFonts w:cs="Times New Roman" w:hint="eastAsia"/>
        </w:rPr>
        <w:t>skills</w:t>
      </w:r>
      <w:r>
        <w:rPr>
          <w:rFonts w:cs="Times New Roman"/>
        </w:rPr>
        <w:t xml:space="preserve"> </w:t>
      </w:r>
      <w:r>
        <w:rPr>
          <w:rFonts w:cs="Times New Roman" w:hint="eastAsia"/>
        </w:rPr>
        <w:t>by</w:t>
      </w:r>
      <w:r w:rsidRPr="00AF36B0">
        <w:rPr>
          <w:rFonts w:cs="Times New Roman"/>
        </w:rPr>
        <w:t xml:space="preserve"> using the system; </w:t>
      </w:r>
      <w:r>
        <w:rPr>
          <w:rFonts w:cs="Times New Roman" w:hint="eastAsia"/>
        </w:rPr>
        <w:t xml:space="preserve">by these means, </w:t>
      </w:r>
      <w:r w:rsidRPr="00AF36B0">
        <w:rPr>
          <w:rFonts w:cs="Times New Roman"/>
        </w:rPr>
        <w:t>they were able to allocate as much time as they needed to practice the sound and repeat the task as many tim</w:t>
      </w:r>
      <w:r>
        <w:rPr>
          <w:rFonts w:cs="Times New Roman" w:hint="eastAsia"/>
        </w:rPr>
        <w:t>es as they wish</w:t>
      </w:r>
      <w:r w:rsidRPr="00AF36B0">
        <w:rPr>
          <w:rFonts w:cs="Times New Roman" w:hint="eastAsia"/>
        </w:rPr>
        <w:t>ed</w:t>
      </w:r>
      <w:r w:rsidRPr="00AF36B0">
        <w:rPr>
          <w:rFonts w:cs="Times New Roman"/>
        </w:rPr>
        <w:t>.</w:t>
      </w:r>
      <w:r>
        <w:rPr>
          <w:rFonts w:cs="Times New Roman" w:hint="eastAsia"/>
        </w:rPr>
        <w:t xml:space="preserve"> However, autonomous learning </w:t>
      </w:r>
      <w:r>
        <w:rPr>
          <w:rFonts w:cs="Times New Roman"/>
        </w:rPr>
        <w:t>doesn’t</w:t>
      </w:r>
      <w:r>
        <w:rPr>
          <w:rFonts w:cs="Times New Roman" w:hint="eastAsia"/>
        </w:rPr>
        <w:t xml:space="preserve"> mean learning in isolation; i</w:t>
      </w:r>
      <w:r w:rsidRPr="00904387">
        <w:rPr>
          <w:rFonts w:cs="Times New Roman"/>
        </w:rPr>
        <w:t>nste</w:t>
      </w:r>
      <w:r>
        <w:rPr>
          <w:rFonts w:cs="Times New Roman"/>
        </w:rPr>
        <w:t xml:space="preserve">ad, since it </w:t>
      </w:r>
      <w:r>
        <w:rPr>
          <w:rFonts w:cs="Times New Roman" w:hint="eastAsia"/>
        </w:rPr>
        <w:t>wa</w:t>
      </w:r>
      <w:r>
        <w:rPr>
          <w:rFonts w:cs="Times New Roman"/>
        </w:rPr>
        <w:t>s up to the</w:t>
      </w:r>
      <w:r>
        <w:rPr>
          <w:rFonts w:cs="Times New Roman" w:hint="eastAsia"/>
        </w:rPr>
        <w:t>m</w:t>
      </w:r>
      <w:r>
        <w:rPr>
          <w:rFonts w:cs="Times New Roman"/>
        </w:rPr>
        <w:t xml:space="preserve"> to decide what to learn, it </w:t>
      </w:r>
      <w:r>
        <w:rPr>
          <w:rFonts w:cs="Times New Roman" w:hint="eastAsia"/>
        </w:rPr>
        <w:t>wa</w:t>
      </w:r>
      <w:r w:rsidRPr="00904387">
        <w:rPr>
          <w:rFonts w:cs="Times New Roman"/>
        </w:rPr>
        <w:t xml:space="preserve">s </w:t>
      </w:r>
      <w:r>
        <w:rPr>
          <w:rFonts w:cs="Times New Roman" w:hint="eastAsia"/>
        </w:rPr>
        <w:t xml:space="preserve">only </w:t>
      </w:r>
      <w:r w:rsidRPr="00904387">
        <w:rPr>
          <w:rFonts w:cs="Times New Roman"/>
        </w:rPr>
        <w:t>necessary to provide them with continuous assistance and critical direction</w:t>
      </w:r>
      <w:r>
        <w:rPr>
          <w:rFonts w:cs="Times New Roman" w:hint="eastAsia"/>
        </w:rPr>
        <w:t xml:space="preserve"> as Benson (2011) also found. </w:t>
      </w:r>
    </w:p>
    <w:p w:rsidR="008F57DD" w:rsidRDefault="008F57DD" w:rsidP="008F57DD">
      <w:pPr>
        <w:spacing w:line="360" w:lineRule="auto"/>
        <w:rPr>
          <w:rFonts w:eastAsiaTheme="minorEastAsia" w:cs="Times New Roman"/>
          <w:lang w:eastAsia="zh-TW"/>
        </w:rPr>
      </w:pPr>
    </w:p>
    <w:p w:rsidR="008F57DD" w:rsidRDefault="008F57DD" w:rsidP="008F57DD">
      <w:pPr>
        <w:spacing w:line="360" w:lineRule="auto"/>
        <w:rPr>
          <w:rFonts w:cs="Times New Roman"/>
        </w:rPr>
      </w:pPr>
      <w:r>
        <w:rPr>
          <w:rFonts w:cs="Times New Roman" w:hint="eastAsia"/>
        </w:rPr>
        <w:t>As shown in the model, perceived autonomy is a positive predictor of the participants</w:t>
      </w:r>
      <w:r>
        <w:rPr>
          <w:rFonts w:cs="Times New Roman"/>
        </w:rPr>
        <w:t>’</w:t>
      </w:r>
      <w:r>
        <w:rPr>
          <w:rFonts w:cs="Times New Roman" w:hint="eastAsia"/>
        </w:rPr>
        <w:t xml:space="preserve"> intention to continue using the ASR-based CAPT to further developing their pronunciation skills. In addition, i</w:t>
      </w:r>
      <w:r w:rsidRPr="00BF4361">
        <w:rPr>
          <w:rFonts w:cs="Times New Roman"/>
        </w:rPr>
        <w:t xml:space="preserve">n line with the findings of </w:t>
      </w:r>
      <w:proofErr w:type="spellStart"/>
      <w:r>
        <w:rPr>
          <w:rFonts w:cs="Times New Roman"/>
        </w:rPr>
        <w:t>Purwaningrum</w:t>
      </w:r>
      <w:proofErr w:type="spellEnd"/>
      <w:r>
        <w:rPr>
          <w:rFonts w:cs="Times New Roman"/>
        </w:rPr>
        <w:t xml:space="preserve"> </w:t>
      </w:r>
      <w:r>
        <w:rPr>
          <w:rFonts w:cs="Times New Roman" w:hint="eastAsia"/>
        </w:rPr>
        <w:t>and</w:t>
      </w:r>
      <w:r>
        <w:rPr>
          <w:rFonts w:cs="Times New Roman"/>
        </w:rPr>
        <w:t xml:space="preserve"> Yusuf</w:t>
      </w:r>
      <w:r>
        <w:rPr>
          <w:rFonts w:cs="Times New Roman" w:hint="eastAsia"/>
        </w:rPr>
        <w:t xml:space="preserve"> (</w:t>
      </w:r>
      <w:r w:rsidRPr="00BF4361">
        <w:rPr>
          <w:rFonts w:cs="Times New Roman"/>
        </w:rPr>
        <w:t>2019</w:t>
      </w:r>
      <w:r>
        <w:rPr>
          <w:rFonts w:cs="Times New Roman" w:hint="eastAsia"/>
        </w:rPr>
        <w:t xml:space="preserve">), and </w:t>
      </w:r>
      <w:proofErr w:type="spellStart"/>
      <w:r>
        <w:rPr>
          <w:rFonts w:cs="Times New Roman"/>
        </w:rPr>
        <w:t>Swatevacharkul</w:t>
      </w:r>
      <w:proofErr w:type="spellEnd"/>
      <w:r>
        <w:rPr>
          <w:rFonts w:cs="Times New Roman"/>
        </w:rPr>
        <w:t xml:space="preserve"> </w:t>
      </w:r>
      <w:r>
        <w:rPr>
          <w:rFonts w:cs="Times New Roman" w:hint="eastAsia"/>
        </w:rPr>
        <w:t>and</w:t>
      </w:r>
      <w:r>
        <w:rPr>
          <w:rFonts w:cs="Times New Roman"/>
        </w:rPr>
        <w:t xml:space="preserve"> </w:t>
      </w:r>
      <w:proofErr w:type="spellStart"/>
      <w:r>
        <w:rPr>
          <w:rFonts w:cs="Times New Roman"/>
        </w:rPr>
        <w:t>Boonma</w:t>
      </w:r>
      <w:proofErr w:type="spellEnd"/>
      <w:r>
        <w:rPr>
          <w:rFonts w:cs="Times New Roman" w:hint="eastAsia"/>
        </w:rPr>
        <w:t xml:space="preserve"> (</w:t>
      </w:r>
      <w:r w:rsidRPr="00BF4361">
        <w:rPr>
          <w:rFonts w:cs="Times New Roman"/>
        </w:rPr>
        <w:t>2020</w:t>
      </w:r>
      <w:r>
        <w:rPr>
          <w:rFonts w:cs="Times New Roman" w:hint="eastAsia"/>
        </w:rPr>
        <w:t xml:space="preserve">), </w:t>
      </w:r>
      <w:r w:rsidRPr="00BF4361">
        <w:rPr>
          <w:rFonts w:cs="Times New Roman"/>
        </w:rPr>
        <w:t xml:space="preserve">TAM and MALL </w:t>
      </w:r>
      <w:r>
        <w:rPr>
          <w:rFonts w:cs="Times New Roman" w:hint="eastAsia"/>
        </w:rPr>
        <w:t xml:space="preserve">were </w:t>
      </w:r>
      <w:r w:rsidRPr="00BF4361">
        <w:rPr>
          <w:rFonts w:cs="Times New Roman"/>
        </w:rPr>
        <w:t>successfully</w:t>
      </w:r>
      <w:r>
        <w:rPr>
          <w:rFonts w:cs="Times New Roman" w:hint="eastAsia"/>
        </w:rPr>
        <w:t xml:space="preserve"> integrated</w:t>
      </w:r>
      <w:r w:rsidRPr="00BF4361">
        <w:rPr>
          <w:rFonts w:cs="Times New Roman"/>
        </w:rPr>
        <w:t xml:space="preserve"> in </w:t>
      </w:r>
      <w:r>
        <w:rPr>
          <w:rFonts w:cs="Times New Roman" w:hint="eastAsia"/>
        </w:rPr>
        <w:t xml:space="preserve">an </w:t>
      </w:r>
      <w:r>
        <w:rPr>
          <w:rFonts w:cs="Times New Roman"/>
        </w:rPr>
        <w:t>educational setting</w:t>
      </w:r>
      <w:r>
        <w:rPr>
          <w:rFonts w:cs="Times New Roman" w:hint="eastAsia"/>
        </w:rPr>
        <w:t>. As a consequence,</w:t>
      </w:r>
      <w:r w:rsidRPr="00BF4361">
        <w:rPr>
          <w:rFonts w:cs="Times New Roman"/>
        </w:rPr>
        <w:t xml:space="preserve"> this study proved that pa</w:t>
      </w:r>
      <w:r>
        <w:rPr>
          <w:rFonts w:cs="Times New Roman"/>
        </w:rPr>
        <w:t xml:space="preserve">rticipants’ perceived autonomy </w:t>
      </w:r>
      <w:r>
        <w:rPr>
          <w:rFonts w:cs="Times New Roman" w:hint="eastAsia"/>
        </w:rPr>
        <w:t>a</w:t>
      </w:r>
      <w:r w:rsidRPr="00BF4361">
        <w:rPr>
          <w:rFonts w:cs="Times New Roman"/>
        </w:rPr>
        <w:t xml:space="preserve">s </w:t>
      </w:r>
      <w:r>
        <w:rPr>
          <w:rFonts w:cs="Times New Roman" w:hint="eastAsia"/>
        </w:rPr>
        <w:t xml:space="preserve">being </w:t>
      </w:r>
      <w:r w:rsidRPr="00BF4361">
        <w:rPr>
          <w:rFonts w:cs="Times New Roman"/>
        </w:rPr>
        <w:t>directly related to their attitudes towards using the system, which in turn strongly promotes their continued intention</w:t>
      </w:r>
      <w:r>
        <w:rPr>
          <w:rFonts w:cs="Times New Roman" w:hint="eastAsia"/>
        </w:rPr>
        <w:t>s</w:t>
      </w:r>
      <w:r w:rsidRPr="00BF4361">
        <w:rPr>
          <w:rFonts w:cs="Times New Roman"/>
        </w:rPr>
        <w:t xml:space="preserve"> to use </w:t>
      </w:r>
      <w:r>
        <w:rPr>
          <w:rFonts w:cs="Times New Roman" w:hint="eastAsia"/>
        </w:rPr>
        <w:t xml:space="preserve">the available </w:t>
      </w:r>
      <w:r w:rsidRPr="00BF4361">
        <w:rPr>
          <w:rFonts w:cs="Times New Roman"/>
        </w:rPr>
        <w:t>technology.</w:t>
      </w:r>
      <w:r>
        <w:rPr>
          <w:rFonts w:cs="Times New Roman" w:hint="eastAsia"/>
        </w:rPr>
        <w:t xml:space="preserve"> These results are consistent with the findings of a study by</w:t>
      </w:r>
      <w:r w:rsidRPr="00192C06">
        <w:rPr>
          <w:rFonts w:cs="Times New Roman"/>
        </w:rPr>
        <w:t xml:space="preserve"> </w:t>
      </w:r>
      <w:proofErr w:type="spellStart"/>
      <w:r w:rsidRPr="00192C06">
        <w:rPr>
          <w:rFonts w:cs="Times New Roman"/>
        </w:rPr>
        <w:lastRenderedPageBreak/>
        <w:t>Fathali</w:t>
      </w:r>
      <w:proofErr w:type="spellEnd"/>
      <w:r w:rsidRPr="00192C06">
        <w:rPr>
          <w:rFonts w:cs="Times New Roman"/>
        </w:rPr>
        <w:t xml:space="preserve"> and </w:t>
      </w:r>
      <w:r>
        <w:rPr>
          <w:rFonts w:cs="Times New Roman"/>
        </w:rPr>
        <w:t xml:space="preserve">Okada (2018), </w:t>
      </w:r>
      <w:r>
        <w:rPr>
          <w:rFonts w:cs="Times New Roman" w:hint="eastAsia"/>
        </w:rPr>
        <w:t xml:space="preserve">whereby </w:t>
      </w:r>
      <w:r>
        <w:rPr>
          <w:rFonts w:cs="Times New Roman"/>
        </w:rPr>
        <w:t>learners’</w:t>
      </w:r>
      <w:r w:rsidRPr="00192C06">
        <w:rPr>
          <w:rFonts w:cs="Times New Roman"/>
        </w:rPr>
        <w:t xml:space="preserve"> autonomous requirements</w:t>
      </w:r>
      <w:r>
        <w:rPr>
          <w:rFonts w:cs="Times New Roman" w:hint="eastAsia"/>
        </w:rPr>
        <w:t>, as</w:t>
      </w:r>
      <w:r w:rsidRPr="00192C06">
        <w:rPr>
          <w:rFonts w:cs="Times New Roman"/>
        </w:rPr>
        <w:t xml:space="preserve"> predicted </w:t>
      </w:r>
      <w:r>
        <w:rPr>
          <w:rFonts w:cs="Times New Roman" w:hint="eastAsia"/>
        </w:rPr>
        <w:t xml:space="preserve">by </w:t>
      </w:r>
      <w:r w:rsidRPr="00192C06">
        <w:rPr>
          <w:rFonts w:cs="Times New Roman"/>
        </w:rPr>
        <w:t>the TAM components</w:t>
      </w:r>
      <w:r>
        <w:rPr>
          <w:rFonts w:cs="Times New Roman" w:hint="eastAsia"/>
        </w:rPr>
        <w:t>,</w:t>
      </w:r>
      <w:r w:rsidRPr="00192C06">
        <w:rPr>
          <w:rFonts w:cs="Times New Roman"/>
        </w:rPr>
        <w:t xml:space="preserve"> greatly affected their intention to use the ASR-based CAPT.</w:t>
      </w:r>
      <w:r>
        <w:rPr>
          <w:rFonts w:cs="Times New Roman" w:hint="eastAsia"/>
        </w:rPr>
        <w:t xml:space="preserve"> Accordingly,</w:t>
      </w:r>
      <w:r w:rsidRPr="00192C06">
        <w:rPr>
          <w:rFonts w:cs="Times New Roman"/>
        </w:rPr>
        <w:t xml:space="preserve"> </w:t>
      </w:r>
      <w:r>
        <w:rPr>
          <w:rFonts w:cs="Times New Roman" w:hint="eastAsia"/>
        </w:rPr>
        <w:t xml:space="preserve">the </w:t>
      </w:r>
      <w:r w:rsidRPr="00192C06">
        <w:rPr>
          <w:rFonts w:cs="Times New Roman"/>
        </w:rPr>
        <w:t xml:space="preserve">findings </w:t>
      </w:r>
      <w:r>
        <w:rPr>
          <w:rFonts w:cs="Times New Roman" w:hint="eastAsia"/>
        </w:rPr>
        <w:t xml:space="preserve">of this study </w:t>
      </w:r>
      <w:r w:rsidRPr="00192C06">
        <w:rPr>
          <w:rFonts w:cs="Times New Roman"/>
        </w:rPr>
        <w:t>a</w:t>
      </w:r>
      <w:r>
        <w:rPr>
          <w:rFonts w:cs="Times New Roman"/>
        </w:rPr>
        <w:t xml:space="preserve">re significant because they </w:t>
      </w:r>
      <w:r>
        <w:rPr>
          <w:rFonts w:cs="Times New Roman" w:hint="eastAsia"/>
        </w:rPr>
        <w:t>offer</w:t>
      </w:r>
      <w:r w:rsidRPr="00192C06">
        <w:rPr>
          <w:rFonts w:cs="Times New Roman"/>
        </w:rPr>
        <w:t xml:space="preserve"> empir</w:t>
      </w:r>
      <w:r>
        <w:rPr>
          <w:rFonts w:cs="Times New Roman"/>
        </w:rPr>
        <w:t>ical evidence for the hypothesi</w:t>
      </w:r>
      <w:r>
        <w:rPr>
          <w:rFonts w:cs="Times New Roman" w:hint="eastAsia"/>
        </w:rPr>
        <w:t>z</w:t>
      </w:r>
      <w:r w:rsidRPr="00192C06">
        <w:rPr>
          <w:rFonts w:cs="Times New Roman"/>
        </w:rPr>
        <w:t>ed relationship between perceived autonomy and technology accep</w:t>
      </w:r>
      <w:r>
        <w:rPr>
          <w:rFonts w:cs="Times New Roman"/>
        </w:rPr>
        <w:t xml:space="preserve">tance traits among students. </w:t>
      </w:r>
    </w:p>
    <w:p w:rsidR="0061751E" w:rsidRPr="008F57DD" w:rsidRDefault="0061751E" w:rsidP="00D6757F">
      <w:pPr>
        <w:widowControl w:val="0"/>
        <w:spacing w:line="360" w:lineRule="auto"/>
      </w:pPr>
    </w:p>
    <w:p w:rsidR="008F57DD" w:rsidRPr="008F57DD" w:rsidRDefault="008F57DD" w:rsidP="00D6757F">
      <w:pPr>
        <w:widowControl w:val="0"/>
        <w:spacing w:line="360" w:lineRule="auto"/>
        <w:rPr>
          <w:rFonts w:eastAsiaTheme="minorEastAsia"/>
          <w:b/>
          <w:sz w:val="32"/>
          <w:lang w:eastAsia="zh-TW"/>
        </w:rPr>
      </w:pPr>
      <w:r w:rsidRPr="008F57DD">
        <w:rPr>
          <w:rFonts w:cs="Times New Roman" w:hint="eastAsia"/>
          <w:b/>
          <w:sz w:val="24"/>
        </w:rPr>
        <w:t>Limitations</w:t>
      </w:r>
    </w:p>
    <w:p w:rsidR="008F57DD" w:rsidRPr="008F57DD" w:rsidRDefault="008F57DD" w:rsidP="00D6757F">
      <w:pPr>
        <w:widowControl w:val="0"/>
        <w:spacing w:line="360" w:lineRule="auto"/>
        <w:rPr>
          <w:rFonts w:eastAsiaTheme="minorEastAsia"/>
          <w:b/>
          <w:lang w:eastAsia="zh-TW"/>
        </w:rPr>
      </w:pPr>
    </w:p>
    <w:p w:rsidR="008F57DD" w:rsidRDefault="008F57DD" w:rsidP="008F57DD">
      <w:pPr>
        <w:spacing w:line="360" w:lineRule="auto"/>
        <w:rPr>
          <w:rFonts w:cs="Times New Roman"/>
        </w:rPr>
      </w:pPr>
      <w:r w:rsidRPr="0087233D">
        <w:rPr>
          <w:rFonts w:cs="Times New Roman"/>
        </w:rPr>
        <w:t>Thi</w:t>
      </w:r>
      <w:r>
        <w:rPr>
          <w:rFonts w:cs="Times New Roman"/>
        </w:rPr>
        <w:t>s study extended the TAM with</w:t>
      </w:r>
      <w:r w:rsidRPr="0087233D">
        <w:rPr>
          <w:rFonts w:cs="Times New Roman"/>
        </w:rPr>
        <w:t xml:space="preserve"> external factor</w:t>
      </w:r>
      <w:r>
        <w:rPr>
          <w:rFonts w:cs="Times New Roman" w:hint="eastAsia"/>
        </w:rPr>
        <w:t>s</w:t>
      </w:r>
      <w:r w:rsidRPr="0087233D">
        <w:rPr>
          <w:rFonts w:cs="Times New Roman"/>
        </w:rPr>
        <w:t xml:space="preserve"> to explain the effects </w:t>
      </w:r>
      <w:r>
        <w:rPr>
          <w:rFonts w:cs="Times New Roman" w:hint="eastAsia"/>
        </w:rPr>
        <w:t xml:space="preserve">it had </w:t>
      </w:r>
      <w:r w:rsidRPr="0087233D">
        <w:rPr>
          <w:rFonts w:cs="Times New Roman"/>
        </w:rPr>
        <w:t xml:space="preserve">on </w:t>
      </w:r>
      <w:r>
        <w:rPr>
          <w:rFonts w:cs="Times New Roman" w:hint="eastAsia"/>
        </w:rPr>
        <w:t>higher education Taiwanese</w:t>
      </w:r>
      <w:r w:rsidRPr="0087233D">
        <w:rPr>
          <w:rFonts w:cs="Times New Roman"/>
        </w:rPr>
        <w:t xml:space="preserve"> first-year </w:t>
      </w:r>
      <w:r>
        <w:rPr>
          <w:rFonts w:cs="Times New Roman" w:hint="eastAsia"/>
        </w:rPr>
        <w:t xml:space="preserve">university </w:t>
      </w:r>
      <w:r w:rsidRPr="0087233D">
        <w:rPr>
          <w:rFonts w:cs="Times New Roman"/>
        </w:rPr>
        <w:t>students’ use of the ASR-based CAPT system</w:t>
      </w:r>
      <w:r>
        <w:rPr>
          <w:rFonts w:cs="Times New Roman"/>
        </w:rPr>
        <w:t>. H</w:t>
      </w:r>
      <w:r>
        <w:rPr>
          <w:rFonts w:cs="Times New Roman" w:hint="eastAsia"/>
        </w:rPr>
        <w:t>owever</w:t>
      </w:r>
      <w:r>
        <w:rPr>
          <w:rFonts w:cs="Times New Roman"/>
        </w:rPr>
        <w:t xml:space="preserve">, as with any study, this </w:t>
      </w:r>
      <w:r>
        <w:rPr>
          <w:rFonts w:cs="Times New Roman" w:hint="eastAsia"/>
        </w:rPr>
        <w:t>one</w:t>
      </w:r>
      <w:r>
        <w:rPr>
          <w:rFonts w:cs="Times New Roman"/>
        </w:rPr>
        <w:t xml:space="preserve"> is not free of</w:t>
      </w:r>
      <w:r w:rsidRPr="0087233D">
        <w:rPr>
          <w:rFonts w:cs="Times New Roman"/>
        </w:rPr>
        <w:t xml:space="preserve"> limitations. Firstly</w:t>
      </w:r>
      <w:r>
        <w:rPr>
          <w:rFonts w:cs="Times New Roman"/>
        </w:rPr>
        <w:t>, the participants</w:t>
      </w:r>
      <w:r w:rsidRPr="0087233D">
        <w:rPr>
          <w:rFonts w:cs="Times New Roman"/>
        </w:rPr>
        <w:t xml:space="preserve"> were streamed as </w:t>
      </w:r>
      <w:r>
        <w:rPr>
          <w:rFonts w:cs="Times New Roman" w:hint="eastAsia"/>
        </w:rPr>
        <w:t xml:space="preserve">being </w:t>
      </w:r>
      <w:r>
        <w:rPr>
          <w:rFonts w:cs="Times New Roman"/>
        </w:rPr>
        <w:t>‘</w:t>
      </w:r>
      <w:r w:rsidRPr="0087233D">
        <w:rPr>
          <w:rFonts w:cs="Times New Roman"/>
        </w:rPr>
        <w:t>less proficient</w:t>
      </w:r>
      <w:r>
        <w:rPr>
          <w:rFonts w:cs="Times New Roman"/>
        </w:rPr>
        <w:t xml:space="preserve">’ </w:t>
      </w:r>
      <w:r>
        <w:rPr>
          <w:rFonts w:cs="Times New Roman" w:hint="eastAsia"/>
        </w:rPr>
        <w:t>by</w:t>
      </w:r>
      <w:r>
        <w:rPr>
          <w:rFonts w:cs="Times New Roman"/>
        </w:rPr>
        <w:t xml:space="preserve"> the same university</w:t>
      </w:r>
      <w:r>
        <w:rPr>
          <w:rFonts w:cs="Times New Roman" w:hint="eastAsia"/>
        </w:rPr>
        <w:t>,</w:t>
      </w:r>
      <w:r>
        <w:rPr>
          <w:rFonts w:cs="Times New Roman"/>
        </w:rPr>
        <w:t xml:space="preserve"> </w:t>
      </w:r>
      <w:r>
        <w:rPr>
          <w:rFonts w:cs="Times New Roman" w:hint="eastAsia"/>
        </w:rPr>
        <w:t>t</w:t>
      </w:r>
      <w:r>
        <w:rPr>
          <w:rFonts w:cs="Times New Roman"/>
        </w:rPr>
        <w:t xml:space="preserve">herefore, it </w:t>
      </w:r>
      <w:r>
        <w:rPr>
          <w:rFonts w:cs="Times New Roman" w:hint="eastAsia"/>
        </w:rPr>
        <w:t>is</w:t>
      </w:r>
      <w:r>
        <w:rPr>
          <w:rFonts w:cs="Times New Roman"/>
        </w:rPr>
        <w:t xml:space="preserve"> not </w:t>
      </w:r>
      <w:r>
        <w:rPr>
          <w:rFonts w:cs="Times New Roman" w:hint="eastAsia"/>
        </w:rPr>
        <w:t>possible</w:t>
      </w:r>
      <w:r w:rsidRPr="0087233D">
        <w:rPr>
          <w:rFonts w:cs="Times New Roman"/>
        </w:rPr>
        <w:t xml:space="preserve"> to generalize the results </w:t>
      </w:r>
      <w:r>
        <w:rPr>
          <w:rFonts w:cs="Times New Roman" w:hint="eastAsia"/>
        </w:rPr>
        <w:t xml:space="preserve">either </w:t>
      </w:r>
      <w:r w:rsidRPr="0087233D">
        <w:rPr>
          <w:rFonts w:cs="Times New Roman"/>
        </w:rPr>
        <w:t>to other educational institutions</w:t>
      </w:r>
      <w:r>
        <w:rPr>
          <w:rFonts w:cs="Times New Roman" w:hint="eastAsia"/>
        </w:rPr>
        <w:t>,</w:t>
      </w:r>
      <w:r>
        <w:rPr>
          <w:rFonts w:cs="Times New Roman"/>
        </w:rPr>
        <w:t xml:space="preserve"> </w:t>
      </w:r>
      <w:r>
        <w:rPr>
          <w:rFonts w:cs="Times New Roman" w:hint="eastAsia"/>
        </w:rPr>
        <w:t xml:space="preserve">or </w:t>
      </w:r>
      <w:r>
        <w:rPr>
          <w:rFonts w:cs="Times New Roman"/>
        </w:rPr>
        <w:t xml:space="preserve">English proficiency levels, </w:t>
      </w:r>
      <w:r>
        <w:rPr>
          <w:rFonts w:cs="Times New Roman" w:hint="eastAsia"/>
        </w:rPr>
        <w:t>or</w:t>
      </w:r>
      <w:r w:rsidRPr="0087233D">
        <w:rPr>
          <w:rFonts w:cs="Times New Roman"/>
        </w:rPr>
        <w:t xml:space="preserve"> students of different ages. </w:t>
      </w:r>
      <w:r>
        <w:rPr>
          <w:rFonts w:cs="Times New Roman" w:hint="eastAsia"/>
        </w:rPr>
        <w:t>However, f</w:t>
      </w:r>
      <w:r w:rsidRPr="0087233D">
        <w:rPr>
          <w:rFonts w:cs="Times New Roman"/>
        </w:rPr>
        <w:t xml:space="preserve">uture studies may </w:t>
      </w:r>
      <w:r>
        <w:rPr>
          <w:rFonts w:cs="Times New Roman" w:hint="eastAsia"/>
        </w:rPr>
        <w:t xml:space="preserve">aim to </w:t>
      </w:r>
      <w:r w:rsidRPr="0087233D">
        <w:rPr>
          <w:rFonts w:cs="Times New Roman"/>
        </w:rPr>
        <w:t xml:space="preserve">extend the scope of this study </w:t>
      </w:r>
      <w:r>
        <w:rPr>
          <w:rFonts w:cs="Times New Roman" w:hint="eastAsia"/>
        </w:rPr>
        <w:t xml:space="preserve">in order </w:t>
      </w:r>
      <w:r w:rsidRPr="0087233D">
        <w:rPr>
          <w:rFonts w:cs="Times New Roman"/>
        </w:rPr>
        <w:t>to target participants from a broader range of backgrounds to address this matter. Secondly, although this study employed an ASR-based CAPT syst</w:t>
      </w:r>
      <w:r>
        <w:rPr>
          <w:rFonts w:cs="Times New Roman"/>
        </w:rPr>
        <w:t xml:space="preserve">em for two semesters, it was </w:t>
      </w:r>
      <w:r>
        <w:rPr>
          <w:rFonts w:cs="Times New Roman" w:hint="eastAsia"/>
        </w:rPr>
        <w:t>never</w:t>
      </w:r>
      <w:r w:rsidRPr="0087233D">
        <w:rPr>
          <w:rFonts w:cs="Times New Roman"/>
        </w:rPr>
        <w:t xml:space="preserve"> </w:t>
      </w:r>
      <w:r>
        <w:rPr>
          <w:rFonts w:cs="Times New Roman" w:hint="eastAsia"/>
        </w:rPr>
        <w:t xml:space="preserve">intended to be </w:t>
      </w:r>
      <w:r w:rsidRPr="0087233D">
        <w:rPr>
          <w:rFonts w:cs="Times New Roman"/>
        </w:rPr>
        <w:t xml:space="preserve">a longitudinal research. As Chang et al. (2012) suggested, future research may include a </w:t>
      </w:r>
      <w:r>
        <w:rPr>
          <w:rFonts w:cs="Times New Roman"/>
        </w:rPr>
        <w:t>‘</w:t>
      </w:r>
      <w:r w:rsidRPr="0087233D">
        <w:rPr>
          <w:rFonts w:cs="Times New Roman"/>
        </w:rPr>
        <w:t>time effect</w:t>
      </w:r>
      <w:r>
        <w:rPr>
          <w:rFonts w:cs="Times New Roman"/>
        </w:rPr>
        <w:t>’</w:t>
      </w:r>
      <w:r w:rsidRPr="0087233D">
        <w:rPr>
          <w:rFonts w:cs="Times New Roman"/>
        </w:rPr>
        <w:t xml:space="preserve"> to examin</w:t>
      </w:r>
      <w:r>
        <w:rPr>
          <w:rFonts w:cs="Times New Roman"/>
        </w:rPr>
        <w:t>e learners’ long-run beliefs</w:t>
      </w:r>
      <w:r>
        <w:rPr>
          <w:rFonts w:cs="Times New Roman" w:hint="eastAsia"/>
        </w:rPr>
        <w:t>, experience and</w:t>
      </w:r>
      <w:r w:rsidRPr="0087233D">
        <w:rPr>
          <w:rFonts w:cs="Times New Roman"/>
        </w:rPr>
        <w:t xml:space="preserve"> behavior </w:t>
      </w:r>
      <w:r>
        <w:rPr>
          <w:rFonts w:cs="Times New Roman" w:hint="eastAsia"/>
        </w:rPr>
        <w:t xml:space="preserve">so as </w:t>
      </w:r>
      <w:r w:rsidRPr="0087233D">
        <w:rPr>
          <w:rFonts w:cs="Times New Roman"/>
        </w:rPr>
        <w:t xml:space="preserve">to improve the understanding of causal relationships among TAM variables. </w:t>
      </w:r>
    </w:p>
    <w:p w:rsidR="008F57DD" w:rsidRDefault="008F57DD" w:rsidP="008F57DD">
      <w:pPr>
        <w:spacing w:line="360" w:lineRule="auto"/>
        <w:rPr>
          <w:rFonts w:eastAsiaTheme="minorEastAsia" w:cs="Times New Roman"/>
          <w:lang w:eastAsia="zh-TW"/>
        </w:rPr>
      </w:pPr>
    </w:p>
    <w:p w:rsidR="008F57DD" w:rsidRDefault="008F57DD" w:rsidP="008F57DD">
      <w:pPr>
        <w:spacing w:line="360" w:lineRule="auto"/>
        <w:rPr>
          <w:rFonts w:cs="Times New Roman"/>
        </w:rPr>
      </w:pPr>
      <w:r w:rsidRPr="00192C06">
        <w:rPr>
          <w:rFonts w:cs="Times New Roman"/>
        </w:rPr>
        <w:t xml:space="preserve">Although </w:t>
      </w:r>
      <w:r>
        <w:rPr>
          <w:rFonts w:cs="Times New Roman" w:hint="eastAsia"/>
        </w:rPr>
        <w:t xml:space="preserve">a </w:t>
      </w:r>
      <w:r>
        <w:rPr>
          <w:rFonts w:cs="Times New Roman"/>
        </w:rPr>
        <w:t xml:space="preserve">gender effect </w:t>
      </w:r>
      <w:r>
        <w:rPr>
          <w:rFonts w:cs="Times New Roman" w:hint="eastAsia"/>
        </w:rPr>
        <w:t>was</w:t>
      </w:r>
      <w:r w:rsidRPr="00192C06">
        <w:rPr>
          <w:rFonts w:cs="Times New Roman"/>
        </w:rPr>
        <w:t xml:space="preserve"> not include</w:t>
      </w:r>
      <w:r>
        <w:rPr>
          <w:rFonts w:cs="Times New Roman" w:hint="eastAsia"/>
        </w:rPr>
        <w:t>d</w:t>
      </w:r>
      <w:r w:rsidRPr="00192C06">
        <w:rPr>
          <w:rFonts w:cs="Times New Roman"/>
        </w:rPr>
        <w:t xml:space="preserve"> as a variable of TAM</w:t>
      </w:r>
      <w:r>
        <w:rPr>
          <w:rFonts w:cs="Times New Roman" w:hint="eastAsia"/>
        </w:rPr>
        <w:t>,</w:t>
      </w:r>
      <w:r>
        <w:rPr>
          <w:rFonts w:cs="Times New Roman"/>
        </w:rPr>
        <w:t xml:space="preserve"> this study did </w:t>
      </w:r>
      <w:r>
        <w:rPr>
          <w:rFonts w:cs="Times New Roman" w:hint="eastAsia"/>
        </w:rPr>
        <w:t>uncover some interesting insights into it. Previous studies have discovered that gender plays an important role in explaining user behavior in regard to using the system (</w:t>
      </w:r>
      <w:r w:rsidRPr="009F094B">
        <w:rPr>
          <w:rFonts w:cs="Times New Roman"/>
        </w:rPr>
        <w:t>Venkatesh, Thong, &amp; Xu, 2012; Sun &amp; Zhang, 2006</w:t>
      </w:r>
      <w:r w:rsidRPr="009F094B">
        <w:rPr>
          <w:rFonts w:cs="Times New Roman" w:hint="eastAsia"/>
        </w:rPr>
        <w:t>)</w:t>
      </w:r>
      <w:r>
        <w:rPr>
          <w:rFonts w:cs="Times New Roman" w:hint="eastAsia"/>
        </w:rPr>
        <w:t>. Therefore, u</w:t>
      </w:r>
      <w:r w:rsidRPr="00DF1E2A">
        <w:rPr>
          <w:rFonts w:cs="Times New Roman"/>
        </w:rPr>
        <w:t>nderstanding the variations between male</w:t>
      </w:r>
      <w:r>
        <w:rPr>
          <w:rFonts w:cs="Times New Roman" w:hint="eastAsia"/>
        </w:rPr>
        <w:t>s</w:t>
      </w:r>
      <w:r w:rsidRPr="00DF1E2A">
        <w:rPr>
          <w:rFonts w:cs="Times New Roman"/>
        </w:rPr>
        <w:t xml:space="preserve"> and female</w:t>
      </w:r>
      <w:r>
        <w:rPr>
          <w:rFonts w:cs="Times New Roman" w:hint="eastAsia"/>
        </w:rPr>
        <w:t>s</w:t>
      </w:r>
      <w:r>
        <w:rPr>
          <w:rFonts w:cs="Times New Roman"/>
        </w:rPr>
        <w:t xml:space="preserve"> in</w:t>
      </w:r>
      <w:r w:rsidRPr="00DF1E2A">
        <w:rPr>
          <w:rFonts w:cs="Times New Roman"/>
        </w:rPr>
        <w:t xml:space="preserve"> technology-based </w:t>
      </w:r>
      <w:r>
        <w:rPr>
          <w:rFonts w:cs="Times New Roman" w:hint="eastAsia"/>
        </w:rPr>
        <w:t>teaching</w:t>
      </w:r>
      <w:r>
        <w:rPr>
          <w:rFonts w:cs="Times New Roman"/>
        </w:rPr>
        <w:t xml:space="preserve"> helps language teachers to </w:t>
      </w:r>
      <w:r>
        <w:rPr>
          <w:rFonts w:cs="Times New Roman" w:hint="eastAsia"/>
        </w:rPr>
        <w:t>employ</w:t>
      </w:r>
      <w:r w:rsidRPr="00DF1E2A">
        <w:rPr>
          <w:rFonts w:cs="Times New Roman"/>
        </w:rPr>
        <w:t xml:space="preserve"> the </w:t>
      </w:r>
      <w:r>
        <w:rPr>
          <w:rFonts w:cs="Times New Roman" w:hint="eastAsia"/>
        </w:rPr>
        <w:t xml:space="preserve">most </w:t>
      </w:r>
      <w:r w:rsidRPr="00DF1E2A">
        <w:rPr>
          <w:rFonts w:cs="Times New Roman"/>
        </w:rPr>
        <w:t>appropriate learning process</w:t>
      </w:r>
      <w:r>
        <w:rPr>
          <w:rFonts w:cs="Times New Roman" w:hint="eastAsia"/>
        </w:rPr>
        <w:t>es</w:t>
      </w:r>
      <w:r w:rsidRPr="00DF1E2A">
        <w:rPr>
          <w:rFonts w:cs="Times New Roman"/>
        </w:rPr>
        <w:t xml:space="preserve"> for </w:t>
      </w:r>
      <w:r>
        <w:rPr>
          <w:rFonts w:cs="Times New Roman" w:hint="eastAsia"/>
        </w:rPr>
        <w:t>all students (</w:t>
      </w:r>
      <w:r w:rsidRPr="007B14D5">
        <w:rPr>
          <w:rFonts w:cs="Times New Roman" w:hint="eastAsia"/>
        </w:rPr>
        <w:t>Ong &amp; Lai, 2006)</w:t>
      </w:r>
      <w:r>
        <w:rPr>
          <w:rFonts w:cs="Times New Roman" w:hint="eastAsia"/>
        </w:rPr>
        <w:t>. Goswami and Dutta</w:t>
      </w:r>
      <w:r w:rsidRPr="00C32CEB">
        <w:rPr>
          <w:rFonts w:cs="Times New Roman" w:hint="eastAsia"/>
        </w:rPr>
        <w:t xml:space="preserve"> </w:t>
      </w:r>
      <w:r>
        <w:rPr>
          <w:rFonts w:cs="Times New Roman" w:hint="eastAsia"/>
        </w:rPr>
        <w:t>(</w:t>
      </w:r>
      <w:r w:rsidRPr="00C32CEB">
        <w:rPr>
          <w:rFonts w:cs="Times New Roman" w:hint="eastAsia"/>
        </w:rPr>
        <w:t>2016</w:t>
      </w:r>
      <w:r>
        <w:rPr>
          <w:rFonts w:cs="Times New Roman" w:hint="eastAsia"/>
        </w:rPr>
        <w:t>) found such</w:t>
      </w:r>
      <w:r>
        <w:rPr>
          <w:rFonts w:cs="Times New Roman"/>
        </w:rPr>
        <w:t xml:space="preserve"> an</w:t>
      </w:r>
      <w:r>
        <w:rPr>
          <w:rFonts w:cs="Times New Roman" w:hint="eastAsia"/>
        </w:rPr>
        <w:t xml:space="preserve"> understanding</w:t>
      </w:r>
      <w:r w:rsidRPr="00DF1E2A">
        <w:rPr>
          <w:rFonts w:cs="Times New Roman"/>
        </w:rPr>
        <w:t xml:space="preserve"> </w:t>
      </w:r>
      <w:r>
        <w:rPr>
          <w:rFonts w:cs="Times New Roman" w:hint="eastAsia"/>
        </w:rPr>
        <w:t>also furthers</w:t>
      </w:r>
      <w:r w:rsidRPr="00DF1E2A">
        <w:rPr>
          <w:rFonts w:cs="Times New Roman"/>
        </w:rPr>
        <w:t xml:space="preserve"> technological improvements</w:t>
      </w:r>
      <w:r w:rsidRPr="00C32CEB">
        <w:rPr>
          <w:rFonts w:cs="Times New Roman"/>
        </w:rPr>
        <w:t>;</w:t>
      </w:r>
      <w:r>
        <w:rPr>
          <w:rFonts w:cs="Times New Roman"/>
        </w:rPr>
        <w:t xml:space="preserve"> </w:t>
      </w:r>
      <w:r>
        <w:rPr>
          <w:rFonts w:cs="Times New Roman" w:hint="eastAsia"/>
        </w:rPr>
        <w:t>consequently</w:t>
      </w:r>
      <w:r w:rsidRPr="00DF1E2A">
        <w:rPr>
          <w:rFonts w:cs="Times New Roman"/>
        </w:rPr>
        <w:t xml:space="preserve">, </w:t>
      </w:r>
      <w:r>
        <w:rPr>
          <w:rFonts w:cs="Times New Roman" w:hint="eastAsia"/>
        </w:rPr>
        <w:t>the gender effect may be</w:t>
      </w:r>
      <w:r w:rsidRPr="00DF1E2A">
        <w:rPr>
          <w:rFonts w:cs="Times New Roman"/>
        </w:rPr>
        <w:t xml:space="preserve"> take</w:t>
      </w:r>
      <w:r>
        <w:rPr>
          <w:rFonts w:cs="Times New Roman" w:hint="eastAsia"/>
        </w:rPr>
        <w:t>n</w:t>
      </w:r>
      <w:r w:rsidRPr="00DF1E2A">
        <w:rPr>
          <w:rFonts w:cs="Times New Roman"/>
        </w:rPr>
        <w:t xml:space="preserve"> </w:t>
      </w:r>
      <w:r>
        <w:rPr>
          <w:rFonts w:cs="Times New Roman" w:hint="eastAsia"/>
        </w:rPr>
        <w:t xml:space="preserve">into account for </w:t>
      </w:r>
      <w:r>
        <w:rPr>
          <w:rFonts w:cs="Times New Roman"/>
        </w:rPr>
        <w:t>fu</w:t>
      </w:r>
      <w:r>
        <w:rPr>
          <w:rFonts w:cs="Times New Roman" w:hint="eastAsia"/>
        </w:rPr>
        <w:t>ture research.</w:t>
      </w:r>
      <w:r w:rsidRPr="00DF1E2A">
        <w:rPr>
          <w:rFonts w:cs="Times New Roman"/>
        </w:rPr>
        <w:t xml:space="preserve"> </w:t>
      </w:r>
      <w:r>
        <w:rPr>
          <w:rFonts w:cs="Times New Roman" w:hint="eastAsia"/>
        </w:rPr>
        <w:t xml:space="preserve">  </w:t>
      </w:r>
    </w:p>
    <w:p w:rsidR="008F57DD" w:rsidRDefault="008F57DD" w:rsidP="008F57DD">
      <w:pPr>
        <w:widowControl w:val="0"/>
        <w:spacing w:line="360" w:lineRule="auto"/>
        <w:rPr>
          <w:rFonts w:eastAsiaTheme="minorEastAsia" w:cs="Times New Roman"/>
          <w:lang w:eastAsia="zh-TW"/>
        </w:rPr>
      </w:pPr>
    </w:p>
    <w:p w:rsidR="008F57DD" w:rsidRPr="008F57DD" w:rsidRDefault="008F57DD" w:rsidP="008F57DD">
      <w:pPr>
        <w:widowControl w:val="0"/>
        <w:spacing w:line="360" w:lineRule="auto"/>
        <w:rPr>
          <w:rFonts w:eastAsiaTheme="minorEastAsia"/>
          <w:b/>
          <w:lang w:eastAsia="zh-TW"/>
        </w:rPr>
      </w:pPr>
      <w:r>
        <w:rPr>
          <w:rFonts w:cs="Times New Roman" w:hint="eastAsia"/>
        </w:rPr>
        <w:t>T</w:t>
      </w:r>
      <w:r w:rsidRPr="0087233D">
        <w:rPr>
          <w:rFonts w:cs="Times New Roman"/>
        </w:rPr>
        <w:t>his study employed self-reported data to measure students’ acceptance of using technology</w:t>
      </w:r>
      <w:r>
        <w:rPr>
          <w:rFonts w:cs="Times New Roman"/>
        </w:rPr>
        <w:t xml:space="preserve"> </w:t>
      </w:r>
      <w:r>
        <w:rPr>
          <w:rFonts w:cs="Times New Roman" w:hint="eastAsia"/>
        </w:rPr>
        <w:t xml:space="preserve">in </w:t>
      </w:r>
      <w:r>
        <w:rPr>
          <w:rFonts w:cs="Times New Roman"/>
        </w:rPr>
        <w:t>pronunciation</w:t>
      </w:r>
      <w:r>
        <w:rPr>
          <w:rFonts w:cs="Times New Roman" w:hint="eastAsia"/>
        </w:rPr>
        <w:t xml:space="preserve"> training</w:t>
      </w:r>
      <w:r w:rsidRPr="0087233D">
        <w:rPr>
          <w:rFonts w:cs="Times New Roman"/>
        </w:rPr>
        <w:t>, which may potentially amplify the connection between variables and result in unrealistic conclusions</w:t>
      </w:r>
      <w:r>
        <w:rPr>
          <w:rFonts w:cs="Times New Roman" w:hint="eastAsia"/>
        </w:rPr>
        <w:t xml:space="preserve">, as was found by </w:t>
      </w:r>
      <w:r>
        <w:rPr>
          <w:rFonts w:cs="Times New Roman"/>
        </w:rPr>
        <w:t>Teo</w:t>
      </w:r>
      <w:r>
        <w:rPr>
          <w:rFonts w:cs="Times New Roman" w:hint="eastAsia"/>
        </w:rPr>
        <w:t xml:space="preserve"> (</w:t>
      </w:r>
      <w:r w:rsidRPr="0087233D">
        <w:rPr>
          <w:rFonts w:cs="Times New Roman"/>
        </w:rPr>
        <w:t>2010</w:t>
      </w:r>
      <w:r>
        <w:rPr>
          <w:rFonts w:cs="Times New Roman" w:hint="eastAsia"/>
        </w:rPr>
        <w:t>) and</w:t>
      </w:r>
      <w:r>
        <w:rPr>
          <w:rFonts w:cs="Times New Roman"/>
        </w:rPr>
        <w:t xml:space="preserve"> Hsu</w:t>
      </w:r>
      <w:r>
        <w:rPr>
          <w:rFonts w:cs="Times New Roman" w:hint="eastAsia"/>
        </w:rPr>
        <w:t xml:space="preserve"> (</w:t>
      </w:r>
      <w:r>
        <w:rPr>
          <w:rFonts w:cs="Times New Roman"/>
        </w:rPr>
        <w:t xml:space="preserve">2016). </w:t>
      </w:r>
      <w:r>
        <w:rPr>
          <w:rFonts w:cs="Times New Roman" w:hint="eastAsia"/>
        </w:rPr>
        <w:t>Hence</w:t>
      </w:r>
      <w:r w:rsidRPr="0087233D">
        <w:rPr>
          <w:rFonts w:cs="Times New Roman"/>
        </w:rPr>
        <w:t xml:space="preserve">, </w:t>
      </w:r>
      <w:r>
        <w:rPr>
          <w:rFonts w:cs="Times New Roman" w:hint="eastAsia"/>
        </w:rPr>
        <w:t>this study</w:t>
      </w:r>
      <w:r>
        <w:rPr>
          <w:rFonts w:cs="Times New Roman"/>
        </w:rPr>
        <w:t>’</w:t>
      </w:r>
      <w:r>
        <w:rPr>
          <w:rFonts w:cs="Times New Roman" w:hint="eastAsia"/>
        </w:rPr>
        <w:t>s</w:t>
      </w:r>
      <w:r>
        <w:rPr>
          <w:rFonts w:cs="Times New Roman"/>
        </w:rPr>
        <w:t xml:space="preserve"> qualitative research design</w:t>
      </w:r>
      <w:r w:rsidRPr="0087233D">
        <w:rPr>
          <w:rFonts w:cs="Times New Roman"/>
        </w:rPr>
        <w:t xml:space="preserve"> provide</w:t>
      </w:r>
      <w:r>
        <w:rPr>
          <w:rFonts w:cs="Times New Roman" w:hint="eastAsia"/>
        </w:rPr>
        <w:t>d</w:t>
      </w:r>
      <w:r w:rsidRPr="0087233D">
        <w:rPr>
          <w:rFonts w:cs="Times New Roman"/>
        </w:rPr>
        <w:t xml:space="preserve"> valua</w:t>
      </w:r>
      <w:r>
        <w:rPr>
          <w:rFonts w:cs="Times New Roman"/>
        </w:rPr>
        <w:t xml:space="preserve">ble insights </w:t>
      </w:r>
      <w:r>
        <w:rPr>
          <w:rFonts w:cs="Times New Roman" w:hint="eastAsia"/>
        </w:rPr>
        <w:t>by</w:t>
      </w:r>
      <w:r w:rsidRPr="0087233D">
        <w:rPr>
          <w:rFonts w:cs="Times New Roman"/>
        </w:rPr>
        <w:t xml:space="preserve"> add</w:t>
      </w:r>
      <w:r>
        <w:rPr>
          <w:rFonts w:cs="Times New Roman" w:hint="eastAsia"/>
        </w:rPr>
        <w:t>ing</w:t>
      </w:r>
      <w:r w:rsidRPr="0087233D">
        <w:rPr>
          <w:rFonts w:cs="Times New Roman"/>
        </w:rPr>
        <w:t xml:space="preserve"> the benefit</w:t>
      </w:r>
      <w:r>
        <w:rPr>
          <w:rFonts w:cs="Times New Roman"/>
        </w:rPr>
        <w:t xml:space="preserve"> of personal testimony </w:t>
      </w:r>
      <w:r>
        <w:rPr>
          <w:rFonts w:cs="Times New Roman" w:hint="eastAsia"/>
        </w:rPr>
        <w:t>in order to answer</w:t>
      </w:r>
      <w:r w:rsidRPr="0087233D">
        <w:rPr>
          <w:rFonts w:cs="Times New Roman"/>
        </w:rPr>
        <w:t xml:space="preserve"> the research questions. Nevertheless, this study offers a foundation for further investigating EFL learners’ autonomy and its influence on technol</w:t>
      </w:r>
      <w:r>
        <w:rPr>
          <w:rFonts w:cs="Times New Roman"/>
        </w:rPr>
        <w:t xml:space="preserve">ogy acceptance </w:t>
      </w:r>
      <w:r>
        <w:rPr>
          <w:rFonts w:cs="Times New Roman" w:hint="eastAsia"/>
        </w:rPr>
        <w:t xml:space="preserve">regarding </w:t>
      </w:r>
      <w:r w:rsidRPr="009A1E96">
        <w:rPr>
          <w:rFonts w:cs="Times New Roman"/>
        </w:rPr>
        <w:t>the applicability of</w:t>
      </w:r>
      <w:r w:rsidRPr="009A1E96">
        <w:rPr>
          <w:rFonts w:cs="Times New Roman" w:hint="eastAsia"/>
        </w:rPr>
        <w:t xml:space="preserve"> </w:t>
      </w:r>
      <w:r>
        <w:rPr>
          <w:rFonts w:cs="Times New Roman" w:hint="eastAsia"/>
        </w:rPr>
        <w:t>CALL and MALL</w:t>
      </w:r>
      <w:r w:rsidRPr="0087233D">
        <w:rPr>
          <w:rFonts w:cs="Times New Roman"/>
        </w:rPr>
        <w:t>.</w:t>
      </w:r>
      <w:r>
        <w:rPr>
          <w:rFonts w:cs="Times New Roman" w:hint="eastAsia"/>
        </w:rPr>
        <w:t xml:space="preserve">  </w:t>
      </w:r>
    </w:p>
    <w:p w:rsidR="008F57DD" w:rsidRPr="008F57DD" w:rsidRDefault="008F57DD" w:rsidP="00D6757F">
      <w:pPr>
        <w:widowControl w:val="0"/>
        <w:spacing w:line="360" w:lineRule="auto"/>
        <w:rPr>
          <w:rFonts w:eastAsiaTheme="minorEastAsia"/>
          <w:b/>
          <w:lang w:eastAsia="zh-TW"/>
        </w:rPr>
      </w:pPr>
    </w:p>
    <w:p w:rsidR="0061751E" w:rsidRPr="008F57DD" w:rsidRDefault="0061751E" w:rsidP="00D6757F">
      <w:pPr>
        <w:widowControl w:val="0"/>
        <w:spacing w:line="360" w:lineRule="auto"/>
        <w:rPr>
          <w:rFonts w:eastAsiaTheme="minorEastAsia"/>
          <w:b/>
          <w:sz w:val="24"/>
          <w:lang w:eastAsia="zh-TW"/>
        </w:rPr>
      </w:pPr>
      <w:r w:rsidRPr="006E5717">
        <w:rPr>
          <w:b/>
          <w:sz w:val="24"/>
        </w:rPr>
        <w:t xml:space="preserve">Conclusion </w:t>
      </w:r>
      <w:r w:rsidR="008F57DD">
        <w:rPr>
          <w:rFonts w:eastAsiaTheme="minorEastAsia" w:hint="eastAsia"/>
          <w:b/>
          <w:sz w:val="24"/>
          <w:lang w:eastAsia="zh-TW"/>
        </w:rPr>
        <w:t>and Implications</w:t>
      </w:r>
    </w:p>
    <w:p w:rsidR="007755B7" w:rsidRDefault="007755B7" w:rsidP="00D6757F">
      <w:pPr>
        <w:widowControl w:val="0"/>
        <w:spacing w:line="360" w:lineRule="auto"/>
        <w:rPr>
          <w:color w:val="000000"/>
        </w:rPr>
      </w:pPr>
    </w:p>
    <w:p w:rsidR="008F57DD" w:rsidRPr="008F57DD" w:rsidRDefault="008F57DD" w:rsidP="008F57DD">
      <w:pPr>
        <w:widowControl w:val="0"/>
        <w:spacing w:line="360" w:lineRule="auto"/>
        <w:rPr>
          <w:color w:val="000000"/>
        </w:rPr>
      </w:pPr>
      <w:r w:rsidRPr="008F57DD">
        <w:rPr>
          <w:color w:val="000000"/>
        </w:rPr>
        <w:t xml:space="preserve">As information technology has gained popularity in EFL learning and teaching, examining its efficiency devotes valuable contributions (Hsu, 2016). This study highlighted the role of learners’ autonomy in students’ acceptance of ASR-based CAPT. The findings of this study support that TAM was found to be a valid model for predicting students’ intention to use the system. Six out of eight research hypotheses proposed for this study were significantly supported. The participants’ perceived autonomy was significantly associated with their PEU and attitudes towards ASR-based-CAPT. Regarding TAM-related variables, the results revealed that PEU affected PU </w:t>
      </w:r>
      <w:r w:rsidRPr="008F57DD">
        <w:rPr>
          <w:color w:val="000000"/>
        </w:rPr>
        <w:lastRenderedPageBreak/>
        <w:t xml:space="preserve">significantly, and PU was directly linked with ATU. Although PEU did not significantly affect PU, it was indirectly associated with the mediation of PU. Furthermore, participants’ attitudes towards using the system were found to be directly affected their continuance intention to use.             </w:t>
      </w:r>
    </w:p>
    <w:p w:rsidR="008F57DD" w:rsidRDefault="008F57DD" w:rsidP="008F57DD">
      <w:pPr>
        <w:widowControl w:val="0"/>
        <w:spacing w:line="360" w:lineRule="auto"/>
        <w:rPr>
          <w:rFonts w:eastAsiaTheme="minorEastAsia"/>
          <w:color w:val="000000"/>
          <w:lang w:eastAsia="zh-TW"/>
        </w:rPr>
      </w:pPr>
    </w:p>
    <w:p w:rsidR="008F57DD" w:rsidRPr="008F57DD" w:rsidRDefault="008F57DD" w:rsidP="008F57DD">
      <w:pPr>
        <w:widowControl w:val="0"/>
        <w:spacing w:line="360" w:lineRule="auto"/>
        <w:rPr>
          <w:color w:val="000000"/>
        </w:rPr>
      </w:pPr>
      <w:r w:rsidRPr="008F57DD">
        <w:rPr>
          <w:color w:val="000000"/>
        </w:rPr>
        <w:t xml:space="preserve">The results of this study may be considered to be of importance to researchers and language educators, since they showed that autonomy, as an external factor in an integrated model, to identify the relationships among the other TAM variables. Furthermore, the study obtained positive results, suggesting that pronunciation via ASR-based training might help learners take responsibility for their own learning, ultimately to become autonomous learners. Presently, for purposes of convenience, CALL and MALL can be used interchangeably, and language learners can approach the same learning functions, either by using their computers or smartphones. Thus, EFL teachers who wish to enhance their students’ pronunciation through ASR-based CAPT, might appreciate having access to software that can operate either through computers or mobile devices. </w:t>
      </w:r>
    </w:p>
    <w:p w:rsidR="008F57DD" w:rsidRDefault="008F57DD" w:rsidP="008F57DD">
      <w:pPr>
        <w:widowControl w:val="0"/>
        <w:spacing w:line="360" w:lineRule="auto"/>
        <w:rPr>
          <w:rFonts w:eastAsiaTheme="minorEastAsia"/>
          <w:color w:val="000000"/>
          <w:lang w:eastAsia="zh-TW"/>
        </w:rPr>
      </w:pPr>
    </w:p>
    <w:p w:rsidR="008F57DD" w:rsidRPr="008F57DD" w:rsidRDefault="008F57DD" w:rsidP="008F57DD">
      <w:pPr>
        <w:widowControl w:val="0"/>
        <w:spacing w:line="360" w:lineRule="auto"/>
        <w:rPr>
          <w:color w:val="000000"/>
        </w:rPr>
      </w:pPr>
      <w:r w:rsidRPr="008F57DD">
        <w:rPr>
          <w:color w:val="000000"/>
        </w:rPr>
        <w:t xml:space="preserve">To achieve the best outcome, it is suggested that teachers combine both digital and analog ways of teaching, which allow students to improve their English pronunciation skills and help them to develop autonomy; also, they should encourage them to assess their own progress by reflecting on both their pronunciation skills and to improve the quality of their EFL learning. </w:t>
      </w:r>
    </w:p>
    <w:p w:rsidR="008F57DD" w:rsidRDefault="008F57DD" w:rsidP="008F57DD">
      <w:pPr>
        <w:widowControl w:val="0"/>
        <w:spacing w:line="360" w:lineRule="auto"/>
        <w:rPr>
          <w:rFonts w:eastAsiaTheme="minorEastAsia"/>
          <w:color w:val="000000"/>
          <w:lang w:eastAsia="zh-TW"/>
        </w:rPr>
      </w:pPr>
    </w:p>
    <w:p w:rsidR="0061751E" w:rsidRDefault="008F57DD" w:rsidP="008F57DD">
      <w:pPr>
        <w:widowControl w:val="0"/>
        <w:spacing w:line="360" w:lineRule="auto"/>
        <w:rPr>
          <w:color w:val="000000"/>
        </w:rPr>
      </w:pPr>
      <w:r w:rsidRPr="008F57DD">
        <w:rPr>
          <w:color w:val="000000"/>
        </w:rPr>
        <w:t>It is accepted that not all learners will be equally motivated to take responsibility for their own learning; however, it is necessary for educators to provide all their students with adequate technological learning resources in order for them to study independently if they wish. It is equally accepted that a pronunciation training program can help to develop learners’ positive perceptions of the system generally, and to encourage them to acquire equally positive attitudes towards using the technological equipment for the remainder of their course.</w:t>
      </w:r>
    </w:p>
    <w:p w:rsidR="0061751E" w:rsidRPr="000662B0" w:rsidRDefault="0061751E" w:rsidP="00D6757F">
      <w:pPr>
        <w:widowControl w:val="0"/>
        <w:spacing w:line="360" w:lineRule="auto"/>
        <w:rPr>
          <w:rFonts w:eastAsiaTheme="minorEastAsia"/>
          <w:lang w:eastAsia="zh-TW"/>
        </w:rPr>
      </w:pPr>
    </w:p>
    <w:p w:rsidR="0061751E" w:rsidRPr="009B6AB6" w:rsidRDefault="0061751E" w:rsidP="00D6757F">
      <w:pPr>
        <w:widowControl w:val="0"/>
        <w:spacing w:line="360" w:lineRule="auto"/>
        <w:rPr>
          <w:b/>
        </w:rPr>
      </w:pPr>
      <w:r w:rsidRPr="006E5717">
        <w:rPr>
          <w:b/>
          <w:sz w:val="24"/>
        </w:rPr>
        <w:t>References</w:t>
      </w:r>
    </w:p>
    <w:p w:rsidR="009A0DCD" w:rsidRPr="006029F2" w:rsidRDefault="009A0DCD" w:rsidP="009A0DCD">
      <w:pPr>
        <w:spacing w:line="360" w:lineRule="auto"/>
        <w:ind w:left="708" w:hangingChars="354" w:hanging="708"/>
        <w:rPr>
          <w:rFonts w:cs="Times New Roman"/>
          <w:szCs w:val="24"/>
        </w:rPr>
      </w:pPr>
      <w:r w:rsidRPr="006029F2">
        <w:rPr>
          <w:rFonts w:cs="Times New Roman"/>
          <w:szCs w:val="24"/>
        </w:rPr>
        <w:t xml:space="preserve">Abdullah, F. &amp; Ward, R. (2016). Developing a general extended technology acceptance model for e-learning (GETAMEL) by </w:t>
      </w:r>
      <w:proofErr w:type="spellStart"/>
      <w:r w:rsidRPr="006029F2">
        <w:rPr>
          <w:rFonts w:cs="Times New Roman"/>
          <w:szCs w:val="24"/>
        </w:rPr>
        <w:t>analysing</w:t>
      </w:r>
      <w:proofErr w:type="spellEnd"/>
      <w:r w:rsidRPr="006029F2">
        <w:rPr>
          <w:rFonts w:cs="Times New Roman"/>
          <w:szCs w:val="24"/>
        </w:rPr>
        <w:t xml:space="preserve"> commonly used external factors. </w:t>
      </w:r>
      <w:r w:rsidRPr="006029F2">
        <w:rPr>
          <w:rFonts w:cs="Times New Roman"/>
          <w:i/>
          <w:szCs w:val="24"/>
        </w:rPr>
        <w:t>Computers in Human Behavior, 56</w:t>
      </w:r>
      <w:r w:rsidRPr="006029F2">
        <w:rPr>
          <w:rFonts w:cs="Times New Roman"/>
          <w:szCs w:val="24"/>
        </w:rPr>
        <w:t>, 238–256. https://doi.org/10.1016/j.chb.2015.11.036</w:t>
      </w:r>
    </w:p>
    <w:p w:rsidR="009A0DCD" w:rsidRPr="006029F2" w:rsidRDefault="009A0DCD" w:rsidP="009A0DCD">
      <w:pPr>
        <w:spacing w:line="360" w:lineRule="auto"/>
        <w:ind w:left="708" w:hangingChars="354" w:hanging="708"/>
        <w:rPr>
          <w:rFonts w:cs="Times New Roman"/>
          <w:szCs w:val="24"/>
        </w:rPr>
      </w:pPr>
      <w:r w:rsidRPr="006029F2">
        <w:rPr>
          <w:rFonts w:cs="Times New Roman"/>
          <w:szCs w:val="24"/>
        </w:rPr>
        <w:t>Al-</w:t>
      </w:r>
      <w:proofErr w:type="spellStart"/>
      <w:r w:rsidRPr="006029F2">
        <w:rPr>
          <w:rFonts w:cs="Times New Roman"/>
          <w:szCs w:val="24"/>
        </w:rPr>
        <w:t>Adwan</w:t>
      </w:r>
      <w:proofErr w:type="spellEnd"/>
      <w:r w:rsidRPr="006029F2">
        <w:rPr>
          <w:rFonts w:cs="Times New Roman"/>
          <w:szCs w:val="24"/>
        </w:rPr>
        <w:t xml:space="preserve">, A. S. (2020). Investigating the drivers and barriers to MOOCs adoption: The perspective of TAM. </w:t>
      </w:r>
      <w:r w:rsidRPr="006029F2">
        <w:rPr>
          <w:rFonts w:cs="Times New Roman"/>
          <w:i/>
          <w:szCs w:val="24"/>
        </w:rPr>
        <w:t>Education and information technologies, 25</w:t>
      </w:r>
      <w:r w:rsidRPr="006029F2">
        <w:rPr>
          <w:rFonts w:cs="Times New Roman"/>
          <w:szCs w:val="24"/>
        </w:rPr>
        <w:t>(6), 5771–5795. https://doi.org/10.1007/s10639-020-10250-z</w:t>
      </w:r>
    </w:p>
    <w:p w:rsidR="009A0DCD" w:rsidRPr="006029F2" w:rsidRDefault="009A0DCD" w:rsidP="009A0DCD">
      <w:pPr>
        <w:spacing w:line="360" w:lineRule="auto"/>
        <w:ind w:left="708" w:hangingChars="354" w:hanging="708"/>
        <w:rPr>
          <w:rFonts w:cs="Times New Roman"/>
          <w:szCs w:val="24"/>
        </w:rPr>
      </w:pPr>
      <w:r w:rsidRPr="006029F2">
        <w:rPr>
          <w:rFonts w:cs="Times New Roman"/>
          <w:szCs w:val="24"/>
        </w:rPr>
        <w:t xml:space="preserve">Al-Emran, M., </w:t>
      </w:r>
      <w:proofErr w:type="spellStart"/>
      <w:r w:rsidRPr="006029F2">
        <w:rPr>
          <w:rFonts w:cs="Times New Roman"/>
          <w:szCs w:val="24"/>
        </w:rPr>
        <w:t>Mezhuyev</w:t>
      </w:r>
      <w:proofErr w:type="spellEnd"/>
      <w:r w:rsidRPr="006029F2">
        <w:rPr>
          <w:rFonts w:cs="Times New Roman"/>
          <w:szCs w:val="24"/>
        </w:rPr>
        <w:t xml:space="preserve">, V. &amp; </w:t>
      </w:r>
      <w:proofErr w:type="spellStart"/>
      <w:r w:rsidRPr="006029F2">
        <w:rPr>
          <w:rFonts w:cs="Times New Roman"/>
          <w:szCs w:val="24"/>
        </w:rPr>
        <w:t>Kamaludin</w:t>
      </w:r>
      <w:proofErr w:type="spellEnd"/>
      <w:r w:rsidRPr="006029F2">
        <w:rPr>
          <w:rFonts w:cs="Times New Roman"/>
          <w:szCs w:val="24"/>
        </w:rPr>
        <w:t>, A. (2018). Technology Acceptance Model in M-learning</w:t>
      </w:r>
      <w:r w:rsidRPr="006029F2">
        <w:rPr>
          <w:rFonts w:cs="Times New Roman" w:hint="eastAsia"/>
          <w:szCs w:val="24"/>
        </w:rPr>
        <w:t xml:space="preserve"> </w:t>
      </w:r>
      <w:r w:rsidRPr="006029F2">
        <w:rPr>
          <w:rFonts w:cs="Times New Roman"/>
          <w:szCs w:val="24"/>
        </w:rPr>
        <w:t xml:space="preserve">context: A systematic review. </w:t>
      </w:r>
      <w:r w:rsidRPr="006029F2">
        <w:rPr>
          <w:rFonts w:cs="Times New Roman"/>
          <w:i/>
          <w:szCs w:val="24"/>
        </w:rPr>
        <w:t>Computers &amp; Education, 125</w:t>
      </w:r>
      <w:r w:rsidRPr="006029F2">
        <w:rPr>
          <w:rFonts w:cs="Times New Roman"/>
          <w:szCs w:val="24"/>
        </w:rPr>
        <w:t>, 389–412. https://doi.org/10.1016/j.compedu.2018.06.008</w:t>
      </w:r>
    </w:p>
    <w:p w:rsidR="009A0DCD" w:rsidRPr="00B32BD1" w:rsidRDefault="009A0DCD" w:rsidP="009A0DCD">
      <w:pPr>
        <w:spacing w:line="360" w:lineRule="auto"/>
        <w:ind w:left="708" w:hangingChars="354" w:hanging="708"/>
        <w:rPr>
          <w:rFonts w:eastAsiaTheme="minorEastAsia" w:cs="Times New Roman"/>
          <w:szCs w:val="24"/>
          <w:lang w:eastAsia="zh-TW"/>
        </w:rPr>
      </w:pPr>
      <w:proofErr w:type="spellStart"/>
      <w:r w:rsidRPr="006029F2">
        <w:rPr>
          <w:rFonts w:cs="Times New Roman"/>
          <w:szCs w:val="24"/>
        </w:rPr>
        <w:t>Ariyanti</w:t>
      </w:r>
      <w:proofErr w:type="spellEnd"/>
      <w:r w:rsidRPr="006029F2">
        <w:rPr>
          <w:rFonts w:cs="Times New Roman"/>
          <w:szCs w:val="24"/>
        </w:rPr>
        <w:t xml:space="preserve">, S., </w:t>
      </w:r>
      <w:proofErr w:type="spellStart"/>
      <w:r w:rsidRPr="006029F2">
        <w:rPr>
          <w:rFonts w:cs="Times New Roman"/>
          <w:szCs w:val="24"/>
        </w:rPr>
        <w:t>Gustianing</w:t>
      </w:r>
      <w:proofErr w:type="spellEnd"/>
      <w:r w:rsidRPr="006029F2">
        <w:rPr>
          <w:rFonts w:cs="Times New Roman"/>
          <w:szCs w:val="24"/>
        </w:rPr>
        <w:t xml:space="preserve">, D. &amp; Arifin, M. F. (2021). Evaluation of Software Tell Me More for Teaching English: Technology Acceptance Model Approach. </w:t>
      </w:r>
      <w:r w:rsidRPr="006029F2">
        <w:rPr>
          <w:rFonts w:cs="Times New Roman"/>
          <w:i/>
          <w:szCs w:val="24"/>
        </w:rPr>
        <w:t>J-SHMIC: Journal of English for Academic, 8</w:t>
      </w:r>
      <w:r w:rsidRPr="006029F2">
        <w:rPr>
          <w:rFonts w:cs="Times New Roman"/>
          <w:szCs w:val="24"/>
        </w:rPr>
        <w:t>(2), 112-121.</w:t>
      </w:r>
      <w:r w:rsidR="00B32BD1">
        <w:rPr>
          <w:rFonts w:eastAsiaTheme="minorEastAsia" w:cs="Times New Roman" w:hint="eastAsia"/>
          <w:szCs w:val="24"/>
          <w:lang w:eastAsia="zh-TW"/>
        </w:rPr>
        <w:t xml:space="preserve"> </w:t>
      </w:r>
      <w:r w:rsidR="00B32BD1" w:rsidRPr="00B32BD1">
        <w:rPr>
          <w:rFonts w:eastAsiaTheme="minorEastAsia" w:cs="Times New Roman"/>
          <w:szCs w:val="24"/>
          <w:lang w:eastAsia="zh-TW"/>
        </w:rPr>
        <w:t>https://doi.org/10.25299/jshmic.2021.vol8(2).7429</w:t>
      </w:r>
    </w:p>
    <w:p w:rsidR="009A0DCD" w:rsidRDefault="009A0DCD" w:rsidP="009A0DCD">
      <w:pPr>
        <w:spacing w:line="360" w:lineRule="auto"/>
        <w:ind w:left="708" w:hangingChars="354" w:hanging="708"/>
        <w:rPr>
          <w:rFonts w:eastAsiaTheme="minorEastAsia" w:cs="Times New Roman"/>
          <w:szCs w:val="24"/>
          <w:lang w:eastAsia="zh-TW"/>
        </w:rPr>
      </w:pPr>
      <w:proofErr w:type="spellStart"/>
      <w:r w:rsidRPr="006029F2">
        <w:rPr>
          <w:rFonts w:cs="Times New Roman"/>
          <w:szCs w:val="24"/>
        </w:rPr>
        <w:t>Benaissi</w:t>
      </w:r>
      <w:proofErr w:type="spellEnd"/>
      <w:r w:rsidRPr="006029F2">
        <w:rPr>
          <w:rFonts w:cs="Times New Roman"/>
          <w:szCs w:val="24"/>
        </w:rPr>
        <w:t>, F. B. (2015). Autonomy in Foreign Language Learning and Teaching: A</w:t>
      </w:r>
      <w:r w:rsidRPr="006029F2">
        <w:rPr>
          <w:rFonts w:cs="Times New Roman" w:hint="eastAsia"/>
          <w:szCs w:val="24"/>
        </w:rPr>
        <w:t xml:space="preserve"> </w:t>
      </w:r>
      <w:r w:rsidRPr="006029F2">
        <w:rPr>
          <w:rFonts w:cs="Times New Roman"/>
          <w:szCs w:val="24"/>
        </w:rPr>
        <w:t xml:space="preserve">Culture Bound Concept. </w:t>
      </w:r>
      <w:r w:rsidRPr="006029F2">
        <w:rPr>
          <w:rFonts w:cs="Times New Roman"/>
          <w:i/>
          <w:szCs w:val="24"/>
        </w:rPr>
        <w:t>Arab World English Journal. 6</w:t>
      </w:r>
      <w:r w:rsidRPr="006029F2">
        <w:rPr>
          <w:rFonts w:cs="Times New Roman" w:hint="eastAsia"/>
          <w:szCs w:val="24"/>
        </w:rPr>
        <w:t xml:space="preserve">(1), </w:t>
      </w:r>
      <w:r w:rsidRPr="006029F2">
        <w:rPr>
          <w:rFonts w:cs="Times New Roman"/>
          <w:szCs w:val="24"/>
        </w:rPr>
        <w:t>409-414</w:t>
      </w:r>
      <w:r w:rsidRPr="006029F2">
        <w:rPr>
          <w:rFonts w:cs="Times New Roman" w:hint="eastAsia"/>
          <w:szCs w:val="24"/>
        </w:rPr>
        <w:t>.</w:t>
      </w:r>
      <w:r w:rsidR="00E60F36" w:rsidRPr="00E60F36">
        <w:rPr>
          <w:rFonts w:eastAsiaTheme="minorEastAsia" w:cs="Times New Roman"/>
          <w:szCs w:val="24"/>
          <w:lang w:eastAsia="zh-TW"/>
        </w:rPr>
        <w:t xml:space="preserve"> </w:t>
      </w:r>
      <w:r w:rsidR="00E60F36" w:rsidRPr="00B32BD1">
        <w:rPr>
          <w:rFonts w:eastAsiaTheme="minorEastAsia" w:cs="Times New Roman"/>
          <w:szCs w:val="24"/>
          <w:lang w:eastAsia="zh-TW"/>
        </w:rPr>
        <w:t>http://dx.doi.org/10.2139/ssrn.2834462</w:t>
      </w:r>
    </w:p>
    <w:p w:rsidR="009A0DCD" w:rsidRDefault="009A0DCD" w:rsidP="009A0DCD">
      <w:pPr>
        <w:spacing w:line="360" w:lineRule="auto"/>
        <w:ind w:left="708" w:hangingChars="354" w:hanging="708"/>
        <w:rPr>
          <w:rFonts w:cs="Times New Roman"/>
          <w:szCs w:val="24"/>
        </w:rPr>
      </w:pPr>
      <w:r w:rsidRPr="00B43094">
        <w:rPr>
          <w:rFonts w:cs="Times New Roman"/>
          <w:szCs w:val="24"/>
        </w:rPr>
        <w:lastRenderedPageBreak/>
        <w:t xml:space="preserve">Benson, P. (2011). Language learning and teaching beyond the classroom: An introduction to the field. In P. Benson &amp; H. Reinders (Eds.), </w:t>
      </w:r>
      <w:r w:rsidRPr="00B43094">
        <w:rPr>
          <w:rFonts w:cs="Times New Roman"/>
          <w:i/>
          <w:szCs w:val="24"/>
        </w:rPr>
        <w:t>Beyond the language classroom</w:t>
      </w:r>
      <w:r w:rsidRPr="00B43094">
        <w:rPr>
          <w:rFonts w:cs="Times New Roman"/>
          <w:szCs w:val="24"/>
        </w:rPr>
        <w:t xml:space="preserve"> (pp. 7–16). New York, NY: Palgrave Macmillan.</w:t>
      </w:r>
    </w:p>
    <w:p w:rsidR="009A0DCD" w:rsidRPr="006029F2" w:rsidRDefault="009A0DCD" w:rsidP="009A0DCD">
      <w:pPr>
        <w:spacing w:line="360" w:lineRule="auto"/>
        <w:ind w:left="708" w:hangingChars="354" w:hanging="708"/>
        <w:rPr>
          <w:rFonts w:cs="Times New Roman"/>
          <w:szCs w:val="24"/>
        </w:rPr>
      </w:pPr>
      <w:r w:rsidRPr="006029F2">
        <w:rPr>
          <w:rFonts w:cs="Times New Roman"/>
          <w:szCs w:val="24"/>
        </w:rPr>
        <w:t>Chang, C.-C.</w:t>
      </w:r>
      <w:r>
        <w:rPr>
          <w:rFonts w:cs="Times New Roman"/>
          <w:szCs w:val="24"/>
        </w:rPr>
        <w:t>,</w:t>
      </w:r>
      <w:r w:rsidRPr="006029F2">
        <w:rPr>
          <w:rFonts w:cs="Times New Roman"/>
          <w:szCs w:val="24"/>
        </w:rPr>
        <w:t xml:space="preserve"> Yan, C.-F. &amp; Tseng, J.-S. (2012). Perceived convenience in an extended technology acceptance model: Mobile technology and English learning for college students. </w:t>
      </w:r>
      <w:r w:rsidRPr="006029F2">
        <w:rPr>
          <w:rFonts w:cs="Times New Roman"/>
          <w:i/>
          <w:szCs w:val="24"/>
        </w:rPr>
        <w:t>Australasian Journal of Educational Technology, 28</w:t>
      </w:r>
      <w:r w:rsidRPr="006029F2">
        <w:rPr>
          <w:rFonts w:cs="Times New Roman"/>
          <w:szCs w:val="24"/>
        </w:rPr>
        <w:t>(5). https://doi.org/10.14742/ajet.818</w:t>
      </w:r>
    </w:p>
    <w:p w:rsidR="009A0DCD" w:rsidRPr="006029F2" w:rsidRDefault="009A0DCD" w:rsidP="009A0DCD">
      <w:pPr>
        <w:spacing w:line="360" w:lineRule="auto"/>
        <w:ind w:left="708" w:hangingChars="354" w:hanging="708"/>
        <w:rPr>
          <w:rFonts w:ascii="AdvP7B6C" w:hAnsi="AdvP7B6C" w:cs="AdvP7B6C"/>
          <w:szCs w:val="24"/>
        </w:rPr>
      </w:pPr>
      <w:r w:rsidRPr="006029F2">
        <w:rPr>
          <w:rFonts w:ascii="AdvP7B6C" w:hAnsi="AdvP7B6C" w:cs="AdvP7B6C"/>
          <w:szCs w:val="24"/>
        </w:rPr>
        <w:t>Chang, C.</w:t>
      </w:r>
      <w:r>
        <w:rPr>
          <w:rFonts w:ascii="AdvP7B6C" w:hAnsi="AdvP7B6C" w:cs="AdvP7B6C" w:hint="eastAsia"/>
          <w:szCs w:val="24"/>
        </w:rPr>
        <w:t xml:space="preserve"> </w:t>
      </w:r>
      <w:r w:rsidRPr="006029F2">
        <w:rPr>
          <w:rFonts w:ascii="AdvP7B6C" w:hAnsi="AdvP7B6C" w:cs="AdvP7B6C"/>
          <w:szCs w:val="24"/>
        </w:rPr>
        <w:t>K. &amp; Hsu, C.</w:t>
      </w:r>
      <w:r>
        <w:rPr>
          <w:rFonts w:ascii="AdvP7B6C" w:hAnsi="AdvP7B6C" w:cs="AdvP7B6C" w:hint="eastAsia"/>
          <w:szCs w:val="24"/>
        </w:rPr>
        <w:t xml:space="preserve"> </w:t>
      </w:r>
      <w:r w:rsidRPr="006029F2">
        <w:rPr>
          <w:rFonts w:ascii="AdvP7B6C" w:hAnsi="AdvP7B6C" w:cs="AdvP7B6C"/>
          <w:szCs w:val="24"/>
        </w:rPr>
        <w:t>K. (2011). A mobile-assisted synchronously collaborative translation</w:t>
      </w:r>
      <w:r w:rsidRPr="006029F2">
        <w:rPr>
          <w:rFonts w:ascii="AdvP4C4E74" w:hAnsi="AdvP4C4E74" w:cs="AdvP4C4E74" w:hint="eastAsia"/>
          <w:szCs w:val="24"/>
        </w:rPr>
        <w:t xml:space="preserve"> </w:t>
      </w:r>
      <w:r w:rsidRPr="006029F2">
        <w:rPr>
          <w:rFonts w:ascii="AdvP7B6C" w:hAnsi="AdvP7B6C" w:cs="AdvP7B6C"/>
          <w:szCs w:val="24"/>
        </w:rPr>
        <w:t>annotation system for English as a foreign language (EFL) reading comprehension.</w:t>
      </w:r>
      <w:r w:rsidRPr="006029F2">
        <w:rPr>
          <w:rFonts w:ascii="AdvP7B6C" w:hAnsi="AdvP7B6C" w:cs="AdvP7B6C"/>
          <w:i/>
          <w:szCs w:val="24"/>
        </w:rPr>
        <w:t xml:space="preserve"> </w:t>
      </w:r>
      <w:r w:rsidRPr="006029F2">
        <w:rPr>
          <w:rFonts w:ascii="AdvP7B72" w:hAnsi="AdvP7B72" w:cs="AdvP7B72"/>
          <w:i/>
          <w:szCs w:val="24"/>
        </w:rPr>
        <w:t>Computer</w:t>
      </w:r>
      <w:r w:rsidRPr="006029F2">
        <w:rPr>
          <w:rFonts w:ascii="AdvP4C4E74" w:hAnsi="AdvP4C4E74" w:cs="AdvP4C4E74" w:hint="eastAsia"/>
          <w:i/>
          <w:szCs w:val="24"/>
        </w:rPr>
        <w:t xml:space="preserve"> </w:t>
      </w:r>
      <w:r w:rsidRPr="006029F2">
        <w:rPr>
          <w:rFonts w:ascii="AdvP7B72" w:hAnsi="AdvP7B72" w:cs="AdvP7B72"/>
          <w:i/>
          <w:szCs w:val="24"/>
        </w:rPr>
        <w:t>Assisted Language Learning, 24</w:t>
      </w:r>
      <w:r w:rsidRPr="006029F2">
        <w:rPr>
          <w:rFonts w:ascii="AdvP7B6C" w:hAnsi="AdvP7B6C" w:cs="AdvP7B6C"/>
          <w:szCs w:val="24"/>
        </w:rPr>
        <w:t>(2), 155</w:t>
      </w:r>
      <w:r w:rsidRPr="006029F2">
        <w:rPr>
          <w:rFonts w:ascii="AdvP4C4E74" w:hAnsi="AdvP4C4E74" w:cs="AdvP4C4E74" w:hint="eastAsia"/>
          <w:szCs w:val="24"/>
        </w:rPr>
        <w:t>-</w:t>
      </w:r>
      <w:r w:rsidRPr="006029F2">
        <w:rPr>
          <w:rFonts w:ascii="AdvP7B6C" w:hAnsi="AdvP7B6C" w:cs="AdvP7B6C"/>
          <w:szCs w:val="24"/>
        </w:rPr>
        <w:t>180.</w:t>
      </w:r>
      <w:r w:rsidRPr="006029F2">
        <w:rPr>
          <w:rFonts w:ascii="AdvP7B6C" w:hAnsi="AdvP7B6C" w:cs="AdvP7B6C" w:hint="eastAsia"/>
          <w:szCs w:val="24"/>
        </w:rPr>
        <w:t xml:space="preserve"> </w:t>
      </w:r>
      <w:r w:rsidRPr="009A0DCD">
        <w:rPr>
          <w:rFonts w:ascii="AdvP7B6C" w:hAnsi="AdvP7B6C" w:cs="AdvP7B6C"/>
          <w:szCs w:val="24"/>
        </w:rPr>
        <w:t>https://doi.org/10.1080/09588221.2010.536952</w:t>
      </w:r>
    </w:p>
    <w:p w:rsidR="009A0DCD" w:rsidRPr="006029F2" w:rsidRDefault="009A0DCD" w:rsidP="009A0DCD">
      <w:pPr>
        <w:spacing w:line="360" w:lineRule="auto"/>
        <w:ind w:left="708" w:hangingChars="354" w:hanging="708"/>
        <w:rPr>
          <w:rFonts w:cs="Times New Roman"/>
          <w:szCs w:val="24"/>
        </w:rPr>
      </w:pPr>
      <w:proofErr w:type="spellStart"/>
      <w:r w:rsidRPr="006029F2">
        <w:rPr>
          <w:rFonts w:cs="Times New Roman"/>
          <w:szCs w:val="24"/>
        </w:rPr>
        <w:t>Darsih</w:t>
      </w:r>
      <w:proofErr w:type="spellEnd"/>
      <w:r w:rsidRPr="006029F2">
        <w:rPr>
          <w:rFonts w:cs="Times New Roman"/>
          <w:szCs w:val="24"/>
        </w:rPr>
        <w:t xml:space="preserve">, E. &amp; </w:t>
      </w:r>
      <w:proofErr w:type="spellStart"/>
      <w:r w:rsidRPr="006029F2">
        <w:rPr>
          <w:rFonts w:cs="Times New Roman"/>
          <w:szCs w:val="24"/>
        </w:rPr>
        <w:t>Asikin</w:t>
      </w:r>
      <w:proofErr w:type="spellEnd"/>
      <w:r w:rsidRPr="006029F2">
        <w:rPr>
          <w:rFonts w:cs="Times New Roman"/>
          <w:szCs w:val="24"/>
        </w:rPr>
        <w:t xml:space="preserve">, N. A. (2020). Mobile Assisted Language Learning: EFL Learners Perceptions toward the Use of Mobile Applications in Learning English. </w:t>
      </w:r>
      <w:r w:rsidRPr="006029F2">
        <w:rPr>
          <w:rFonts w:cs="Times New Roman"/>
          <w:i/>
          <w:szCs w:val="24"/>
        </w:rPr>
        <w:t>English Review: Journal of English Education, 8</w:t>
      </w:r>
      <w:r w:rsidRPr="006029F2">
        <w:rPr>
          <w:rFonts w:cs="Times New Roman"/>
          <w:szCs w:val="24"/>
        </w:rPr>
        <w:t xml:space="preserve">(2), 19. </w:t>
      </w:r>
      <w:hyperlink r:id="rId9" w:history="1">
        <w:r w:rsidRPr="006029F2">
          <w:rPr>
            <w:rStyle w:val="a3"/>
            <w:rFonts w:cs="Times New Roman"/>
            <w:color w:val="auto"/>
            <w:szCs w:val="24"/>
          </w:rPr>
          <w:t>https://doi.org/10.25134/erjee.v8i2.2999</w:t>
        </w:r>
      </w:hyperlink>
      <w:r w:rsidRPr="006029F2">
        <w:rPr>
          <w:rFonts w:cs="Times New Roman" w:hint="eastAsia"/>
          <w:szCs w:val="24"/>
        </w:rPr>
        <w:t xml:space="preserve"> </w:t>
      </w:r>
    </w:p>
    <w:p w:rsidR="009A0DCD" w:rsidRPr="003634B7"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Davis, F. (1989). Perceived usefulness, perceived ease of use, and user acceptance of information</w:t>
      </w:r>
      <w:r w:rsidRPr="006029F2">
        <w:rPr>
          <w:rFonts w:cs="Times New Roman" w:hint="eastAsia"/>
          <w:szCs w:val="24"/>
        </w:rPr>
        <w:t xml:space="preserve"> </w:t>
      </w:r>
      <w:r w:rsidRPr="006029F2">
        <w:rPr>
          <w:rFonts w:cs="Times New Roman"/>
          <w:szCs w:val="24"/>
        </w:rPr>
        <w:t xml:space="preserve">technology. </w:t>
      </w:r>
      <w:r w:rsidRPr="006029F2">
        <w:rPr>
          <w:rFonts w:cs="Times New Roman"/>
          <w:i/>
          <w:szCs w:val="24"/>
        </w:rPr>
        <w:t>MIS Quarterly, 13</w:t>
      </w:r>
      <w:r w:rsidRPr="006029F2">
        <w:rPr>
          <w:rFonts w:cs="Times New Roman"/>
          <w:szCs w:val="24"/>
        </w:rPr>
        <w:t>(3), 319340.</w:t>
      </w:r>
      <w:r w:rsidR="003634B7">
        <w:rPr>
          <w:rFonts w:eastAsiaTheme="minorEastAsia" w:cs="Times New Roman" w:hint="eastAsia"/>
          <w:szCs w:val="24"/>
          <w:lang w:eastAsia="zh-TW"/>
        </w:rPr>
        <w:t xml:space="preserve"> </w:t>
      </w:r>
      <w:r w:rsidR="003634B7" w:rsidRPr="003634B7">
        <w:rPr>
          <w:rFonts w:eastAsiaTheme="minorEastAsia" w:cs="Times New Roman"/>
          <w:szCs w:val="24"/>
          <w:lang w:eastAsia="zh-TW"/>
        </w:rPr>
        <w:t>https://doi.org/10.2307/249008</w:t>
      </w:r>
    </w:p>
    <w:p w:rsidR="009A0DCD" w:rsidRPr="003634B7"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Davis, F.</w:t>
      </w:r>
      <w:r w:rsidRPr="006029F2">
        <w:rPr>
          <w:rFonts w:cs="Times New Roman" w:hint="eastAsia"/>
          <w:szCs w:val="24"/>
        </w:rPr>
        <w:t xml:space="preserve"> </w:t>
      </w:r>
      <w:r w:rsidRPr="006029F2">
        <w:rPr>
          <w:rFonts w:cs="Times New Roman"/>
          <w:szCs w:val="24"/>
        </w:rPr>
        <w:t xml:space="preserve">D., </w:t>
      </w:r>
      <w:proofErr w:type="spellStart"/>
      <w:r w:rsidRPr="006029F2">
        <w:rPr>
          <w:rFonts w:cs="Times New Roman"/>
          <w:szCs w:val="24"/>
        </w:rPr>
        <w:t>Bagozzi</w:t>
      </w:r>
      <w:proofErr w:type="spellEnd"/>
      <w:r w:rsidRPr="006029F2">
        <w:rPr>
          <w:rFonts w:cs="Times New Roman"/>
          <w:szCs w:val="24"/>
        </w:rPr>
        <w:t>, R.</w:t>
      </w:r>
      <w:r w:rsidRPr="006029F2">
        <w:rPr>
          <w:rFonts w:cs="Times New Roman" w:hint="eastAsia"/>
          <w:szCs w:val="24"/>
        </w:rPr>
        <w:t xml:space="preserve"> </w:t>
      </w:r>
      <w:r w:rsidRPr="006029F2">
        <w:rPr>
          <w:rFonts w:cs="Times New Roman"/>
          <w:szCs w:val="24"/>
        </w:rPr>
        <w:t xml:space="preserve">P. &amp; </w:t>
      </w:r>
      <w:proofErr w:type="spellStart"/>
      <w:r w:rsidRPr="006029F2">
        <w:rPr>
          <w:rFonts w:cs="Times New Roman"/>
          <w:szCs w:val="24"/>
        </w:rPr>
        <w:t>Warshaw</w:t>
      </w:r>
      <w:proofErr w:type="spellEnd"/>
      <w:r w:rsidRPr="006029F2">
        <w:rPr>
          <w:rFonts w:cs="Times New Roman"/>
          <w:szCs w:val="24"/>
        </w:rPr>
        <w:t>, P.</w:t>
      </w:r>
      <w:r w:rsidRPr="006029F2">
        <w:rPr>
          <w:rFonts w:cs="Times New Roman" w:hint="eastAsia"/>
          <w:szCs w:val="24"/>
        </w:rPr>
        <w:t xml:space="preserve"> </w:t>
      </w:r>
      <w:r w:rsidRPr="006029F2">
        <w:rPr>
          <w:rFonts w:cs="Times New Roman"/>
          <w:szCs w:val="24"/>
        </w:rPr>
        <w:t>R. (1989). User acceptance of computer</w:t>
      </w:r>
      <w:r w:rsidRPr="006029F2">
        <w:rPr>
          <w:rFonts w:cs="Times New Roman" w:hint="eastAsia"/>
          <w:szCs w:val="24"/>
        </w:rPr>
        <w:t xml:space="preserve"> </w:t>
      </w:r>
      <w:r w:rsidRPr="006029F2">
        <w:rPr>
          <w:rFonts w:cs="Times New Roman"/>
          <w:szCs w:val="24"/>
        </w:rPr>
        <w:t xml:space="preserve">technology: A comparison of two theoretical models. </w:t>
      </w:r>
      <w:r w:rsidRPr="006029F2">
        <w:rPr>
          <w:rFonts w:cs="Times New Roman"/>
          <w:i/>
          <w:szCs w:val="24"/>
        </w:rPr>
        <w:t>Management Science, 35</w:t>
      </w:r>
      <w:r w:rsidRPr="006029F2">
        <w:rPr>
          <w:rFonts w:cs="Times New Roman"/>
          <w:szCs w:val="24"/>
        </w:rPr>
        <w:t>(8), 928–1003.</w:t>
      </w:r>
      <w:r w:rsidR="003634B7">
        <w:rPr>
          <w:rFonts w:eastAsiaTheme="minorEastAsia" w:cs="Times New Roman" w:hint="eastAsia"/>
          <w:szCs w:val="24"/>
          <w:lang w:eastAsia="zh-TW"/>
        </w:rPr>
        <w:t xml:space="preserve"> </w:t>
      </w:r>
      <w:r w:rsidR="003634B7" w:rsidRPr="003634B7">
        <w:rPr>
          <w:rFonts w:eastAsiaTheme="minorEastAsia" w:cs="Times New Roman"/>
          <w:szCs w:val="24"/>
          <w:lang w:eastAsia="zh-TW"/>
        </w:rPr>
        <w:t>https://www.jstor.org/stable/2632151</w:t>
      </w:r>
    </w:p>
    <w:p w:rsidR="009A0DCD" w:rsidRPr="003634B7" w:rsidRDefault="009A0DCD" w:rsidP="009A0DCD">
      <w:pPr>
        <w:spacing w:line="360" w:lineRule="auto"/>
        <w:ind w:left="708" w:hangingChars="354" w:hanging="708"/>
        <w:rPr>
          <w:rFonts w:eastAsiaTheme="minorEastAsia" w:cs="Times New Roman"/>
          <w:szCs w:val="24"/>
          <w:lang w:eastAsia="zh-TW"/>
        </w:rPr>
      </w:pPr>
      <w:proofErr w:type="spellStart"/>
      <w:r w:rsidRPr="006029F2">
        <w:rPr>
          <w:rFonts w:cs="Times New Roman"/>
          <w:szCs w:val="24"/>
        </w:rPr>
        <w:t>Derwing</w:t>
      </w:r>
      <w:proofErr w:type="spellEnd"/>
      <w:r w:rsidRPr="006029F2">
        <w:rPr>
          <w:rFonts w:cs="Times New Roman"/>
          <w:szCs w:val="24"/>
        </w:rPr>
        <w:t xml:space="preserve">, T. M. &amp; Munro, M. J. (2015). </w:t>
      </w:r>
      <w:r w:rsidRPr="006029F2">
        <w:rPr>
          <w:rFonts w:cs="Times New Roman"/>
          <w:i/>
          <w:szCs w:val="24"/>
        </w:rPr>
        <w:t>Pronunciation fundamentals: Evidence-based perspectives for L2</w:t>
      </w:r>
      <w:r w:rsidRPr="006029F2">
        <w:rPr>
          <w:rFonts w:cs="Times New Roman" w:hint="eastAsia"/>
          <w:i/>
          <w:szCs w:val="24"/>
        </w:rPr>
        <w:t xml:space="preserve"> </w:t>
      </w:r>
      <w:r w:rsidRPr="006029F2">
        <w:rPr>
          <w:rFonts w:cs="Times New Roman"/>
          <w:i/>
          <w:szCs w:val="24"/>
        </w:rPr>
        <w:t>teaching and research</w:t>
      </w:r>
      <w:r w:rsidRPr="006029F2">
        <w:rPr>
          <w:rFonts w:cs="Times New Roman"/>
          <w:szCs w:val="24"/>
        </w:rPr>
        <w:t>. John Benjamins.</w:t>
      </w:r>
      <w:r w:rsidR="003634B7">
        <w:rPr>
          <w:rFonts w:eastAsiaTheme="minorEastAsia" w:cs="Times New Roman" w:hint="eastAsia"/>
          <w:szCs w:val="24"/>
          <w:lang w:eastAsia="zh-TW"/>
        </w:rPr>
        <w:t xml:space="preserve"> </w:t>
      </w:r>
    </w:p>
    <w:p w:rsidR="009A0DCD" w:rsidRPr="003634B7"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 xml:space="preserve">Farhat, P. A. &amp; </w:t>
      </w:r>
      <w:proofErr w:type="spellStart"/>
      <w:r w:rsidRPr="006029F2">
        <w:rPr>
          <w:rFonts w:cs="Times New Roman"/>
          <w:szCs w:val="24"/>
        </w:rPr>
        <w:t>Dzakiria</w:t>
      </w:r>
      <w:proofErr w:type="spellEnd"/>
      <w:r w:rsidRPr="006029F2">
        <w:rPr>
          <w:rFonts w:cs="Times New Roman"/>
          <w:szCs w:val="24"/>
        </w:rPr>
        <w:t xml:space="preserve">, H. (2017). Pronunciation barriers and computer assisted language learning (CALL): Coping the demands of 21st century in second language learning classroom in Pakistan. </w:t>
      </w:r>
      <w:r w:rsidR="003634B7" w:rsidRPr="003634B7">
        <w:rPr>
          <w:rFonts w:eastAsiaTheme="minorEastAsia" w:cs="Times New Roman" w:hint="eastAsia"/>
          <w:i/>
          <w:szCs w:val="24"/>
          <w:lang w:eastAsia="zh-TW"/>
        </w:rPr>
        <w:t>IJREE, 2</w:t>
      </w:r>
      <w:r w:rsidR="003634B7">
        <w:rPr>
          <w:rFonts w:eastAsiaTheme="minorEastAsia" w:cs="Times New Roman" w:hint="eastAsia"/>
          <w:szCs w:val="24"/>
          <w:lang w:eastAsia="zh-TW"/>
        </w:rPr>
        <w:t xml:space="preserve">(2), 53-62. </w:t>
      </w:r>
      <w:r w:rsidR="003634B7" w:rsidRPr="003634B7">
        <w:rPr>
          <w:rFonts w:eastAsiaTheme="minorEastAsia" w:cs="Times New Roman"/>
          <w:szCs w:val="24"/>
          <w:lang w:eastAsia="zh-TW"/>
        </w:rPr>
        <w:t>http://ijreeonline.com/article-1-44-en.html</w:t>
      </w:r>
    </w:p>
    <w:p w:rsidR="009A0DCD" w:rsidRPr="006029F2" w:rsidRDefault="009A0DCD" w:rsidP="009A0DCD">
      <w:pPr>
        <w:spacing w:line="360" w:lineRule="auto"/>
        <w:ind w:left="708" w:hangingChars="354" w:hanging="708"/>
        <w:rPr>
          <w:rFonts w:cs="Times New Roman"/>
          <w:szCs w:val="24"/>
        </w:rPr>
      </w:pPr>
      <w:proofErr w:type="spellStart"/>
      <w:r w:rsidRPr="006029F2">
        <w:rPr>
          <w:rFonts w:cs="Times New Roman" w:hint="eastAsia"/>
          <w:szCs w:val="24"/>
        </w:rPr>
        <w:t>Fathalu</w:t>
      </w:r>
      <w:proofErr w:type="spellEnd"/>
      <w:r w:rsidRPr="006029F2">
        <w:rPr>
          <w:rFonts w:cs="Times New Roman" w:hint="eastAsia"/>
          <w:szCs w:val="24"/>
        </w:rPr>
        <w:t xml:space="preserve">, S. &amp; Okada, T. (2018). Technology acceptance model in technology-enhanced OCLL contexts: A self-determination theory approach. </w:t>
      </w:r>
      <w:r w:rsidRPr="006029F2">
        <w:rPr>
          <w:rFonts w:cs="Times New Roman" w:hint="eastAsia"/>
          <w:i/>
          <w:szCs w:val="24"/>
        </w:rPr>
        <w:t>Australasian Journal of Educational Technology, 34</w:t>
      </w:r>
      <w:r w:rsidRPr="006029F2">
        <w:rPr>
          <w:rFonts w:cs="Times New Roman" w:hint="eastAsia"/>
          <w:szCs w:val="24"/>
        </w:rPr>
        <w:t xml:space="preserve">(4), 138-154. </w:t>
      </w:r>
      <w:r w:rsidRPr="009A0DCD">
        <w:rPr>
          <w:rFonts w:cs="Times New Roman"/>
          <w:szCs w:val="24"/>
        </w:rPr>
        <w:t>https://doi.org/10.14742/ajet.3629</w:t>
      </w:r>
    </w:p>
    <w:p w:rsidR="009A0DCD" w:rsidRPr="006029F2" w:rsidRDefault="009A0DCD" w:rsidP="009A0DCD">
      <w:pPr>
        <w:spacing w:line="360" w:lineRule="auto"/>
        <w:ind w:left="708" w:hangingChars="354" w:hanging="708"/>
        <w:rPr>
          <w:rFonts w:cs="Times New Roman"/>
          <w:szCs w:val="24"/>
        </w:rPr>
      </w:pPr>
      <w:r w:rsidRPr="006029F2">
        <w:rPr>
          <w:rFonts w:cs="Times New Roman"/>
          <w:szCs w:val="24"/>
        </w:rPr>
        <w:t xml:space="preserve">Finch, A. &amp; Rahim, E. (2011). Adult learning styles and technology-driven learning for online students. </w:t>
      </w:r>
      <w:r w:rsidRPr="006029F2">
        <w:rPr>
          <w:rFonts w:cs="Times New Roman"/>
          <w:i/>
          <w:szCs w:val="24"/>
        </w:rPr>
        <w:t>Academic Leadership Journal, 9</w:t>
      </w:r>
      <w:r w:rsidRPr="006029F2">
        <w:rPr>
          <w:rFonts w:cs="Times New Roman"/>
          <w:szCs w:val="24"/>
        </w:rPr>
        <w:t>(2), 21-28.</w:t>
      </w:r>
      <w:r>
        <w:rPr>
          <w:rFonts w:asciiTheme="minorEastAsia" w:eastAsiaTheme="minorEastAsia" w:hAnsiTheme="minorEastAsia" w:cs="Times New Roman" w:hint="eastAsia"/>
          <w:szCs w:val="24"/>
          <w:lang w:eastAsia="zh-TW"/>
        </w:rPr>
        <w:t xml:space="preserve"> </w:t>
      </w:r>
      <w:r w:rsidRPr="009A0DCD">
        <w:rPr>
          <w:rFonts w:eastAsiaTheme="minorEastAsia" w:cs="Times New Roman"/>
          <w:szCs w:val="24"/>
          <w:lang w:eastAsia="zh-TW"/>
        </w:rPr>
        <w:t>https://doi.org/10.58809/TAWE9583</w:t>
      </w:r>
    </w:p>
    <w:p w:rsidR="009A0DCD" w:rsidRPr="006029F2" w:rsidRDefault="009A0DCD" w:rsidP="009A0DCD">
      <w:pPr>
        <w:spacing w:line="360" w:lineRule="auto"/>
        <w:ind w:left="708" w:hangingChars="354" w:hanging="708"/>
        <w:rPr>
          <w:rFonts w:cs="Times New Roman"/>
          <w:szCs w:val="24"/>
        </w:rPr>
      </w:pPr>
      <w:r w:rsidRPr="006029F2">
        <w:rPr>
          <w:rFonts w:cs="Times New Roman"/>
          <w:szCs w:val="24"/>
        </w:rPr>
        <w:t xml:space="preserve">García Botero, G., </w:t>
      </w:r>
      <w:proofErr w:type="spellStart"/>
      <w:r w:rsidRPr="006029F2">
        <w:rPr>
          <w:rFonts w:cs="Times New Roman"/>
          <w:szCs w:val="24"/>
        </w:rPr>
        <w:t>Questier</w:t>
      </w:r>
      <w:proofErr w:type="spellEnd"/>
      <w:r w:rsidRPr="006029F2">
        <w:rPr>
          <w:rFonts w:cs="Times New Roman"/>
          <w:szCs w:val="24"/>
        </w:rPr>
        <w:t xml:space="preserve">, F. &amp; Zhu, C. (2019). Self-directed language learning in a mobile-assisted, out-of-class context: do students walk the talk? </w:t>
      </w:r>
      <w:r w:rsidRPr="006029F2">
        <w:rPr>
          <w:rFonts w:cs="Times New Roman"/>
          <w:i/>
          <w:szCs w:val="24"/>
        </w:rPr>
        <w:t>Computer Assisted Language Learning, 32</w:t>
      </w:r>
      <w:r w:rsidRPr="006029F2">
        <w:rPr>
          <w:rFonts w:cs="Times New Roman"/>
          <w:szCs w:val="24"/>
        </w:rPr>
        <w:t>(1</w:t>
      </w:r>
      <w:r w:rsidRPr="006029F2">
        <w:rPr>
          <w:rFonts w:cs="Times New Roman" w:hint="eastAsia"/>
          <w:szCs w:val="24"/>
        </w:rPr>
        <w:t>-</w:t>
      </w:r>
      <w:r w:rsidRPr="006029F2">
        <w:rPr>
          <w:rFonts w:cs="Times New Roman"/>
          <w:szCs w:val="24"/>
        </w:rPr>
        <w:t>2), 71</w:t>
      </w:r>
      <w:r w:rsidRPr="006029F2">
        <w:rPr>
          <w:rFonts w:cs="Times New Roman" w:hint="eastAsia"/>
          <w:szCs w:val="24"/>
        </w:rPr>
        <w:t>-</w:t>
      </w:r>
      <w:r w:rsidRPr="006029F2">
        <w:rPr>
          <w:rFonts w:cs="Times New Roman"/>
          <w:szCs w:val="24"/>
        </w:rPr>
        <w:t>97. https://doi.org/10.1080/09588221.2018.1485707</w:t>
      </w:r>
    </w:p>
    <w:p w:rsidR="009A0DCD" w:rsidRDefault="009A0DCD" w:rsidP="009A0DCD">
      <w:pPr>
        <w:spacing w:line="360" w:lineRule="auto"/>
        <w:ind w:left="708" w:hangingChars="354" w:hanging="708"/>
        <w:rPr>
          <w:rFonts w:cs="Times New Roman"/>
          <w:szCs w:val="24"/>
        </w:rPr>
      </w:pPr>
      <w:r w:rsidRPr="007B14D5">
        <w:rPr>
          <w:rFonts w:cs="Times New Roman"/>
          <w:szCs w:val="24"/>
        </w:rPr>
        <w:t xml:space="preserve">Goswami, A. &amp; Dutta, S. (2016). Gender Differences in Technology Usage - A Literature Review. </w:t>
      </w:r>
      <w:r w:rsidRPr="007B14D5">
        <w:rPr>
          <w:rFonts w:cs="Times New Roman"/>
          <w:i/>
          <w:szCs w:val="24"/>
        </w:rPr>
        <w:t>Open Journal of Business and Management, 4</w:t>
      </w:r>
      <w:r w:rsidRPr="007B14D5">
        <w:rPr>
          <w:rFonts w:cs="Times New Roman"/>
          <w:szCs w:val="24"/>
        </w:rPr>
        <w:t>(1), 51-59. http://dx.doi.org/10.4236/ojbm.2016.41006</w:t>
      </w:r>
    </w:p>
    <w:p w:rsidR="009A0DCD" w:rsidRPr="006029F2" w:rsidRDefault="009A0DCD" w:rsidP="009A0DCD">
      <w:pPr>
        <w:spacing w:line="360" w:lineRule="auto"/>
        <w:ind w:left="708" w:hangingChars="354" w:hanging="708"/>
        <w:rPr>
          <w:rFonts w:cs="Times New Roman"/>
          <w:szCs w:val="24"/>
        </w:rPr>
      </w:pPr>
      <w:proofErr w:type="spellStart"/>
      <w:r w:rsidRPr="006029F2">
        <w:rPr>
          <w:rFonts w:cs="Times New Roman"/>
          <w:szCs w:val="24"/>
        </w:rPr>
        <w:t>Granić</w:t>
      </w:r>
      <w:proofErr w:type="spellEnd"/>
      <w:r w:rsidRPr="006029F2">
        <w:rPr>
          <w:rFonts w:cs="Times New Roman"/>
          <w:szCs w:val="24"/>
        </w:rPr>
        <w:t xml:space="preserve">, A. &amp; </w:t>
      </w:r>
      <w:proofErr w:type="spellStart"/>
      <w:r w:rsidRPr="006029F2">
        <w:rPr>
          <w:rFonts w:cs="Times New Roman"/>
          <w:szCs w:val="24"/>
        </w:rPr>
        <w:t>Marangunić</w:t>
      </w:r>
      <w:proofErr w:type="spellEnd"/>
      <w:r w:rsidRPr="006029F2">
        <w:rPr>
          <w:rFonts w:cs="Times New Roman"/>
          <w:szCs w:val="24"/>
        </w:rPr>
        <w:t>, N. (2019). Technology acceptance model in educational context: A systematic</w:t>
      </w:r>
      <w:r w:rsidRPr="006029F2">
        <w:rPr>
          <w:rFonts w:cs="Times New Roman" w:hint="eastAsia"/>
          <w:szCs w:val="24"/>
        </w:rPr>
        <w:t xml:space="preserve"> </w:t>
      </w:r>
      <w:r w:rsidRPr="006029F2">
        <w:rPr>
          <w:rFonts w:cs="Times New Roman"/>
          <w:szCs w:val="24"/>
        </w:rPr>
        <w:t xml:space="preserve">literature review. </w:t>
      </w:r>
      <w:r w:rsidRPr="006029F2">
        <w:rPr>
          <w:rFonts w:cs="Times New Roman"/>
          <w:i/>
          <w:szCs w:val="24"/>
        </w:rPr>
        <w:t>British Journal of Educational Technology, 50</w:t>
      </w:r>
      <w:r w:rsidRPr="006029F2">
        <w:rPr>
          <w:rFonts w:cs="Times New Roman"/>
          <w:szCs w:val="24"/>
        </w:rPr>
        <w:t>(5), 2572–2593. https://doi.org/10.1111/bjet.12864</w:t>
      </w:r>
    </w:p>
    <w:p w:rsidR="009A0DCD" w:rsidRPr="003634B7" w:rsidRDefault="009A0DCD" w:rsidP="009A0DCD">
      <w:pPr>
        <w:spacing w:line="360" w:lineRule="auto"/>
        <w:ind w:left="708" w:hangingChars="354" w:hanging="708"/>
        <w:rPr>
          <w:rFonts w:eastAsiaTheme="minorEastAsia" w:cs="Times New Roman"/>
          <w:szCs w:val="24"/>
          <w:lang w:eastAsia="zh-TW"/>
        </w:rPr>
      </w:pPr>
      <w:proofErr w:type="spellStart"/>
      <w:r w:rsidRPr="006029F2">
        <w:rPr>
          <w:rFonts w:cs="Times New Roman"/>
          <w:szCs w:val="24"/>
        </w:rPr>
        <w:t>Haghighi</w:t>
      </w:r>
      <w:proofErr w:type="spellEnd"/>
      <w:r w:rsidRPr="006029F2">
        <w:rPr>
          <w:rFonts w:cs="Times New Roman"/>
          <w:szCs w:val="24"/>
        </w:rPr>
        <w:t>, M.</w:t>
      </w:r>
      <w:r>
        <w:rPr>
          <w:rFonts w:cs="Times New Roman"/>
          <w:szCs w:val="24"/>
        </w:rPr>
        <w:t xml:space="preserve"> </w:t>
      </w:r>
      <w:r w:rsidRPr="006029F2">
        <w:rPr>
          <w:rFonts w:cs="Times New Roman"/>
          <w:szCs w:val="24"/>
        </w:rPr>
        <w:t xml:space="preserve">&amp; </w:t>
      </w:r>
      <w:proofErr w:type="spellStart"/>
      <w:r w:rsidRPr="006029F2">
        <w:rPr>
          <w:rFonts w:cs="Times New Roman"/>
          <w:szCs w:val="24"/>
        </w:rPr>
        <w:t>Rahimy</w:t>
      </w:r>
      <w:proofErr w:type="spellEnd"/>
      <w:r w:rsidRPr="006029F2">
        <w:rPr>
          <w:rFonts w:cs="Times New Roman"/>
          <w:szCs w:val="24"/>
        </w:rPr>
        <w:t>, R. (2017). The effect of L2 minimal pairs practice on Iranian intermediate EFL</w:t>
      </w:r>
      <w:r w:rsidRPr="006029F2">
        <w:rPr>
          <w:rFonts w:cs="Times New Roman" w:hint="eastAsia"/>
          <w:szCs w:val="24"/>
        </w:rPr>
        <w:t xml:space="preserve"> </w:t>
      </w:r>
      <w:r w:rsidRPr="006029F2">
        <w:rPr>
          <w:rFonts w:cs="Times New Roman"/>
          <w:szCs w:val="24"/>
        </w:rPr>
        <w:t xml:space="preserve">learners’ pronunciation accuracy. </w:t>
      </w:r>
      <w:r w:rsidRPr="006029F2">
        <w:rPr>
          <w:rFonts w:cs="Times New Roman"/>
          <w:i/>
          <w:szCs w:val="24"/>
        </w:rPr>
        <w:t>International Journal of Research in English Education, 2</w:t>
      </w:r>
      <w:r w:rsidRPr="006029F2">
        <w:rPr>
          <w:rFonts w:cs="Times New Roman"/>
          <w:szCs w:val="24"/>
        </w:rPr>
        <w:t>(1), 42–48.</w:t>
      </w:r>
      <w:r w:rsidR="003634B7">
        <w:rPr>
          <w:rFonts w:eastAsiaTheme="minorEastAsia" w:cs="Times New Roman" w:hint="eastAsia"/>
          <w:szCs w:val="24"/>
          <w:lang w:eastAsia="zh-TW"/>
        </w:rPr>
        <w:t xml:space="preserve"> </w:t>
      </w:r>
      <w:r w:rsidR="003634B7" w:rsidRPr="003634B7">
        <w:rPr>
          <w:rFonts w:eastAsiaTheme="minorEastAsia" w:cs="Times New Roman"/>
          <w:szCs w:val="24"/>
          <w:lang w:eastAsia="zh-TW"/>
        </w:rPr>
        <w:t>http://ijreeonline.com/article-1-32-en.html</w:t>
      </w:r>
    </w:p>
    <w:p w:rsidR="009A0DCD" w:rsidRPr="003634B7"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Hasan, B. &amp; Ahmed, M.</w:t>
      </w:r>
      <w:r>
        <w:rPr>
          <w:rFonts w:cs="Times New Roman" w:hint="eastAsia"/>
          <w:szCs w:val="24"/>
        </w:rPr>
        <w:t xml:space="preserve"> </w:t>
      </w:r>
      <w:r w:rsidRPr="006029F2">
        <w:rPr>
          <w:rFonts w:cs="Times New Roman"/>
          <w:szCs w:val="24"/>
        </w:rPr>
        <w:t>U. (2007). Effects of interface style on user perceptions and</w:t>
      </w:r>
      <w:r w:rsidRPr="006029F2">
        <w:rPr>
          <w:rFonts w:cs="Times New Roman" w:hint="eastAsia"/>
          <w:szCs w:val="24"/>
        </w:rPr>
        <w:t xml:space="preserve"> </w:t>
      </w:r>
      <w:proofErr w:type="spellStart"/>
      <w:r w:rsidRPr="006029F2">
        <w:rPr>
          <w:rFonts w:cs="Times New Roman"/>
          <w:szCs w:val="24"/>
        </w:rPr>
        <w:t>behavioural</w:t>
      </w:r>
      <w:proofErr w:type="spellEnd"/>
      <w:r w:rsidRPr="006029F2">
        <w:rPr>
          <w:rFonts w:cs="Times New Roman"/>
          <w:szCs w:val="24"/>
        </w:rPr>
        <w:t xml:space="preserve"> intentions to use computer systems. </w:t>
      </w:r>
      <w:r w:rsidRPr="006029F2">
        <w:rPr>
          <w:rFonts w:cs="Times New Roman"/>
          <w:i/>
          <w:szCs w:val="24"/>
        </w:rPr>
        <w:t>Computers in Human Behavior, 23</w:t>
      </w:r>
      <w:r w:rsidRPr="006029F2">
        <w:rPr>
          <w:rFonts w:cs="Times New Roman"/>
          <w:szCs w:val="24"/>
        </w:rPr>
        <w:t>(6),</w:t>
      </w:r>
      <w:r w:rsidRPr="006029F2">
        <w:rPr>
          <w:rFonts w:cs="Times New Roman" w:hint="eastAsia"/>
          <w:szCs w:val="24"/>
        </w:rPr>
        <w:t xml:space="preserve"> </w:t>
      </w:r>
      <w:r w:rsidRPr="006029F2">
        <w:rPr>
          <w:rFonts w:cs="Times New Roman"/>
          <w:szCs w:val="24"/>
        </w:rPr>
        <w:t>3025–3037.</w:t>
      </w:r>
      <w:r w:rsidR="003634B7">
        <w:rPr>
          <w:rFonts w:eastAsiaTheme="minorEastAsia" w:cs="Times New Roman" w:hint="eastAsia"/>
          <w:szCs w:val="24"/>
          <w:lang w:eastAsia="zh-TW"/>
        </w:rPr>
        <w:t xml:space="preserve"> </w:t>
      </w:r>
      <w:r w:rsidR="003634B7" w:rsidRPr="003634B7">
        <w:rPr>
          <w:rFonts w:eastAsiaTheme="minorEastAsia" w:cs="Times New Roman"/>
          <w:szCs w:val="24"/>
          <w:lang w:eastAsia="zh-TW"/>
        </w:rPr>
        <w:t>https://doi.org/10.1016/j.chb.2006.08.016</w:t>
      </w:r>
    </w:p>
    <w:p w:rsidR="009A0DCD" w:rsidRPr="006029F2" w:rsidRDefault="009A0DCD" w:rsidP="009A0DCD">
      <w:pPr>
        <w:spacing w:line="360" w:lineRule="auto"/>
        <w:ind w:left="708" w:hangingChars="354" w:hanging="708"/>
        <w:rPr>
          <w:rFonts w:cs="Times New Roman"/>
          <w:szCs w:val="24"/>
        </w:rPr>
      </w:pPr>
      <w:proofErr w:type="spellStart"/>
      <w:r w:rsidRPr="006029F2">
        <w:rPr>
          <w:rFonts w:cs="Times New Roman"/>
          <w:szCs w:val="24"/>
        </w:rPr>
        <w:lastRenderedPageBreak/>
        <w:t>Hermagustiana</w:t>
      </w:r>
      <w:proofErr w:type="spellEnd"/>
      <w:r w:rsidRPr="006029F2">
        <w:rPr>
          <w:rFonts w:cs="Times New Roman"/>
          <w:szCs w:val="24"/>
        </w:rPr>
        <w:t xml:space="preserve">, I. &amp; </w:t>
      </w:r>
      <w:proofErr w:type="spellStart"/>
      <w:r w:rsidRPr="006029F2">
        <w:rPr>
          <w:rFonts w:cs="Times New Roman"/>
          <w:szCs w:val="24"/>
        </w:rPr>
        <w:t>Anggriyani</w:t>
      </w:r>
      <w:proofErr w:type="spellEnd"/>
      <w:r w:rsidRPr="006029F2">
        <w:rPr>
          <w:rFonts w:cs="Times New Roman"/>
          <w:szCs w:val="24"/>
        </w:rPr>
        <w:t xml:space="preserve">, D. (2020). Language Learner Autonomy: The Beliefs of English Language Students. </w:t>
      </w:r>
      <w:r w:rsidRPr="006029F2">
        <w:rPr>
          <w:rFonts w:cs="Times New Roman"/>
          <w:i/>
          <w:szCs w:val="24"/>
        </w:rPr>
        <w:t>IJEE (Indonesian Journal of English Education), 6</w:t>
      </w:r>
      <w:r w:rsidRPr="006029F2">
        <w:rPr>
          <w:rFonts w:cs="Times New Roman"/>
          <w:szCs w:val="24"/>
        </w:rPr>
        <w:t xml:space="preserve">(2), 133–142. </w:t>
      </w:r>
      <w:r w:rsidRPr="0036261B">
        <w:rPr>
          <w:rFonts w:cs="Times New Roman"/>
          <w:szCs w:val="24"/>
        </w:rPr>
        <w:t>https://doi.org/10.15408/ijee.v6i2.15467</w:t>
      </w:r>
    </w:p>
    <w:p w:rsidR="009A0DCD" w:rsidRPr="003634B7"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Horwitz, E.</w:t>
      </w:r>
      <w:r w:rsidRPr="006029F2">
        <w:rPr>
          <w:rFonts w:cs="Times New Roman" w:hint="eastAsia"/>
          <w:szCs w:val="24"/>
        </w:rPr>
        <w:t xml:space="preserve"> </w:t>
      </w:r>
      <w:r w:rsidRPr="006029F2">
        <w:rPr>
          <w:rFonts w:cs="Times New Roman"/>
          <w:szCs w:val="24"/>
        </w:rPr>
        <w:t>K., Horwitz, M.</w:t>
      </w:r>
      <w:r w:rsidRPr="006029F2">
        <w:rPr>
          <w:rFonts w:cs="Times New Roman" w:hint="eastAsia"/>
          <w:szCs w:val="24"/>
        </w:rPr>
        <w:t xml:space="preserve"> </w:t>
      </w:r>
      <w:r w:rsidRPr="006029F2">
        <w:rPr>
          <w:rFonts w:cs="Times New Roman"/>
          <w:szCs w:val="24"/>
        </w:rPr>
        <w:t xml:space="preserve">B. &amp; Cope, J. (1986). Foreign language classroom anxiety. </w:t>
      </w:r>
      <w:r w:rsidRPr="006029F2">
        <w:rPr>
          <w:rFonts w:cs="Times New Roman"/>
          <w:i/>
          <w:szCs w:val="24"/>
        </w:rPr>
        <w:t>The</w:t>
      </w:r>
      <w:r w:rsidRPr="006029F2">
        <w:rPr>
          <w:rFonts w:cs="Times New Roman" w:hint="eastAsia"/>
          <w:i/>
          <w:szCs w:val="24"/>
        </w:rPr>
        <w:t xml:space="preserve"> </w:t>
      </w:r>
      <w:r w:rsidRPr="006029F2">
        <w:rPr>
          <w:rFonts w:cs="Times New Roman"/>
          <w:i/>
          <w:szCs w:val="24"/>
        </w:rPr>
        <w:t>Modern Language Journal. 70</w:t>
      </w:r>
      <w:r w:rsidRPr="006029F2">
        <w:rPr>
          <w:rFonts w:cs="Times New Roman"/>
          <w:szCs w:val="24"/>
        </w:rPr>
        <w:t>(2), 125-132.</w:t>
      </w:r>
      <w:r w:rsidR="003634B7">
        <w:rPr>
          <w:rFonts w:eastAsiaTheme="minorEastAsia" w:cs="Times New Roman" w:hint="eastAsia"/>
          <w:szCs w:val="24"/>
          <w:lang w:eastAsia="zh-TW"/>
        </w:rPr>
        <w:t xml:space="preserve"> </w:t>
      </w:r>
      <w:r w:rsidR="003634B7" w:rsidRPr="003634B7">
        <w:rPr>
          <w:rFonts w:eastAsiaTheme="minorEastAsia" w:cs="Times New Roman"/>
          <w:szCs w:val="24"/>
          <w:lang w:eastAsia="zh-TW"/>
        </w:rPr>
        <w:t>https://doi.org/10.2307/327317</w:t>
      </w:r>
    </w:p>
    <w:p w:rsidR="009A0DCD" w:rsidRPr="006029F2" w:rsidRDefault="009A0DCD" w:rsidP="009A0DCD">
      <w:pPr>
        <w:spacing w:line="360" w:lineRule="auto"/>
        <w:ind w:left="708" w:hangingChars="354" w:hanging="708"/>
        <w:rPr>
          <w:rFonts w:cs="Times New Roman"/>
          <w:szCs w:val="24"/>
        </w:rPr>
      </w:pPr>
      <w:r w:rsidRPr="006029F2">
        <w:rPr>
          <w:rFonts w:cs="Times New Roman" w:hint="eastAsia"/>
          <w:szCs w:val="24"/>
        </w:rPr>
        <w:t xml:space="preserve">Hsu, L. W. (2016). </w:t>
      </w:r>
      <w:r w:rsidRPr="006029F2">
        <w:rPr>
          <w:rFonts w:cs="Times New Roman"/>
          <w:szCs w:val="24"/>
        </w:rPr>
        <w:t>An empirical examination of EFL learners’ perceptual learning</w:t>
      </w:r>
      <w:r w:rsidRPr="006029F2">
        <w:rPr>
          <w:rFonts w:cs="Times New Roman" w:hint="eastAsia"/>
          <w:szCs w:val="24"/>
        </w:rPr>
        <w:t xml:space="preserve"> </w:t>
      </w:r>
      <w:r w:rsidRPr="006029F2">
        <w:rPr>
          <w:rFonts w:cs="Times New Roman"/>
          <w:szCs w:val="24"/>
        </w:rPr>
        <w:t>styles and acceptance of ASR-based computer-assisted</w:t>
      </w:r>
      <w:r w:rsidRPr="006029F2">
        <w:rPr>
          <w:rFonts w:cs="Times New Roman" w:hint="eastAsia"/>
          <w:szCs w:val="24"/>
        </w:rPr>
        <w:t xml:space="preserve"> </w:t>
      </w:r>
      <w:r w:rsidRPr="006029F2">
        <w:rPr>
          <w:rFonts w:cs="Times New Roman"/>
          <w:szCs w:val="24"/>
        </w:rPr>
        <w:t>pronunciation training</w:t>
      </w:r>
      <w:r w:rsidRPr="006029F2">
        <w:rPr>
          <w:rFonts w:cs="Times New Roman" w:hint="eastAsia"/>
          <w:szCs w:val="24"/>
        </w:rPr>
        <w:t xml:space="preserve">. </w:t>
      </w:r>
      <w:r w:rsidRPr="006029F2">
        <w:rPr>
          <w:rFonts w:cs="Times New Roman" w:hint="eastAsia"/>
          <w:i/>
          <w:szCs w:val="24"/>
        </w:rPr>
        <w:t>Computer Assisted Language Learning, 29</w:t>
      </w:r>
      <w:r w:rsidRPr="006029F2">
        <w:rPr>
          <w:rFonts w:cs="Times New Roman" w:hint="eastAsia"/>
          <w:szCs w:val="24"/>
        </w:rPr>
        <w:t xml:space="preserve">(5), 881-900. </w:t>
      </w:r>
      <w:r w:rsidRPr="0036261B">
        <w:rPr>
          <w:rFonts w:cs="Times New Roman"/>
          <w:szCs w:val="24"/>
        </w:rPr>
        <w:t>https://doi.org/10.1080/09588221.2015.1069747</w:t>
      </w:r>
      <w:r w:rsidRPr="006029F2">
        <w:rPr>
          <w:rFonts w:cs="Times New Roman"/>
          <w:szCs w:val="24"/>
        </w:rPr>
        <w:t xml:space="preserve"> </w:t>
      </w:r>
      <w:r w:rsidRPr="006029F2">
        <w:rPr>
          <w:rFonts w:cs="Times New Roman" w:hint="eastAsia"/>
          <w:szCs w:val="24"/>
        </w:rPr>
        <w:t xml:space="preserve"> </w:t>
      </w:r>
    </w:p>
    <w:p w:rsidR="009A0DCD" w:rsidRPr="006029F2" w:rsidRDefault="009A0DCD" w:rsidP="009A0DCD">
      <w:pPr>
        <w:spacing w:line="360" w:lineRule="auto"/>
        <w:ind w:left="708" w:hangingChars="354" w:hanging="708"/>
        <w:rPr>
          <w:rFonts w:cs="Times New Roman"/>
          <w:szCs w:val="24"/>
        </w:rPr>
      </w:pPr>
      <w:r w:rsidRPr="006029F2">
        <w:rPr>
          <w:rFonts w:cs="Times New Roman" w:hint="eastAsia"/>
          <w:szCs w:val="24"/>
        </w:rPr>
        <w:t xml:space="preserve">Hsu, L. W. (2017). </w:t>
      </w:r>
      <w:r w:rsidRPr="006029F2">
        <w:rPr>
          <w:rFonts w:cs="Times New Roman"/>
          <w:szCs w:val="24"/>
        </w:rPr>
        <w:t>EFL Learners’ Acceptance of Technology in a</w:t>
      </w:r>
      <w:r w:rsidRPr="006029F2">
        <w:rPr>
          <w:rFonts w:cs="Times New Roman" w:hint="eastAsia"/>
          <w:szCs w:val="24"/>
        </w:rPr>
        <w:t xml:space="preserve"> </w:t>
      </w:r>
      <w:r w:rsidRPr="006029F2">
        <w:rPr>
          <w:rFonts w:cs="Times New Roman"/>
          <w:szCs w:val="24"/>
        </w:rPr>
        <w:t>Computer-Assisted Language Learning (CALL) Context: The</w:t>
      </w:r>
      <w:r w:rsidRPr="006029F2">
        <w:rPr>
          <w:rFonts w:cs="Times New Roman" w:hint="eastAsia"/>
          <w:szCs w:val="24"/>
        </w:rPr>
        <w:t xml:space="preserve"> </w:t>
      </w:r>
      <w:r w:rsidRPr="006029F2">
        <w:rPr>
          <w:rFonts w:cs="Times New Roman"/>
          <w:szCs w:val="24"/>
        </w:rPr>
        <w:t>Role of Intrinsic-Extrinsic Motivation in English Learning</w:t>
      </w:r>
      <w:r w:rsidRPr="006029F2">
        <w:rPr>
          <w:rFonts w:cs="Times New Roman" w:hint="eastAsia"/>
          <w:szCs w:val="24"/>
        </w:rPr>
        <w:t xml:space="preserve">. </w:t>
      </w:r>
      <w:r w:rsidRPr="006029F2">
        <w:rPr>
          <w:rFonts w:cs="Times New Roman" w:hint="eastAsia"/>
          <w:i/>
          <w:szCs w:val="24"/>
        </w:rPr>
        <w:t>International Journal of Information and Educational technology, 7</w:t>
      </w:r>
      <w:r w:rsidRPr="006029F2">
        <w:rPr>
          <w:rFonts w:cs="Times New Roman" w:hint="eastAsia"/>
          <w:szCs w:val="24"/>
        </w:rPr>
        <w:t>(9), 679-685. https://</w:t>
      </w:r>
      <w:r w:rsidRPr="006029F2">
        <w:rPr>
          <w:rFonts w:cs="Times New Roman"/>
          <w:szCs w:val="24"/>
        </w:rPr>
        <w:t>doi: 10.18178/ijiet.2017.7.9.953</w:t>
      </w:r>
      <w:r w:rsidRPr="006029F2">
        <w:rPr>
          <w:rFonts w:cs="Times New Roman" w:hint="eastAsia"/>
          <w:szCs w:val="24"/>
        </w:rPr>
        <w:t xml:space="preserve">  </w:t>
      </w:r>
      <w:r w:rsidRPr="006029F2">
        <w:rPr>
          <w:rFonts w:cs="Times New Roman"/>
          <w:szCs w:val="24"/>
        </w:rPr>
        <w:t xml:space="preserve"> </w:t>
      </w:r>
    </w:p>
    <w:p w:rsidR="009A0DCD" w:rsidRPr="006029F2" w:rsidRDefault="009A0DCD" w:rsidP="009A0DCD">
      <w:pPr>
        <w:spacing w:line="360" w:lineRule="auto"/>
        <w:ind w:left="708" w:hangingChars="354" w:hanging="708"/>
        <w:rPr>
          <w:rFonts w:cs="Times New Roman"/>
          <w:szCs w:val="24"/>
        </w:rPr>
      </w:pPr>
      <w:r w:rsidRPr="006029F2">
        <w:rPr>
          <w:rFonts w:cs="Times New Roman"/>
          <w:szCs w:val="24"/>
        </w:rPr>
        <w:t xml:space="preserve">Katz, W. F. &amp; </w:t>
      </w:r>
      <w:proofErr w:type="spellStart"/>
      <w:r w:rsidRPr="006029F2">
        <w:rPr>
          <w:rFonts w:cs="Times New Roman"/>
          <w:szCs w:val="24"/>
        </w:rPr>
        <w:t>Assmann</w:t>
      </w:r>
      <w:proofErr w:type="spellEnd"/>
      <w:r w:rsidRPr="006029F2">
        <w:rPr>
          <w:rFonts w:cs="Times New Roman"/>
          <w:szCs w:val="24"/>
        </w:rPr>
        <w:t xml:space="preserve">, P. F. (2019). </w:t>
      </w:r>
      <w:r w:rsidRPr="006029F2">
        <w:rPr>
          <w:rFonts w:cs="Times New Roman"/>
          <w:i/>
          <w:szCs w:val="24"/>
        </w:rPr>
        <w:t>The Routledge handbook of phonetics</w:t>
      </w:r>
      <w:r w:rsidRPr="006029F2">
        <w:rPr>
          <w:rFonts w:cs="Times New Roman"/>
          <w:szCs w:val="24"/>
        </w:rPr>
        <w:t>. Routledge.</w:t>
      </w:r>
    </w:p>
    <w:p w:rsidR="009A0DCD" w:rsidRPr="003634B7" w:rsidRDefault="009A0DCD" w:rsidP="009A0DCD">
      <w:pPr>
        <w:spacing w:line="360" w:lineRule="auto"/>
        <w:ind w:left="708" w:hangingChars="354" w:hanging="708"/>
        <w:rPr>
          <w:rFonts w:eastAsiaTheme="minorEastAsia" w:cs="Times New Roman"/>
          <w:szCs w:val="24"/>
          <w:lang w:eastAsia="zh-TW"/>
        </w:rPr>
      </w:pPr>
      <w:proofErr w:type="spellStart"/>
      <w:r w:rsidRPr="006029F2">
        <w:rPr>
          <w:rFonts w:cs="Times New Roman"/>
          <w:szCs w:val="24"/>
        </w:rPr>
        <w:t>Khee</w:t>
      </w:r>
      <w:proofErr w:type="spellEnd"/>
      <w:r w:rsidRPr="006029F2">
        <w:rPr>
          <w:rFonts w:cs="Times New Roman"/>
          <w:szCs w:val="24"/>
        </w:rPr>
        <w:t>, C.</w:t>
      </w:r>
      <w:r>
        <w:rPr>
          <w:rFonts w:cs="Times New Roman" w:hint="eastAsia"/>
          <w:szCs w:val="24"/>
        </w:rPr>
        <w:t xml:space="preserve"> </w:t>
      </w:r>
      <w:r w:rsidRPr="006029F2">
        <w:rPr>
          <w:rFonts w:cs="Times New Roman"/>
          <w:szCs w:val="24"/>
        </w:rPr>
        <w:t>M., Wei, G.W. &amp; Jamaluddin, S.</w:t>
      </w:r>
      <w:r>
        <w:rPr>
          <w:rFonts w:cs="Times New Roman" w:hint="eastAsia"/>
          <w:szCs w:val="24"/>
        </w:rPr>
        <w:t xml:space="preserve"> </w:t>
      </w:r>
      <w:r w:rsidRPr="006029F2">
        <w:rPr>
          <w:rFonts w:cs="Times New Roman"/>
          <w:szCs w:val="24"/>
        </w:rPr>
        <w:t>A. (2014). Students’ perception towards lecture capture</w:t>
      </w:r>
      <w:r w:rsidRPr="006029F2">
        <w:rPr>
          <w:rFonts w:cs="Times New Roman" w:hint="eastAsia"/>
          <w:szCs w:val="24"/>
        </w:rPr>
        <w:t xml:space="preserve"> </w:t>
      </w:r>
      <w:r w:rsidRPr="006029F2">
        <w:rPr>
          <w:rFonts w:cs="Times New Roman"/>
          <w:szCs w:val="24"/>
        </w:rPr>
        <w:t xml:space="preserve">based on the Technology Acceptance Model. </w:t>
      </w:r>
      <w:r w:rsidRPr="006029F2">
        <w:rPr>
          <w:rFonts w:cs="Times New Roman"/>
          <w:i/>
          <w:szCs w:val="24"/>
        </w:rPr>
        <w:t>Procedia Social and Behavioral Sciences, 123</w:t>
      </w:r>
      <w:r w:rsidRPr="006029F2">
        <w:rPr>
          <w:rFonts w:cs="Times New Roman"/>
          <w:szCs w:val="24"/>
        </w:rPr>
        <w:t>,</w:t>
      </w:r>
      <w:r w:rsidRPr="006029F2">
        <w:rPr>
          <w:rFonts w:cs="Times New Roman" w:hint="eastAsia"/>
          <w:szCs w:val="24"/>
        </w:rPr>
        <w:t xml:space="preserve"> </w:t>
      </w:r>
      <w:r w:rsidRPr="006029F2">
        <w:rPr>
          <w:rFonts w:cs="Times New Roman"/>
          <w:szCs w:val="24"/>
        </w:rPr>
        <w:t>461</w:t>
      </w:r>
      <w:r w:rsidRPr="006029F2">
        <w:rPr>
          <w:rFonts w:cs="Times New Roman" w:hint="eastAsia"/>
          <w:szCs w:val="24"/>
        </w:rPr>
        <w:t>-</w:t>
      </w:r>
      <w:r w:rsidRPr="006029F2">
        <w:rPr>
          <w:rFonts w:cs="Times New Roman"/>
          <w:szCs w:val="24"/>
        </w:rPr>
        <w:t>469.</w:t>
      </w:r>
      <w:r w:rsidR="003634B7">
        <w:rPr>
          <w:rFonts w:eastAsiaTheme="minorEastAsia" w:cs="Times New Roman" w:hint="eastAsia"/>
          <w:szCs w:val="24"/>
          <w:lang w:eastAsia="zh-TW"/>
        </w:rPr>
        <w:t xml:space="preserve"> </w:t>
      </w:r>
      <w:r w:rsidR="003634B7" w:rsidRPr="003634B7">
        <w:rPr>
          <w:rFonts w:eastAsiaTheme="minorEastAsia" w:cs="Times New Roman"/>
          <w:szCs w:val="24"/>
          <w:lang w:eastAsia="zh-TW"/>
        </w:rPr>
        <w:t>https://doi.org/10.1016/j.sbspro.2014.01.1445</w:t>
      </w:r>
    </w:p>
    <w:p w:rsidR="009A0DCD" w:rsidRPr="006029F2" w:rsidRDefault="009A0DCD" w:rsidP="009A0DCD">
      <w:pPr>
        <w:spacing w:line="360" w:lineRule="auto"/>
        <w:ind w:left="708" w:hangingChars="354" w:hanging="708"/>
        <w:rPr>
          <w:rFonts w:cs="Times New Roman"/>
          <w:szCs w:val="24"/>
        </w:rPr>
      </w:pPr>
      <w:r w:rsidRPr="006029F2">
        <w:rPr>
          <w:rFonts w:cs="Times New Roman"/>
          <w:szCs w:val="24"/>
        </w:rPr>
        <w:t>Kruk, M. (2012). Using online resources in the development of learner autonomy and English</w:t>
      </w:r>
      <w:r w:rsidRPr="006029F2">
        <w:rPr>
          <w:rFonts w:cs="Times New Roman" w:hint="eastAsia"/>
          <w:szCs w:val="24"/>
        </w:rPr>
        <w:t xml:space="preserve"> </w:t>
      </w:r>
      <w:r w:rsidRPr="006029F2">
        <w:rPr>
          <w:rFonts w:cs="Times New Roman"/>
          <w:szCs w:val="24"/>
        </w:rPr>
        <w:t xml:space="preserve">pronunciation: The case of individual learners. </w:t>
      </w:r>
      <w:r w:rsidRPr="006029F2">
        <w:rPr>
          <w:rFonts w:cs="Times New Roman"/>
          <w:i/>
          <w:szCs w:val="24"/>
        </w:rPr>
        <w:t>Journal of Second Language</w:t>
      </w:r>
      <w:r w:rsidRPr="006029F2">
        <w:rPr>
          <w:rFonts w:cs="Times New Roman" w:hint="eastAsia"/>
          <w:i/>
          <w:szCs w:val="24"/>
        </w:rPr>
        <w:t xml:space="preserve"> </w:t>
      </w:r>
      <w:r w:rsidRPr="006029F2">
        <w:rPr>
          <w:rFonts w:cs="Times New Roman"/>
          <w:i/>
          <w:szCs w:val="24"/>
        </w:rPr>
        <w:t>Teaching and Research, 1</w:t>
      </w:r>
      <w:r w:rsidRPr="006029F2">
        <w:rPr>
          <w:rFonts w:cs="Times New Roman"/>
          <w:szCs w:val="24"/>
        </w:rPr>
        <w:t>(2), 113-142.</w:t>
      </w:r>
    </w:p>
    <w:p w:rsidR="009A0DCD" w:rsidRPr="003634B7"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 xml:space="preserve">Lee, M. K. O., Cheung, C. M. K. &amp; Chen, Z. (2005). Acceptance of Internet-based learning medium: The role of extrinsic and intrinsic motivation. </w:t>
      </w:r>
      <w:r w:rsidRPr="006029F2">
        <w:rPr>
          <w:rFonts w:cs="Times New Roman"/>
          <w:i/>
          <w:szCs w:val="24"/>
        </w:rPr>
        <w:t>Information &amp; Management, 42</w:t>
      </w:r>
      <w:r w:rsidRPr="006029F2">
        <w:rPr>
          <w:rFonts w:cs="Times New Roman"/>
          <w:szCs w:val="24"/>
        </w:rPr>
        <w:t>, 1095-1104.</w:t>
      </w:r>
      <w:r w:rsidR="003634B7">
        <w:rPr>
          <w:rFonts w:eastAsiaTheme="minorEastAsia" w:cs="Times New Roman" w:hint="eastAsia"/>
          <w:szCs w:val="24"/>
          <w:lang w:eastAsia="zh-TW"/>
        </w:rPr>
        <w:t xml:space="preserve"> </w:t>
      </w:r>
      <w:r w:rsidR="003634B7" w:rsidRPr="003634B7">
        <w:rPr>
          <w:rFonts w:eastAsiaTheme="minorEastAsia" w:cs="Times New Roman"/>
          <w:szCs w:val="24"/>
          <w:lang w:eastAsia="zh-TW"/>
        </w:rPr>
        <w:t>https://doi.org/10.1016/j.im.2003.10.007</w:t>
      </w:r>
    </w:p>
    <w:p w:rsidR="009A0DCD" w:rsidRPr="00A357AB"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 xml:space="preserve">Lee, Y., </w:t>
      </w:r>
      <w:proofErr w:type="spellStart"/>
      <w:r w:rsidRPr="006029F2">
        <w:rPr>
          <w:rFonts w:cs="Times New Roman"/>
          <w:szCs w:val="24"/>
        </w:rPr>
        <w:t>Kozar</w:t>
      </w:r>
      <w:proofErr w:type="spellEnd"/>
      <w:r w:rsidRPr="006029F2">
        <w:rPr>
          <w:rFonts w:cs="Times New Roman"/>
          <w:szCs w:val="24"/>
        </w:rPr>
        <w:t>, K.A. &amp; Larsen, K.</w:t>
      </w:r>
      <w:r>
        <w:rPr>
          <w:rFonts w:cs="Times New Roman" w:hint="eastAsia"/>
          <w:szCs w:val="24"/>
        </w:rPr>
        <w:t xml:space="preserve"> </w:t>
      </w:r>
      <w:r w:rsidRPr="006029F2">
        <w:rPr>
          <w:rFonts w:cs="Times New Roman"/>
          <w:szCs w:val="24"/>
        </w:rPr>
        <w:t>R. (2003). The Technology Acceptance Model: Past, present,</w:t>
      </w:r>
      <w:r w:rsidRPr="006029F2">
        <w:rPr>
          <w:rFonts w:cs="Times New Roman" w:hint="eastAsia"/>
          <w:szCs w:val="24"/>
        </w:rPr>
        <w:t xml:space="preserve"> </w:t>
      </w:r>
      <w:r w:rsidRPr="006029F2">
        <w:rPr>
          <w:rFonts w:cs="Times New Roman"/>
          <w:szCs w:val="24"/>
        </w:rPr>
        <w:t xml:space="preserve">and future. </w:t>
      </w:r>
      <w:r w:rsidRPr="006029F2">
        <w:rPr>
          <w:rFonts w:cs="Times New Roman"/>
          <w:i/>
          <w:szCs w:val="24"/>
        </w:rPr>
        <w:t>Communications of the Association for Information Systems, 12</w:t>
      </w:r>
      <w:r w:rsidRPr="006029F2">
        <w:rPr>
          <w:rFonts w:cs="Times New Roman"/>
          <w:szCs w:val="24"/>
        </w:rPr>
        <w:t>(1), 752</w:t>
      </w:r>
      <w:r w:rsidRPr="006029F2">
        <w:rPr>
          <w:rFonts w:cs="Times New Roman" w:hint="eastAsia"/>
          <w:szCs w:val="24"/>
        </w:rPr>
        <w:t>-</w:t>
      </w:r>
      <w:r w:rsidRPr="006029F2">
        <w:rPr>
          <w:rFonts w:cs="Times New Roman"/>
          <w:szCs w:val="24"/>
        </w:rPr>
        <w:t>780.</w:t>
      </w:r>
      <w:r w:rsidR="00A357AB">
        <w:rPr>
          <w:rFonts w:eastAsiaTheme="minorEastAsia" w:cs="Times New Roman" w:hint="eastAsia"/>
          <w:szCs w:val="24"/>
          <w:lang w:eastAsia="zh-TW"/>
        </w:rPr>
        <w:t xml:space="preserve"> https://</w:t>
      </w:r>
      <w:r w:rsidR="00A357AB">
        <w:rPr>
          <w:rFonts w:eastAsiaTheme="minorEastAsia" w:hint="eastAsia"/>
          <w:lang w:eastAsia="zh-TW"/>
        </w:rPr>
        <w:t>doi</w:t>
      </w:r>
      <w:r w:rsidR="00B07F22">
        <w:rPr>
          <w:rFonts w:eastAsiaTheme="minorEastAsia" w:hint="eastAsia"/>
          <w:lang w:eastAsia="zh-TW"/>
        </w:rPr>
        <w:t>.org</w:t>
      </w:r>
      <w:r w:rsidR="00A357AB" w:rsidRPr="00A357AB">
        <w:rPr>
          <w:rFonts w:eastAsiaTheme="minorEastAsia" w:cs="Times New Roman"/>
          <w:szCs w:val="24"/>
          <w:lang w:eastAsia="zh-TW"/>
        </w:rPr>
        <w:t>: 10.17705/1CAIS.01250</w:t>
      </w:r>
    </w:p>
    <w:p w:rsidR="009A0DCD" w:rsidRPr="00B07F22"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Liu, H. (2015). Learner Autonomy: The Role of Motivation in Foreign Language</w:t>
      </w:r>
      <w:r w:rsidRPr="006029F2">
        <w:rPr>
          <w:rFonts w:cs="Times New Roman" w:hint="eastAsia"/>
          <w:szCs w:val="24"/>
        </w:rPr>
        <w:t xml:space="preserve"> </w:t>
      </w:r>
      <w:r w:rsidRPr="006029F2">
        <w:rPr>
          <w:rFonts w:cs="Times New Roman"/>
          <w:szCs w:val="24"/>
        </w:rPr>
        <w:t xml:space="preserve">Learning. </w:t>
      </w:r>
      <w:r w:rsidRPr="006029F2">
        <w:rPr>
          <w:rFonts w:cs="Times New Roman"/>
          <w:i/>
          <w:szCs w:val="24"/>
        </w:rPr>
        <w:t>Journal of</w:t>
      </w:r>
      <w:r w:rsidRPr="006029F2">
        <w:rPr>
          <w:rFonts w:cs="Times New Roman" w:hint="eastAsia"/>
          <w:i/>
          <w:szCs w:val="24"/>
        </w:rPr>
        <w:t xml:space="preserve"> </w:t>
      </w:r>
      <w:r w:rsidRPr="006029F2">
        <w:rPr>
          <w:rFonts w:cs="Times New Roman"/>
          <w:i/>
          <w:szCs w:val="24"/>
        </w:rPr>
        <w:t>Language Teaching and Research. 6</w:t>
      </w:r>
      <w:r w:rsidRPr="006029F2">
        <w:rPr>
          <w:rFonts w:cs="Times New Roman"/>
          <w:szCs w:val="24"/>
        </w:rPr>
        <w:t>(6), 1165-1174</w:t>
      </w:r>
      <w:r w:rsidRPr="006029F2">
        <w:rPr>
          <w:rFonts w:cs="Times New Roman" w:hint="eastAsia"/>
          <w:szCs w:val="24"/>
        </w:rPr>
        <w:t>.</w:t>
      </w:r>
      <w:r w:rsidR="00B07F22">
        <w:rPr>
          <w:rFonts w:eastAsiaTheme="minorEastAsia" w:cs="Times New Roman" w:hint="eastAsia"/>
          <w:szCs w:val="24"/>
          <w:lang w:eastAsia="zh-TW"/>
        </w:rPr>
        <w:t xml:space="preserve"> </w:t>
      </w:r>
      <w:r w:rsidR="00B07F22" w:rsidRPr="00B07F22">
        <w:rPr>
          <w:rFonts w:eastAsiaTheme="minorEastAsia" w:cs="Times New Roman"/>
          <w:szCs w:val="24"/>
          <w:lang w:eastAsia="zh-TW"/>
        </w:rPr>
        <w:t>http://dx.doi.org/10.17507/jltr.0606.02</w:t>
      </w:r>
    </w:p>
    <w:p w:rsidR="009A0DCD" w:rsidRPr="00B07F22"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 xml:space="preserve">Lu, Y., Zhou, T. &amp; Wang, B. (2009). Exploring Chinese users’ acceptance of instant messaging using the theory of planned behavior, the Technology Acceptance Model, and the flow theory. </w:t>
      </w:r>
      <w:r w:rsidRPr="006029F2">
        <w:rPr>
          <w:rFonts w:cs="Times New Roman"/>
          <w:i/>
          <w:szCs w:val="24"/>
        </w:rPr>
        <w:t>Computers in Human Behavior, 25</w:t>
      </w:r>
      <w:r w:rsidRPr="006029F2">
        <w:rPr>
          <w:rFonts w:cs="Times New Roman"/>
          <w:szCs w:val="24"/>
        </w:rPr>
        <w:t>(1), 29-39.</w:t>
      </w:r>
      <w:r w:rsidR="00B07F22">
        <w:rPr>
          <w:rFonts w:eastAsiaTheme="minorEastAsia" w:cs="Times New Roman" w:hint="eastAsia"/>
          <w:szCs w:val="24"/>
          <w:lang w:eastAsia="zh-TW"/>
        </w:rPr>
        <w:t xml:space="preserve"> </w:t>
      </w:r>
      <w:r w:rsidR="00B07F22" w:rsidRPr="00B07F22">
        <w:rPr>
          <w:rFonts w:eastAsiaTheme="minorEastAsia" w:cs="Times New Roman"/>
          <w:szCs w:val="24"/>
          <w:lang w:eastAsia="zh-TW"/>
        </w:rPr>
        <w:t>https://doi.org/10.1016/j.chb.2008.06.002</w:t>
      </w:r>
    </w:p>
    <w:p w:rsidR="009A0DCD" w:rsidRPr="00B07F22" w:rsidRDefault="009A0DCD" w:rsidP="009A0DCD">
      <w:pPr>
        <w:spacing w:line="360" w:lineRule="auto"/>
        <w:ind w:left="708" w:hangingChars="354" w:hanging="708"/>
        <w:rPr>
          <w:rFonts w:eastAsiaTheme="minorEastAsia" w:cs="Times New Roman"/>
          <w:szCs w:val="24"/>
          <w:lang w:eastAsia="zh-TW"/>
        </w:rPr>
      </w:pPr>
      <w:proofErr w:type="spellStart"/>
      <w:r w:rsidRPr="006029F2">
        <w:rPr>
          <w:rFonts w:cs="Times New Roman"/>
          <w:szCs w:val="24"/>
        </w:rPr>
        <w:t>MacIntyre</w:t>
      </w:r>
      <w:proofErr w:type="spellEnd"/>
      <w:r w:rsidRPr="006029F2">
        <w:rPr>
          <w:rFonts w:cs="Times New Roman"/>
          <w:szCs w:val="24"/>
        </w:rPr>
        <w:t>, P. (2007). Willingness to communicate in the second language: Understanding the</w:t>
      </w:r>
      <w:r w:rsidRPr="006029F2">
        <w:rPr>
          <w:rFonts w:cs="Times New Roman" w:hint="eastAsia"/>
          <w:szCs w:val="24"/>
        </w:rPr>
        <w:t xml:space="preserve"> </w:t>
      </w:r>
      <w:r w:rsidRPr="006029F2">
        <w:rPr>
          <w:rFonts w:cs="Times New Roman"/>
          <w:szCs w:val="24"/>
        </w:rPr>
        <w:t xml:space="preserve">decision to speak as a volitional process. </w:t>
      </w:r>
      <w:r w:rsidRPr="006029F2">
        <w:rPr>
          <w:rFonts w:cs="Times New Roman"/>
          <w:i/>
          <w:szCs w:val="24"/>
        </w:rPr>
        <w:t>The Modern Language Journal, 91</w:t>
      </w:r>
      <w:r w:rsidRPr="006029F2">
        <w:rPr>
          <w:rFonts w:cs="Times New Roman"/>
          <w:szCs w:val="24"/>
        </w:rPr>
        <w:t>(4), 564-576.</w:t>
      </w:r>
      <w:r w:rsidR="00B07F22">
        <w:rPr>
          <w:rFonts w:eastAsiaTheme="minorEastAsia" w:cs="Times New Roman" w:hint="eastAsia"/>
          <w:szCs w:val="24"/>
          <w:lang w:eastAsia="zh-TW"/>
        </w:rPr>
        <w:t xml:space="preserve"> </w:t>
      </w:r>
      <w:r w:rsidR="00B07F22" w:rsidRPr="00B07F22">
        <w:rPr>
          <w:rFonts w:eastAsiaTheme="minorEastAsia" w:cs="Times New Roman"/>
          <w:szCs w:val="24"/>
          <w:lang w:eastAsia="zh-TW"/>
        </w:rPr>
        <w:t>https://doi.org/10.1111/j.1540-4781.2007.00623.x</w:t>
      </w:r>
    </w:p>
    <w:p w:rsidR="009A0DCD" w:rsidRPr="006029F2" w:rsidRDefault="009A0DCD" w:rsidP="009A0DCD">
      <w:pPr>
        <w:spacing w:line="360" w:lineRule="auto"/>
        <w:ind w:left="708" w:hangingChars="354" w:hanging="708"/>
        <w:rPr>
          <w:rFonts w:cs="Times New Roman"/>
          <w:szCs w:val="24"/>
        </w:rPr>
      </w:pPr>
      <w:proofErr w:type="spellStart"/>
      <w:r w:rsidRPr="006029F2">
        <w:rPr>
          <w:rFonts w:cs="Times New Roman"/>
          <w:szCs w:val="24"/>
        </w:rPr>
        <w:t>Mah</w:t>
      </w:r>
      <w:proofErr w:type="spellEnd"/>
      <w:r w:rsidRPr="006029F2">
        <w:rPr>
          <w:rFonts w:cs="Times New Roman"/>
          <w:szCs w:val="24"/>
        </w:rPr>
        <w:t>, B.</w:t>
      </w:r>
      <w:r>
        <w:rPr>
          <w:rFonts w:cs="Times New Roman" w:hint="eastAsia"/>
          <w:szCs w:val="24"/>
        </w:rPr>
        <w:t xml:space="preserve"> </w:t>
      </w:r>
      <w:r w:rsidRPr="006029F2">
        <w:rPr>
          <w:rFonts w:cs="Times New Roman"/>
          <w:szCs w:val="24"/>
        </w:rPr>
        <w:t xml:space="preserve">Y. &amp; </w:t>
      </w:r>
      <w:proofErr w:type="spellStart"/>
      <w:r w:rsidRPr="006029F2">
        <w:rPr>
          <w:rFonts w:cs="Times New Roman"/>
          <w:szCs w:val="24"/>
        </w:rPr>
        <w:t>Er</w:t>
      </w:r>
      <w:proofErr w:type="spellEnd"/>
      <w:r w:rsidRPr="006029F2">
        <w:rPr>
          <w:rFonts w:cs="Times New Roman"/>
          <w:szCs w:val="24"/>
        </w:rPr>
        <w:t>, A.</w:t>
      </w:r>
      <w:r>
        <w:rPr>
          <w:rFonts w:cs="Times New Roman" w:hint="eastAsia"/>
          <w:szCs w:val="24"/>
        </w:rPr>
        <w:t xml:space="preserve"> </w:t>
      </w:r>
      <w:r w:rsidRPr="006029F2">
        <w:rPr>
          <w:rFonts w:cs="Times New Roman"/>
          <w:szCs w:val="24"/>
        </w:rPr>
        <w:t>N. (2009). Writing web logs in the ESL classroom: A study of student perceptions</w:t>
      </w:r>
      <w:r w:rsidRPr="006029F2">
        <w:rPr>
          <w:rFonts w:cs="Times New Roman" w:hint="eastAsia"/>
          <w:szCs w:val="24"/>
        </w:rPr>
        <w:t xml:space="preserve"> </w:t>
      </w:r>
      <w:r w:rsidRPr="006029F2">
        <w:rPr>
          <w:rFonts w:cs="Times New Roman"/>
          <w:szCs w:val="24"/>
        </w:rPr>
        <w:t xml:space="preserve">and the Technology Acceptance Model. </w:t>
      </w:r>
      <w:r w:rsidRPr="006029F2">
        <w:rPr>
          <w:rFonts w:cs="Times New Roman"/>
          <w:i/>
          <w:szCs w:val="24"/>
        </w:rPr>
        <w:t>Asian Journal of University Education (</w:t>
      </w:r>
      <w:proofErr w:type="spellStart"/>
      <w:r w:rsidRPr="006029F2">
        <w:rPr>
          <w:rFonts w:cs="Times New Roman"/>
          <w:i/>
          <w:szCs w:val="24"/>
        </w:rPr>
        <w:t>ACRULeT</w:t>
      </w:r>
      <w:proofErr w:type="spellEnd"/>
      <w:r w:rsidRPr="006029F2">
        <w:rPr>
          <w:rFonts w:cs="Times New Roman"/>
          <w:i/>
          <w:szCs w:val="24"/>
        </w:rPr>
        <w:t>),</w:t>
      </w:r>
      <w:r w:rsidRPr="006029F2">
        <w:rPr>
          <w:rFonts w:cs="Times New Roman" w:hint="eastAsia"/>
          <w:i/>
          <w:szCs w:val="24"/>
        </w:rPr>
        <w:t xml:space="preserve"> </w:t>
      </w:r>
      <w:r w:rsidRPr="006029F2">
        <w:rPr>
          <w:rFonts w:cs="Times New Roman"/>
          <w:i/>
          <w:szCs w:val="24"/>
        </w:rPr>
        <w:t>5</w:t>
      </w:r>
      <w:r w:rsidRPr="006029F2">
        <w:rPr>
          <w:rFonts w:cs="Times New Roman"/>
          <w:szCs w:val="24"/>
        </w:rPr>
        <w:t>(1), 47</w:t>
      </w:r>
      <w:r w:rsidRPr="006029F2">
        <w:rPr>
          <w:rFonts w:cs="Times New Roman" w:hint="eastAsia"/>
          <w:szCs w:val="24"/>
        </w:rPr>
        <w:t>-</w:t>
      </w:r>
      <w:r w:rsidRPr="006029F2">
        <w:rPr>
          <w:rFonts w:cs="Times New Roman"/>
          <w:szCs w:val="24"/>
        </w:rPr>
        <w:t xml:space="preserve">70. Retrieved from </w:t>
      </w:r>
      <w:r w:rsidRPr="0036261B">
        <w:rPr>
          <w:rFonts w:cs="Times New Roman"/>
          <w:szCs w:val="24"/>
        </w:rPr>
        <w:t>http://eprints.uitm.edu.my/id/eprint/363</w:t>
      </w:r>
    </w:p>
    <w:p w:rsidR="009A0DCD" w:rsidRPr="00B07F22"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Morley, J.</w:t>
      </w:r>
      <w:r w:rsidRPr="006029F2">
        <w:rPr>
          <w:rFonts w:cs="Times New Roman" w:hint="eastAsia"/>
          <w:szCs w:val="24"/>
        </w:rPr>
        <w:t xml:space="preserve"> (1991).</w:t>
      </w:r>
      <w:r w:rsidRPr="006029F2">
        <w:rPr>
          <w:rFonts w:cs="Times New Roman"/>
          <w:szCs w:val="24"/>
        </w:rPr>
        <w:t xml:space="preserve"> The pronunciation component in teaching English to speakers of other languages.</w:t>
      </w:r>
      <w:r w:rsidRPr="006029F2">
        <w:rPr>
          <w:rFonts w:cs="Times New Roman" w:hint="eastAsia"/>
          <w:szCs w:val="24"/>
        </w:rPr>
        <w:t xml:space="preserve"> </w:t>
      </w:r>
      <w:r w:rsidRPr="006029F2">
        <w:rPr>
          <w:rFonts w:cs="Times New Roman"/>
          <w:i/>
          <w:szCs w:val="24"/>
        </w:rPr>
        <w:t>TESOL Qua</w:t>
      </w:r>
      <w:r w:rsidRPr="006029F2">
        <w:rPr>
          <w:rFonts w:cs="Times New Roman" w:hint="eastAsia"/>
          <w:i/>
          <w:szCs w:val="24"/>
        </w:rPr>
        <w:t xml:space="preserve">rterly, </w:t>
      </w:r>
      <w:r w:rsidRPr="006029F2">
        <w:rPr>
          <w:rFonts w:cs="Times New Roman"/>
          <w:i/>
          <w:szCs w:val="24"/>
        </w:rPr>
        <w:t>25</w:t>
      </w:r>
      <w:r w:rsidRPr="006029F2">
        <w:rPr>
          <w:rFonts w:cs="Times New Roman"/>
          <w:szCs w:val="24"/>
        </w:rPr>
        <w:t>(3), 481–520</w:t>
      </w:r>
      <w:r w:rsidRPr="006029F2">
        <w:rPr>
          <w:rFonts w:cs="Times New Roman" w:hint="eastAsia"/>
          <w:szCs w:val="24"/>
        </w:rPr>
        <w:t>.</w:t>
      </w:r>
      <w:r w:rsidR="00B07F22">
        <w:rPr>
          <w:rFonts w:eastAsiaTheme="minorEastAsia" w:cs="Times New Roman" w:hint="eastAsia"/>
          <w:szCs w:val="24"/>
          <w:lang w:eastAsia="zh-TW"/>
        </w:rPr>
        <w:t xml:space="preserve"> </w:t>
      </w:r>
      <w:r w:rsidR="00B07F22" w:rsidRPr="00B07F22">
        <w:rPr>
          <w:rFonts w:eastAsiaTheme="minorEastAsia" w:cs="Times New Roman"/>
          <w:szCs w:val="24"/>
          <w:lang w:eastAsia="zh-TW"/>
        </w:rPr>
        <w:t>https://doi.org/10.2307/3586981</w:t>
      </w:r>
    </w:p>
    <w:p w:rsidR="009A0DCD" w:rsidRPr="00B07F22" w:rsidRDefault="009A0DCD" w:rsidP="009A0DCD">
      <w:pPr>
        <w:spacing w:line="360" w:lineRule="auto"/>
        <w:ind w:left="708" w:hangingChars="354" w:hanging="708"/>
        <w:rPr>
          <w:rFonts w:eastAsiaTheme="minorEastAsia" w:cs="Times New Roman"/>
          <w:szCs w:val="24"/>
          <w:lang w:eastAsia="zh-TW"/>
        </w:rPr>
      </w:pPr>
      <w:proofErr w:type="spellStart"/>
      <w:r w:rsidRPr="006029F2">
        <w:rPr>
          <w:rFonts w:cs="Times New Roman"/>
          <w:szCs w:val="24"/>
        </w:rPr>
        <w:t>Neri</w:t>
      </w:r>
      <w:proofErr w:type="spellEnd"/>
      <w:r w:rsidRPr="006029F2">
        <w:rPr>
          <w:rFonts w:cs="Times New Roman"/>
          <w:szCs w:val="24"/>
        </w:rPr>
        <w:t xml:space="preserve">, A., </w:t>
      </w:r>
      <w:proofErr w:type="spellStart"/>
      <w:r w:rsidRPr="006029F2">
        <w:rPr>
          <w:rFonts w:cs="Times New Roman"/>
          <w:szCs w:val="24"/>
        </w:rPr>
        <w:t>Cucchiarini</w:t>
      </w:r>
      <w:proofErr w:type="spellEnd"/>
      <w:r w:rsidRPr="006029F2">
        <w:rPr>
          <w:rFonts w:cs="Times New Roman"/>
          <w:szCs w:val="24"/>
        </w:rPr>
        <w:t>, C.</w:t>
      </w:r>
      <w:r>
        <w:rPr>
          <w:rFonts w:cs="Times New Roman"/>
          <w:szCs w:val="24"/>
        </w:rPr>
        <w:t xml:space="preserve"> &amp;</w:t>
      </w:r>
      <w:r w:rsidRPr="006029F2">
        <w:rPr>
          <w:rFonts w:cs="Times New Roman"/>
          <w:szCs w:val="24"/>
        </w:rPr>
        <w:t xml:space="preserve"> </w:t>
      </w:r>
      <w:proofErr w:type="spellStart"/>
      <w:r w:rsidRPr="006029F2">
        <w:rPr>
          <w:rFonts w:cs="Times New Roman"/>
          <w:szCs w:val="24"/>
        </w:rPr>
        <w:t>Strik</w:t>
      </w:r>
      <w:proofErr w:type="spellEnd"/>
      <w:r w:rsidRPr="006029F2">
        <w:rPr>
          <w:rFonts w:cs="Times New Roman"/>
          <w:szCs w:val="24"/>
        </w:rPr>
        <w:t>, H.</w:t>
      </w:r>
      <w:r w:rsidRPr="006029F2">
        <w:rPr>
          <w:rFonts w:cs="Times New Roman" w:hint="eastAsia"/>
          <w:szCs w:val="24"/>
        </w:rPr>
        <w:t xml:space="preserve"> (2001).</w:t>
      </w:r>
      <w:r w:rsidRPr="006029F2">
        <w:rPr>
          <w:rFonts w:cs="Times New Roman"/>
          <w:szCs w:val="24"/>
        </w:rPr>
        <w:t xml:space="preserve"> Effective feedback on L2 pronunciation in ASR-based</w:t>
      </w:r>
      <w:r w:rsidRPr="006029F2">
        <w:rPr>
          <w:rFonts w:cs="Times New Roman" w:hint="eastAsia"/>
          <w:szCs w:val="24"/>
        </w:rPr>
        <w:t xml:space="preserve"> </w:t>
      </w:r>
      <w:r w:rsidRPr="006029F2">
        <w:rPr>
          <w:rFonts w:cs="Times New Roman"/>
          <w:szCs w:val="24"/>
        </w:rPr>
        <w:t>CALL. In: Proceedings of the Workshop on Computer Assisted Language Learning, Artificial</w:t>
      </w:r>
      <w:r w:rsidRPr="006029F2">
        <w:rPr>
          <w:rFonts w:cs="Times New Roman" w:hint="eastAsia"/>
          <w:szCs w:val="24"/>
        </w:rPr>
        <w:t xml:space="preserve"> </w:t>
      </w:r>
      <w:r w:rsidRPr="006029F2">
        <w:rPr>
          <w:rFonts w:cs="Times New Roman"/>
          <w:szCs w:val="24"/>
        </w:rPr>
        <w:t>Intelligence in Education Conference, pp. 40–48 (2001)</w:t>
      </w:r>
      <w:r w:rsidR="00B07F22">
        <w:rPr>
          <w:rFonts w:eastAsiaTheme="minorEastAsia" w:cs="Times New Roman" w:hint="eastAsia"/>
          <w:szCs w:val="24"/>
          <w:lang w:eastAsia="zh-TW"/>
        </w:rPr>
        <w:t xml:space="preserve">. </w:t>
      </w:r>
      <w:r w:rsidR="00B07F22" w:rsidRPr="00B07F22">
        <w:rPr>
          <w:rFonts w:eastAsiaTheme="minorEastAsia" w:cs="Times New Roman"/>
          <w:szCs w:val="24"/>
          <w:lang w:eastAsia="zh-TW"/>
        </w:rPr>
        <w:t>https://hdl.handle.net/2066/76203</w:t>
      </w:r>
    </w:p>
    <w:p w:rsidR="009A0DCD" w:rsidRDefault="009A0DCD" w:rsidP="009A0DCD">
      <w:pPr>
        <w:spacing w:line="360" w:lineRule="auto"/>
        <w:ind w:left="708" w:hangingChars="354" w:hanging="708"/>
        <w:rPr>
          <w:rFonts w:cs="Times New Roman"/>
          <w:szCs w:val="24"/>
        </w:rPr>
      </w:pPr>
      <w:r w:rsidRPr="009F094B">
        <w:rPr>
          <w:rFonts w:cs="Times New Roman"/>
          <w:szCs w:val="24"/>
        </w:rPr>
        <w:lastRenderedPageBreak/>
        <w:t>Ong, C.-S</w:t>
      </w:r>
      <w:r>
        <w:rPr>
          <w:rFonts w:cs="Times New Roman"/>
          <w:szCs w:val="24"/>
        </w:rPr>
        <w:t xml:space="preserve">. &amp; Lai, J.-Y. (2006). Gender </w:t>
      </w:r>
      <w:r>
        <w:rPr>
          <w:rFonts w:cs="Times New Roman" w:hint="eastAsia"/>
          <w:szCs w:val="24"/>
        </w:rPr>
        <w:t>d</w:t>
      </w:r>
      <w:r>
        <w:rPr>
          <w:rFonts w:cs="Times New Roman"/>
          <w:szCs w:val="24"/>
        </w:rPr>
        <w:t xml:space="preserve">ifferences in </w:t>
      </w:r>
      <w:r>
        <w:rPr>
          <w:rFonts w:cs="Times New Roman" w:hint="eastAsia"/>
          <w:szCs w:val="24"/>
        </w:rPr>
        <w:t>p</w:t>
      </w:r>
      <w:r>
        <w:rPr>
          <w:rFonts w:cs="Times New Roman"/>
          <w:szCs w:val="24"/>
        </w:rPr>
        <w:t xml:space="preserve">erceptions and </w:t>
      </w:r>
      <w:r>
        <w:rPr>
          <w:rFonts w:cs="Times New Roman" w:hint="eastAsia"/>
          <w:szCs w:val="24"/>
        </w:rPr>
        <w:t>r</w:t>
      </w:r>
      <w:r>
        <w:rPr>
          <w:rFonts w:cs="Times New Roman"/>
          <w:szCs w:val="24"/>
        </w:rPr>
        <w:t xml:space="preserve">elationships among </w:t>
      </w:r>
      <w:r>
        <w:rPr>
          <w:rFonts w:cs="Times New Roman" w:hint="eastAsia"/>
          <w:szCs w:val="24"/>
        </w:rPr>
        <w:t>d</w:t>
      </w:r>
      <w:r>
        <w:rPr>
          <w:rFonts w:cs="Times New Roman"/>
          <w:szCs w:val="24"/>
        </w:rPr>
        <w:t xml:space="preserve">ominants of e-Learning </w:t>
      </w:r>
      <w:r>
        <w:rPr>
          <w:rFonts w:cs="Times New Roman" w:hint="eastAsia"/>
          <w:szCs w:val="24"/>
        </w:rPr>
        <w:t>a</w:t>
      </w:r>
      <w:r w:rsidRPr="009F094B">
        <w:rPr>
          <w:rFonts w:cs="Times New Roman"/>
          <w:szCs w:val="24"/>
        </w:rPr>
        <w:t xml:space="preserve">cceptance. </w:t>
      </w:r>
      <w:r w:rsidRPr="009F094B">
        <w:rPr>
          <w:rFonts w:cs="Times New Roman"/>
          <w:i/>
          <w:szCs w:val="24"/>
        </w:rPr>
        <w:t>Computers in Human Behavior, 22</w:t>
      </w:r>
      <w:r w:rsidRPr="009F094B">
        <w:rPr>
          <w:rFonts w:cs="Times New Roman"/>
          <w:szCs w:val="24"/>
        </w:rPr>
        <w:t>(5), 816-829. https://doi.org/10.1016/j.chb.2004.03.006</w:t>
      </w:r>
    </w:p>
    <w:p w:rsidR="009A0DCD" w:rsidRPr="006029F2" w:rsidRDefault="009A0DCD" w:rsidP="009A0DCD">
      <w:pPr>
        <w:spacing w:line="360" w:lineRule="auto"/>
        <w:ind w:left="708" w:hangingChars="354" w:hanging="708"/>
        <w:rPr>
          <w:rFonts w:cs="Times New Roman"/>
          <w:szCs w:val="24"/>
        </w:rPr>
      </w:pPr>
      <w:r w:rsidRPr="006029F2">
        <w:rPr>
          <w:rFonts w:cs="Times New Roman"/>
          <w:szCs w:val="24"/>
        </w:rPr>
        <w:t xml:space="preserve">Orsini, C. &amp; Evans, P. (2015). Social media as a teaching strategy: opportunities and barriers. </w:t>
      </w:r>
      <w:r w:rsidRPr="006029F2">
        <w:rPr>
          <w:rFonts w:cs="Times New Roman"/>
          <w:i/>
          <w:szCs w:val="24"/>
        </w:rPr>
        <w:t>Advances in Health Professions Education, 1</w:t>
      </w:r>
      <w:r w:rsidRPr="006029F2">
        <w:rPr>
          <w:rFonts w:cs="Times New Roman"/>
          <w:szCs w:val="24"/>
        </w:rPr>
        <w:t>(1), 44-46.</w:t>
      </w:r>
    </w:p>
    <w:p w:rsidR="009A0DCD" w:rsidRPr="009A5F8F"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 xml:space="preserve">Park, E., </w:t>
      </w:r>
      <w:proofErr w:type="spellStart"/>
      <w:r w:rsidRPr="006029F2">
        <w:rPr>
          <w:rFonts w:cs="Times New Roman"/>
          <w:szCs w:val="24"/>
        </w:rPr>
        <w:t>Baek</w:t>
      </w:r>
      <w:proofErr w:type="spellEnd"/>
      <w:r w:rsidRPr="006029F2">
        <w:rPr>
          <w:rFonts w:cs="Times New Roman"/>
          <w:szCs w:val="24"/>
        </w:rPr>
        <w:t xml:space="preserve">, S., Ohm, J. &amp; Chang, H. J. (2014). Determinants of player acceptance of mobile social network games: An application of extended Technology Acceptance Model. </w:t>
      </w:r>
      <w:r w:rsidRPr="006029F2">
        <w:rPr>
          <w:rFonts w:cs="Times New Roman"/>
          <w:i/>
          <w:szCs w:val="24"/>
        </w:rPr>
        <w:t>Telematics and Informatics, 31</w:t>
      </w:r>
      <w:r w:rsidRPr="006029F2">
        <w:rPr>
          <w:rFonts w:cs="Times New Roman"/>
          <w:szCs w:val="24"/>
        </w:rPr>
        <w:t>(1), 3-15.</w:t>
      </w:r>
      <w:r w:rsidR="009A5F8F">
        <w:rPr>
          <w:rFonts w:eastAsiaTheme="minorEastAsia" w:cs="Times New Roman" w:hint="eastAsia"/>
          <w:szCs w:val="24"/>
          <w:lang w:eastAsia="zh-TW"/>
        </w:rPr>
        <w:t xml:space="preserve"> </w:t>
      </w:r>
      <w:r w:rsidR="009A5F8F" w:rsidRPr="009A5F8F">
        <w:rPr>
          <w:rFonts w:eastAsiaTheme="minorEastAsia" w:cs="Times New Roman"/>
          <w:szCs w:val="24"/>
          <w:lang w:eastAsia="zh-TW"/>
        </w:rPr>
        <w:t>https://doi.org/10.1016/j.tele.2013.07.001</w:t>
      </w:r>
    </w:p>
    <w:p w:rsidR="009A0DCD" w:rsidRPr="009A5F8F"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Park, S.</w:t>
      </w:r>
      <w:r>
        <w:rPr>
          <w:rFonts w:cs="Times New Roman" w:hint="eastAsia"/>
          <w:szCs w:val="24"/>
        </w:rPr>
        <w:t xml:space="preserve"> </w:t>
      </w:r>
      <w:r>
        <w:rPr>
          <w:rFonts w:cs="Times New Roman"/>
          <w:szCs w:val="24"/>
        </w:rPr>
        <w:t xml:space="preserve">Y. (2009). An analysis of the </w:t>
      </w:r>
      <w:r>
        <w:rPr>
          <w:rFonts w:cs="Times New Roman" w:hint="eastAsia"/>
          <w:szCs w:val="24"/>
        </w:rPr>
        <w:t>T</w:t>
      </w:r>
      <w:r w:rsidRPr="006029F2">
        <w:rPr>
          <w:rFonts w:cs="Times New Roman"/>
          <w:szCs w:val="24"/>
        </w:rPr>
        <w:t>echnology Acceptance Model in understanding university</w:t>
      </w:r>
      <w:r w:rsidRPr="006029F2">
        <w:rPr>
          <w:rFonts w:cs="Times New Roman" w:hint="eastAsia"/>
          <w:szCs w:val="24"/>
        </w:rPr>
        <w:t xml:space="preserve"> </w:t>
      </w:r>
      <w:r w:rsidRPr="006029F2">
        <w:rPr>
          <w:rFonts w:cs="Times New Roman"/>
          <w:szCs w:val="24"/>
        </w:rPr>
        <w:t xml:space="preserve">students’ behavioral intention to use e-Learning. </w:t>
      </w:r>
      <w:r w:rsidRPr="006029F2">
        <w:rPr>
          <w:rFonts w:cs="Times New Roman"/>
          <w:i/>
          <w:szCs w:val="24"/>
        </w:rPr>
        <w:t>Educational Technology &amp; Society, 12</w:t>
      </w:r>
      <w:r w:rsidRPr="006029F2">
        <w:rPr>
          <w:rFonts w:cs="Times New Roman"/>
          <w:szCs w:val="24"/>
        </w:rPr>
        <w:t>(3),</w:t>
      </w:r>
      <w:r w:rsidRPr="006029F2">
        <w:rPr>
          <w:rFonts w:cs="Times New Roman" w:hint="eastAsia"/>
          <w:szCs w:val="24"/>
        </w:rPr>
        <w:t xml:space="preserve"> </w:t>
      </w:r>
      <w:r w:rsidRPr="006029F2">
        <w:rPr>
          <w:rFonts w:cs="Times New Roman"/>
          <w:szCs w:val="24"/>
        </w:rPr>
        <w:t>150</w:t>
      </w:r>
      <w:r w:rsidRPr="006029F2">
        <w:rPr>
          <w:rFonts w:cs="Times New Roman" w:hint="eastAsia"/>
          <w:szCs w:val="24"/>
        </w:rPr>
        <w:t>-</w:t>
      </w:r>
      <w:r w:rsidRPr="006029F2">
        <w:rPr>
          <w:rFonts w:cs="Times New Roman"/>
          <w:szCs w:val="24"/>
        </w:rPr>
        <w:t>162.</w:t>
      </w:r>
      <w:r w:rsidR="009A5F8F">
        <w:rPr>
          <w:rFonts w:eastAsiaTheme="minorEastAsia" w:cs="Times New Roman" w:hint="eastAsia"/>
          <w:szCs w:val="24"/>
          <w:lang w:eastAsia="zh-TW"/>
        </w:rPr>
        <w:t xml:space="preserve"> </w:t>
      </w:r>
      <w:r w:rsidR="009A5F8F" w:rsidRPr="009A5F8F">
        <w:rPr>
          <w:rFonts w:eastAsiaTheme="minorEastAsia" w:cs="Times New Roman"/>
          <w:szCs w:val="24"/>
          <w:lang w:eastAsia="zh-TW"/>
        </w:rPr>
        <w:t>https://www.jstor.org/stable/jeductechsoci.12.3.150</w:t>
      </w:r>
    </w:p>
    <w:p w:rsidR="009A0DCD" w:rsidRPr="006029F2" w:rsidRDefault="009A0DCD" w:rsidP="009A0DCD">
      <w:pPr>
        <w:spacing w:line="360" w:lineRule="auto"/>
        <w:ind w:left="708" w:hangingChars="354" w:hanging="708"/>
        <w:rPr>
          <w:rFonts w:cs="Times New Roman"/>
          <w:szCs w:val="24"/>
        </w:rPr>
      </w:pPr>
      <w:proofErr w:type="spellStart"/>
      <w:r w:rsidRPr="006029F2">
        <w:rPr>
          <w:rFonts w:cs="Times New Roman"/>
          <w:szCs w:val="24"/>
        </w:rPr>
        <w:t>Purwaningrum</w:t>
      </w:r>
      <w:proofErr w:type="spellEnd"/>
      <w:r w:rsidRPr="006029F2">
        <w:rPr>
          <w:rFonts w:cs="Times New Roman"/>
          <w:szCs w:val="24"/>
        </w:rPr>
        <w:t xml:space="preserve">, A. Y. &amp; Yusuf, F. N. (2019). Students’ voices towards the integration of mall to promote autonomous language learning. </w:t>
      </w:r>
      <w:r w:rsidRPr="006029F2">
        <w:rPr>
          <w:rFonts w:cs="Times New Roman"/>
          <w:i/>
          <w:szCs w:val="24"/>
        </w:rPr>
        <w:t>ACM International Conference Proceeding Series, Part F1483</w:t>
      </w:r>
      <w:r w:rsidRPr="006029F2">
        <w:rPr>
          <w:rFonts w:cs="Times New Roman"/>
          <w:szCs w:val="24"/>
        </w:rPr>
        <w:t>, 320–325. https://doi.org/10.1145/3323771.3323823</w:t>
      </w:r>
    </w:p>
    <w:p w:rsidR="009A0DCD" w:rsidRPr="006029F2" w:rsidRDefault="009A0DCD" w:rsidP="009A0DCD">
      <w:pPr>
        <w:spacing w:line="360" w:lineRule="auto"/>
        <w:ind w:left="708" w:hangingChars="354" w:hanging="708"/>
        <w:rPr>
          <w:rFonts w:cs="Times New Roman"/>
          <w:szCs w:val="24"/>
        </w:rPr>
      </w:pPr>
      <w:proofErr w:type="spellStart"/>
      <w:r w:rsidRPr="006029F2">
        <w:rPr>
          <w:rFonts w:cs="Times New Roman"/>
          <w:szCs w:val="24"/>
        </w:rPr>
        <w:t>Rentler</w:t>
      </w:r>
      <w:proofErr w:type="spellEnd"/>
      <w:r w:rsidRPr="006029F2">
        <w:rPr>
          <w:rFonts w:cs="Times New Roman"/>
          <w:szCs w:val="24"/>
        </w:rPr>
        <w:t>, B. R. &amp; Apple, D. (2020). Understanding the acceptance of e-learning in a Japanese</w:t>
      </w:r>
      <w:r w:rsidRPr="006029F2">
        <w:rPr>
          <w:rFonts w:cs="Times New Roman" w:hint="eastAsia"/>
          <w:szCs w:val="24"/>
        </w:rPr>
        <w:t xml:space="preserve"> </w:t>
      </w:r>
      <w:r w:rsidRPr="006029F2">
        <w:rPr>
          <w:rFonts w:cs="Times New Roman"/>
          <w:szCs w:val="24"/>
        </w:rPr>
        <w:t xml:space="preserve">university English program using the technology acceptance model. </w:t>
      </w:r>
      <w:r w:rsidRPr="006029F2">
        <w:rPr>
          <w:rFonts w:cs="Times New Roman"/>
          <w:i/>
          <w:szCs w:val="24"/>
        </w:rPr>
        <w:t>APU Journal of</w:t>
      </w:r>
      <w:r w:rsidRPr="006029F2">
        <w:rPr>
          <w:rFonts w:cs="Times New Roman" w:hint="eastAsia"/>
          <w:i/>
          <w:szCs w:val="24"/>
        </w:rPr>
        <w:t xml:space="preserve"> </w:t>
      </w:r>
      <w:r w:rsidRPr="006029F2">
        <w:rPr>
          <w:rFonts w:cs="Times New Roman"/>
          <w:i/>
          <w:szCs w:val="24"/>
        </w:rPr>
        <w:t>Language Research, 5</w:t>
      </w:r>
      <w:r w:rsidRPr="006029F2">
        <w:rPr>
          <w:rFonts w:cs="Times New Roman"/>
          <w:szCs w:val="24"/>
        </w:rPr>
        <w:t>, 22-37. https://doi.org/10.34409/apujlr.5.0_22</w:t>
      </w:r>
    </w:p>
    <w:p w:rsidR="009A0DCD" w:rsidRPr="00852998"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Schreiber, J.</w:t>
      </w:r>
      <w:r>
        <w:rPr>
          <w:rFonts w:cs="Times New Roman" w:hint="eastAsia"/>
          <w:szCs w:val="24"/>
        </w:rPr>
        <w:t xml:space="preserve"> </w:t>
      </w:r>
      <w:r w:rsidRPr="006029F2">
        <w:rPr>
          <w:rFonts w:cs="Times New Roman"/>
          <w:szCs w:val="24"/>
        </w:rPr>
        <w:t>B., Nora, A., Stage, F.</w:t>
      </w:r>
      <w:r>
        <w:rPr>
          <w:rFonts w:cs="Times New Roman" w:hint="eastAsia"/>
          <w:szCs w:val="24"/>
        </w:rPr>
        <w:t xml:space="preserve"> </w:t>
      </w:r>
      <w:r w:rsidRPr="006029F2">
        <w:rPr>
          <w:rFonts w:cs="Times New Roman"/>
          <w:szCs w:val="24"/>
        </w:rPr>
        <w:t>K., Barlow, E.</w:t>
      </w:r>
      <w:r>
        <w:rPr>
          <w:rFonts w:cs="Times New Roman" w:hint="eastAsia"/>
          <w:szCs w:val="24"/>
        </w:rPr>
        <w:t xml:space="preserve"> </w:t>
      </w:r>
      <w:r w:rsidRPr="006029F2">
        <w:rPr>
          <w:rFonts w:cs="Times New Roman"/>
          <w:szCs w:val="24"/>
        </w:rPr>
        <w:t>A. &amp; King, J. (2006). Reporting structural equation</w:t>
      </w:r>
      <w:r w:rsidRPr="006029F2">
        <w:rPr>
          <w:rFonts w:cs="Times New Roman" w:hint="eastAsia"/>
          <w:szCs w:val="24"/>
        </w:rPr>
        <w:t xml:space="preserve"> </w:t>
      </w:r>
      <w:r w:rsidRPr="006029F2">
        <w:rPr>
          <w:rFonts w:cs="Times New Roman"/>
          <w:szCs w:val="24"/>
        </w:rPr>
        <w:t xml:space="preserve">modeling and confirmatory factor analysis results: A review. </w:t>
      </w:r>
      <w:r w:rsidRPr="006029F2">
        <w:rPr>
          <w:rFonts w:cs="Times New Roman"/>
          <w:i/>
          <w:szCs w:val="24"/>
        </w:rPr>
        <w:t>The Journal of Educational</w:t>
      </w:r>
      <w:r w:rsidRPr="006029F2">
        <w:rPr>
          <w:rFonts w:cs="Times New Roman" w:hint="eastAsia"/>
          <w:i/>
          <w:szCs w:val="24"/>
        </w:rPr>
        <w:t xml:space="preserve"> </w:t>
      </w:r>
      <w:r w:rsidRPr="006029F2">
        <w:rPr>
          <w:rFonts w:cs="Times New Roman"/>
          <w:i/>
          <w:szCs w:val="24"/>
        </w:rPr>
        <w:t>Research, 99</w:t>
      </w:r>
      <w:r w:rsidRPr="006029F2">
        <w:rPr>
          <w:rFonts w:cs="Times New Roman"/>
          <w:szCs w:val="24"/>
        </w:rPr>
        <w:t>(6), 323</w:t>
      </w:r>
      <w:r w:rsidRPr="006029F2">
        <w:rPr>
          <w:rFonts w:cs="Times New Roman" w:hint="eastAsia"/>
          <w:szCs w:val="24"/>
        </w:rPr>
        <w:t>-</w:t>
      </w:r>
      <w:r w:rsidRPr="006029F2">
        <w:rPr>
          <w:rFonts w:cs="Times New Roman"/>
          <w:szCs w:val="24"/>
        </w:rPr>
        <w:t>338.</w:t>
      </w:r>
      <w:r w:rsidR="00852998">
        <w:rPr>
          <w:rFonts w:eastAsiaTheme="minorEastAsia" w:cs="Times New Roman" w:hint="eastAsia"/>
          <w:szCs w:val="24"/>
          <w:lang w:eastAsia="zh-TW"/>
        </w:rPr>
        <w:t xml:space="preserve"> </w:t>
      </w:r>
      <w:r w:rsidR="00852998" w:rsidRPr="00852998">
        <w:rPr>
          <w:rFonts w:eastAsiaTheme="minorEastAsia" w:cs="Times New Roman"/>
          <w:szCs w:val="24"/>
          <w:lang w:eastAsia="zh-TW"/>
        </w:rPr>
        <w:t>https://doi.org/10.3200/JOER.99.6.323-338</w:t>
      </w:r>
    </w:p>
    <w:p w:rsidR="009A0DCD" w:rsidRDefault="009A0DCD" w:rsidP="009A0DCD">
      <w:pPr>
        <w:spacing w:line="360" w:lineRule="auto"/>
        <w:ind w:left="708" w:hangingChars="354" w:hanging="708"/>
        <w:rPr>
          <w:rFonts w:cs="Times New Roman"/>
          <w:szCs w:val="24"/>
        </w:rPr>
      </w:pPr>
      <w:r w:rsidRPr="00790618">
        <w:rPr>
          <w:rFonts w:cs="Times New Roman"/>
          <w:szCs w:val="24"/>
        </w:rPr>
        <w:t xml:space="preserve">Sun, H. &amp; Zhang, P. (2006). The Role of Moderating Factors in User Technology Acceptance. </w:t>
      </w:r>
      <w:r w:rsidRPr="00790618">
        <w:rPr>
          <w:rFonts w:cs="Times New Roman"/>
          <w:i/>
          <w:szCs w:val="24"/>
        </w:rPr>
        <w:t>International Journal of Human-Computer Studies, 64</w:t>
      </w:r>
      <w:r w:rsidRPr="00790618">
        <w:rPr>
          <w:rFonts w:cs="Times New Roman"/>
          <w:szCs w:val="24"/>
        </w:rPr>
        <w:t>(2), 53–78. https://doi.org/10.1016/j.ijhcs.2005.04.013</w:t>
      </w:r>
    </w:p>
    <w:p w:rsidR="009A0DCD" w:rsidRPr="00852998" w:rsidRDefault="009A0DCD" w:rsidP="009A0DCD">
      <w:pPr>
        <w:spacing w:line="360" w:lineRule="auto"/>
        <w:ind w:left="708" w:hangingChars="354" w:hanging="708"/>
        <w:rPr>
          <w:rFonts w:eastAsiaTheme="minorEastAsia" w:cs="Times New Roman"/>
          <w:szCs w:val="24"/>
          <w:lang w:eastAsia="zh-TW"/>
        </w:rPr>
      </w:pPr>
      <w:proofErr w:type="spellStart"/>
      <w:r w:rsidRPr="006029F2">
        <w:rPr>
          <w:rFonts w:cs="Times New Roman"/>
          <w:szCs w:val="24"/>
        </w:rPr>
        <w:t>Swatevacharkul</w:t>
      </w:r>
      <w:proofErr w:type="spellEnd"/>
      <w:r w:rsidRPr="006029F2">
        <w:rPr>
          <w:rFonts w:cs="Times New Roman"/>
          <w:szCs w:val="24"/>
        </w:rPr>
        <w:t xml:space="preserve">, R. &amp; </w:t>
      </w:r>
      <w:proofErr w:type="spellStart"/>
      <w:r w:rsidRPr="006029F2">
        <w:rPr>
          <w:rFonts w:cs="Times New Roman"/>
          <w:szCs w:val="24"/>
        </w:rPr>
        <w:t>Boonma</w:t>
      </w:r>
      <w:proofErr w:type="spellEnd"/>
      <w:r w:rsidRPr="006029F2">
        <w:rPr>
          <w:rFonts w:cs="Times New Roman"/>
          <w:szCs w:val="24"/>
        </w:rPr>
        <w:t xml:space="preserve">, N. (2020). Learner autonomy: Attitudes of graduate students in English language teaching program in Thailand. </w:t>
      </w:r>
      <w:r w:rsidRPr="006029F2">
        <w:rPr>
          <w:rFonts w:cs="Times New Roman"/>
          <w:i/>
          <w:szCs w:val="24"/>
        </w:rPr>
        <w:t>LEARN Journal: Language</w:t>
      </w:r>
      <w:r w:rsidRPr="006029F2">
        <w:rPr>
          <w:rFonts w:cs="Times New Roman" w:hint="eastAsia"/>
          <w:i/>
          <w:szCs w:val="24"/>
        </w:rPr>
        <w:t xml:space="preserve"> </w:t>
      </w:r>
      <w:r w:rsidRPr="006029F2">
        <w:rPr>
          <w:rFonts w:cs="Times New Roman"/>
          <w:i/>
          <w:szCs w:val="24"/>
        </w:rPr>
        <w:t>Education and Acquisition Research Network, 13</w:t>
      </w:r>
      <w:r w:rsidRPr="006029F2">
        <w:rPr>
          <w:rFonts w:cs="Times New Roman"/>
          <w:szCs w:val="24"/>
        </w:rPr>
        <w:t>(2), 176–193.</w:t>
      </w:r>
      <w:r w:rsidR="00852998">
        <w:rPr>
          <w:rFonts w:eastAsiaTheme="minorEastAsia" w:cs="Times New Roman" w:hint="eastAsia"/>
          <w:szCs w:val="24"/>
          <w:lang w:eastAsia="zh-TW"/>
        </w:rPr>
        <w:t xml:space="preserve"> </w:t>
      </w:r>
    </w:p>
    <w:p w:rsidR="009A0DCD" w:rsidRPr="006029F2" w:rsidRDefault="009A0DCD" w:rsidP="009A0DCD">
      <w:pPr>
        <w:spacing w:line="360" w:lineRule="auto"/>
        <w:ind w:left="708" w:hangingChars="354" w:hanging="708"/>
        <w:rPr>
          <w:rFonts w:cs="Times New Roman"/>
          <w:szCs w:val="24"/>
        </w:rPr>
      </w:pPr>
      <w:r w:rsidRPr="006029F2">
        <w:rPr>
          <w:rFonts w:cs="Times New Roman"/>
          <w:szCs w:val="24"/>
        </w:rPr>
        <w:t>Teo, T. (2010). A path analysis of pre-service teachers’ attitudes to computer use: Applying and</w:t>
      </w:r>
      <w:r w:rsidRPr="006029F2">
        <w:rPr>
          <w:rFonts w:cs="Times New Roman" w:hint="eastAsia"/>
          <w:szCs w:val="24"/>
        </w:rPr>
        <w:t xml:space="preserve"> </w:t>
      </w:r>
      <w:r w:rsidRPr="006029F2">
        <w:rPr>
          <w:rFonts w:cs="Times New Roman"/>
          <w:szCs w:val="24"/>
        </w:rPr>
        <w:t xml:space="preserve">extending the technology acceptance model in an educational context. </w:t>
      </w:r>
      <w:r w:rsidRPr="006029F2">
        <w:rPr>
          <w:rFonts w:cs="Times New Roman"/>
          <w:i/>
          <w:szCs w:val="24"/>
        </w:rPr>
        <w:t>Interactive Learning</w:t>
      </w:r>
      <w:r w:rsidRPr="006029F2">
        <w:rPr>
          <w:rFonts w:cs="Times New Roman" w:hint="eastAsia"/>
          <w:i/>
          <w:szCs w:val="24"/>
        </w:rPr>
        <w:t xml:space="preserve"> </w:t>
      </w:r>
      <w:r w:rsidRPr="006029F2">
        <w:rPr>
          <w:rFonts w:cs="Times New Roman"/>
          <w:i/>
          <w:szCs w:val="24"/>
        </w:rPr>
        <w:t>Environments, 18</w:t>
      </w:r>
      <w:r w:rsidRPr="006029F2">
        <w:rPr>
          <w:rFonts w:cs="Times New Roman"/>
          <w:szCs w:val="24"/>
        </w:rPr>
        <w:t>(1), 65</w:t>
      </w:r>
      <w:r w:rsidRPr="006029F2">
        <w:rPr>
          <w:rFonts w:cs="Times New Roman" w:hint="eastAsia"/>
          <w:szCs w:val="24"/>
        </w:rPr>
        <w:t>-</w:t>
      </w:r>
      <w:r w:rsidRPr="006029F2">
        <w:rPr>
          <w:rFonts w:cs="Times New Roman"/>
          <w:szCs w:val="24"/>
        </w:rPr>
        <w:t>79.</w:t>
      </w:r>
      <w:r w:rsidRPr="006029F2">
        <w:rPr>
          <w:rFonts w:cs="Times New Roman" w:hint="eastAsia"/>
          <w:szCs w:val="24"/>
        </w:rPr>
        <w:t xml:space="preserve"> </w:t>
      </w:r>
      <w:r w:rsidR="00852998" w:rsidRPr="00852998">
        <w:rPr>
          <w:rFonts w:cs="Times New Roman"/>
          <w:szCs w:val="24"/>
        </w:rPr>
        <w:t>https://doi.org/10.1080/10494820802231327</w:t>
      </w:r>
    </w:p>
    <w:p w:rsidR="009A0DCD" w:rsidRPr="00852998"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 xml:space="preserve">Thornton, P. &amp; Houser, C. (2005). Using mobile phones in English education in Japan. </w:t>
      </w:r>
      <w:r w:rsidRPr="006029F2">
        <w:rPr>
          <w:rFonts w:cs="Times New Roman"/>
          <w:i/>
          <w:szCs w:val="24"/>
        </w:rPr>
        <w:t>Journal of</w:t>
      </w:r>
      <w:r w:rsidRPr="006029F2">
        <w:rPr>
          <w:rFonts w:cs="Times New Roman" w:hint="eastAsia"/>
          <w:i/>
          <w:szCs w:val="24"/>
        </w:rPr>
        <w:t xml:space="preserve"> </w:t>
      </w:r>
      <w:r w:rsidRPr="006029F2">
        <w:rPr>
          <w:rFonts w:cs="Times New Roman"/>
          <w:i/>
          <w:szCs w:val="24"/>
        </w:rPr>
        <w:t>Computer Assisted Learning, 21</w:t>
      </w:r>
      <w:r w:rsidRPr="006029F2">
        <w:rPr>
          <w:rFonts w:cs="Times New Roman"/>
          <w:szCs w:val="24"/>
        </w:rPr>
        <w:t>(3), 217228.</w:t>
      </w:r>
      <w:r w:rsidR="00852998">
        <w:rPr>
          <w:rFonts w:eastAsiaTheme="minorEastAsia" w:cs="Times New Roman" w:hint="eastAsia"/>
          <w:szCs w:val="24"/>
          <w:lang w:eastAsia="zh-TW"/>
        </w:rPr>
        <w:t xml:space="preserve"> </w:t>
      </w:r>
      <w:r w:rsidR="00852998" w:rsidRPr="00852998">
        <w:rPr>
          <w:rFonts w:eastAsiaTheme="minorEastAsia" w:cs="Times New Roman"/>
          <w:szCs w:val="24"/>
          <w:lang w:eastAsia="zh-TW"/>
        </w:rPr>
        <w:t>https://doi.org/10.1111/j.1365-2729.2005.00129.x</w:t>
      </w:r>
    </w:p>
    <w:p w:rsidR="00B32BD1" w:rsidRDefault="009A0DCD" w:rsidP="009A0DCD">
      <w:pPr>
        <w:spacing w:line="360" w:lineRule="auto"/>
        <w:ind w:left="708" w:hangingChars="354" w:hanging="708"/>
        <w:rPr>
          <w:rFonts w:eastAsiaTheme="minorEastAsia" w:cs="Times New Roman"/>
          <w:szCs w:val="24"/>
          <w:lang w:eastAsia="zh-TW"/>
        </w:rPr>
      </w:pPr>
      <w:r w:rsidRPr="00DB5824">
        <w:rPr>
          <w:rFonts w:cs="Times New Roman"/>
          <w:szCs w:val="24"/>
        </w:rPr>
        <w:t>Venkatesh, V., Thong, J.</w:t>
      </w:r>
      <w:r>
        <w:rPr>
          <w:rFonts w:cs="Times New Roman"/>
          <w:szCs w:val="24"/>
        </w:rPr>
        <w:t xml:space="preserve"> Y., &amp; Xu, X. (2012). Consumer </w:t>
      </w:r>
      <w:r>
        <w:rPr>
          <w:rFonts w:cs="Times New Roman" w:hint="eastAsia"/>
          <w:szCs w:val="24"/>
        </w:rPr>
        <w:t>a</w:t>
      </w:r>
      <w:r>
        <w:rPr>
          <w:rFonts w:cs="Times New Roman"/>
          <w:szCs w:val="24"/>
        </w:rPr>
        <w:t xml:space="preserve">cceptance and </w:t>
      </w:r>
      <w:r>
        <w:rPr>
          <w:rFonts w:cs="Times New Roman" w:hint="eastAsia"/>
          <w:szCs w:val="24"/>
        </w:rPr>
        <w:t>u</w:t>
      </w:r>
      <w:r>
        <w:rPr>
          <w:rFonts w:cs="Times New Roman"/>
          <w:szCs w:val="24"/>
        </w:rPr>
        <w:t xml:space="preserve">se of </w:t>
      </w:r>
      <w:r>
        <w:rPr>
          <w:rFonts w:cs="Times New Roman" w:hint="eastAsia"/>
          <w:szCs w:val="24"/>
        </w:rPr>
        <w:t>i</w:t>
      </w:r>
      <w:r>
        <w:rPr>
          <w:rFonts w:cs="Times New Roman"/>
          <w:szCs w:val="24"/>
        </w:rPr>
        <w:t xml:space="preserve">nformation </w:t>
      </w:r>
      <w:r>
        <w:rPr>
          <w:rFonts w:cs="Times New Roman" w:hint="eastAsia"/>
          <w:szCs w:val="24"/>
        </w:rPr>
        <w:t>t</w:t>
      </w:r>
      <w:r>
        <w:rPr>
          <w:rFonts w:cs="Times New Roman"/>
          <w:szCs w:val="24"/>
        </w:rPr>
        <w:t xml:space="preserve">echnology: </w:t>
      </w:r>
      <w:r>
        <w:rPr>
          <w:rFonts w:cs="Times New Roman" w:hint="eastAsia"/>
          <w:szCs w:val="24"/>
        </w:rPr>
        <w:t>e</w:t>
      </w:r>
      <w:r w:rsidRPr="00DB5824">
        <w:rPr>
          <w:rFonts w:cs="Times New Roman"/>
          <w:szCs w:val="24"/>
        </w:rPr>
        <w:t>xtendi</w:t>
      </w:r>
      <w:r>
        <w:rPr>
          <w:rFonts w:cs="Times New Roman"/>
          <w:szCs w:val="24"/>
        </w:rPr>
        <w:t xml:space="preserve">ng the </w:t>
      </w:r>
      <w:r>
        <w:rPr>
          <w:rFonts w:cs="Times New Roman" w:hint="eastAsia"/>
          <w:szCs w:val="24"/>
        </w:rPr>
        <w:t>u</w:t>
      </w:r>
      <w:r>
        <w:rPr>
          <w:rFonts w:cs="Times New Roman"/>
          <w:szCs w:val="24"/>
        </w:rPr>
        <w:t xml:space="preserve">nified </w:t>
      </w:r>
      <w:r>
        <w:rPr>
          <w:rFonts w:cs="Times New Roman" w:hint="eastAsia"/>
          <w:szCs w:val="24"/>
        </w:rPr>
        <w:t>t</w:t>
      </w:r>
      <w:r>
        <w:rPr>
          <w:rFonts w:cs="Times New Roman"/>
          <w:szCs w:val="24"/>
        </w:rPr>
        <w:t xml:space="preserve">heory of </w:t>
      </w:r>
      <w:r>
        <w:rPr>
          <w:rFonts w:cs="Times New Roman" w:hint="eastAsia"/>
          <w:szCs w:val="24"/>
        </w:rPr>
        <w:t>a</w:t>
      </w:r>
      <w:r>
        <w:rPr>
          <w:rFonts w:cs="Times New Roman"/>
          <w:szCs w:val="24"/>
        </w:rPr>
        <w:t xml:space="preserve">cceptance and </w:t>
      </w:r>
      <w:r>
        <w:rPr>
          <w:rFonts w:cs="Times New Roman" w:hint="eastAsia"/>
          <w:szCs w:val="24"/>
        </w:rPr>
        <w:t>u</w:t>
      </w:r>
      <w:r>
        <w:rPr>
          <w:rFonts w:cs="Times New Roman"/>
          <w:szCs w:val="24"/>
        </w:rPr>
        <w:t xml:space="preserve">se of </w:t>
      </w:r>
      <w:r>
        <w:rPr>
          <w:rFonts w:cs="Times New Roman" w:hint="eastAsia"/>
          <w:szCs w:val="24"/>
        </w:rPr>
        <w:t>t</w:t>
      </w:r>
      <w:r w:rsidRPr="00DB5824">
        <w:rPr>
          <w:rFonts w:cs="Times New Roman"/>
          <w:szCs w:val="24"/>
        </w:rPr>
        <w:t xml:space="preserve">echnology. </w:t>
      </w:r>
      <w:r w:rsidRPr="00DB5824">
        <w:rPr>
          <w:rFonts w:cs="Times New Roman"/>
          <w:i/>
          <w:szCs w:val="24"/>
        </w:rPr>
        <w:t>MIS Quarterly, 36</w:t>
      </w:r>
      <w:r w:rsidRPr="00DB5824">
        <w:rPr>
          <w:rFonts w:cs="Times New Roman"/>
          <w:szCs w:val="24"/>
        </w:rPr>
        <w:t xml:space="preserve">(1), 157-178. </w:t>
      </w:r>
      <w:r w:rsidR="00852998" w:rsidRPr="00852998">
        <w:rPr>
          <w:rFonts w:cs="Times New Roman"/>
          <w:szCs w:val="24"/>
        </w:rPr>
        <w:t>https://doi.org/10.2307/41410412</w:t>
      </w:r>
    </w:p>
    <w:p w:rsidR="009A0DCD" w:rsidRPr="006029F2" w:rsidRDefault="009A0DCD" w:rsidP="009A0DCD">
      <w:pPr>
        <w:spacing w:line="360" w:lineRule="auto"/>
        <w:ind w:left="708" w:hangingChars="354" w:hanging="708"/>
        <w:rPr>
          <w:rFonts w:cs="Times New Roman"/>
          <w:szCs w:val="24"/>
        </w:rPr>
      </w:pPr>
      <w:proofErr w:type="spellStart"/>
      <w:r w:rsidRPr="006029F2">
        <w:rPr>
          <w:rFonts w:cs="Times New Roman"/>
          <w:szCs w:val="24"/>
        </w:rPr>
        <w:t>Woelfel</w:t>
      </w:r>
      <w:proofErr w:type="spellEnd"/>
      <w:r w:rsidRPr="006029F2">
        <w:rPr>
          <w:rFonts w:cs="Times New Roman"/>
          <w:szCs w:val="24"/>
        </w:rPr>
        <w:t>, J. (1995). Attitudes as non</w:t>
      </w:r>
      <w:r w:rsidRPr="006029F2">
        <w:rPr>
          <w:rFonts w:cs="Times New Roman" w:hint="eastAsia"/>
          <w:szCs w:val="24"/>
        </w:rPr>
        <w:softHyphen/>
        <w:t>-</w:t>
      </w:r>
      <w:r w:rsidRPr="006029F2">
        <w:rPr>
          <w:rFonts w:cs="Times New Roman"/>
          <w:szCs w:val="24"/>
        </w:rPr>
        <w:t>hierarchical clusters in neural networks. In G.A. Barnett &amp;</w:t>
      </w:r>
      <w:r w:rsidRPr="006029F2">
        <w:rPr>
          <w:rFonts w:cs="Times New Roman" w:hint="eastAsia"/>
          <w:szCs w:val="24"/>
        </w:rPr>
        <w:t xml:space="preserve"> </w:t>
      </w:r>
      <w:r w:rsidRPr="006029F2">
        <w:rPr>
          <w:rFonts w:cs="Times New Roman"/>
          <w:szCs w:val="24"/>
        </w:rPr>
        <w:t xml:space="preserve">F.J. </w:t>
      </w:r>
      <w:proofErr w:type="spellStart"/>
      <w:r w:rsidRPr="006029F2">
        <w:rPr>
          <w:rFonts w:cs="Times New Roman"/>
          <w:szCs w:val="24"/>
        </w:rPr>
        <w:t>Boster</w:t>
      </w:r>
      <w:proofErr w:type="spellEnd"/>
      <w:r w:rsidRPr="006029F2">
        <w:rPr>
          <w:rFonts w:cs="Times New Roman"/>
          <w:szCs w:val="24"/>
        </w:rPr>
        <w:t xml:space="preserve"> (Eds.), </w:t>
      </w:r>
      <w:r w:rsidRPr="006029F2">
        <w:rPr>
          <w:rFonts w:cs="Times New Roman"/>
          <w:i/>
          <w:szCs w:val="24"/>
        </w:rPr>
        <w:t>Progress in communication sciences</w:t>
      </w:r>
      <w:r w:rsidRPr="006029F2">
        <w:rPr>
          <w:rFonts w:cs="Times New Roman"/>
          <w:szCs w:val="24"/>
        </w:rPr>
        <w:t>, Vol. 13 (pp. 213–227). Greenwich,</w:t>
      </w:r>
      <w:r w:rsidRPr="006029F2">
        <w:rPr>
          <w:rFonts w:cs="Times New Roman" w:hint="eastAsia"/>
          <w:szCs w:val="24"/>
        </w:rPr>
        <w:t xml:space="preserve"> </w:t>
      </w:r>
      <w:r w:rsidRPr="006029F2">
        <w:rPr>
          <w:rFonts w:cs="Times New Roman"/>
          <w:szCs w:val="24"/>
        </w:rPr>
        <w:t xml:space="preserve">CT: </w:t>
      </w:r>
      <w:proofErr w:type="spellStart"/>
      <w:r w:rsidRPr="006029F2">
        <w:rPr>
          <w:rFonts w:cs="Times New Roman"/>
          <w:szCs w:val="24"/>
        </w:rPr>
        <w:t>Ablex</w:t>
      </w:r>
      <w:proofErr w:type="spellEnd"/>
      <w:r w:rsidRPr="006029F2">
        <w:rPr>
          <w:rFonts w:cs="Times New Roman"/>
          <w:szCs w:val="24"/>
        </w:rPr>
        <w:t xml:space="preserve"> Publishing Corp.</w:t>
      </w:r>
    </w:p>
    <w:p w:rsidR="009A0DCD" w:rsidRPr="00852998"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t>Wu, J.</w:t>
      </w:r>
      <w:r w:rsidRPr="006029F2">
        <w:rPr>
          <w:rFonts w:cs="Times New Roman" w:hint="eastAsia"/>
          <w:szCs w:val="24"/>
        </w:rPr>
        <w:t xml:space="preserve"> </w:t>
      </w:r>
      <w:r w:rsidRPr="006029F2">
        <w:rPr>
          <w:rFonts w:cs="Times New Roman"/>
          <w:szCs w:val="24"/>
        </w:rPr>
        <w:t>H. &amp; Wang, S.</w:t>
      </w:r>
      <w:r w:rsidRPr="006029F2">
        <w:rPr>
          <w:rFonts w:cs="Times New Roman" w:hint="eastAsia"/>
          <w:szCs w:val="24"/>
        </w:rPr>
        <w:t xml:space="preserve"> </w:t>
      </w:r>
      <w:r w:rsidRPr="006029F2">
        <w:rPr>
          <w:rFonts w:cs="Times New Roman"/>
          <w:szCs w:val="24"/>
        </w:rPr>
        <w:t>C. (2005). What drives mobile commerce? An empirical evaluation of the</w:t>
      </w:r>
      <w:r w:rsidRPr="006029F2">
        <w:rPr>
          <w:rFonts w:cs="Times New Roman" w:hint="eastAsia"/>
          <w:szCs w:val="24"/>
        </w:rPr>
        <w:t xml:space="preserve"> </w:t>
      </w:r>
      <w:r w:rsidRPr="006029F2">
        <w:rPr>
          <w:rFonts w:cs="Times New Roman"/>
          <w:szCs w:val="24"/>
        </w:rPr>
        <w:t xml:space="preserve">revised technology acceptance model. </w:t>
      </w:r>
      <w:r w:rsidRPr="006029F2">
        <w:rPr>
          <w:rFonts w:cs="Times New Roman"/>
          <w:i/>
          <w:szCs w:val="24"/>
        </w:rPr>
        <w:t>Information &amp; Management, 42</w:t>
      </w:r>
      <w:r w:rsidRPr="006029F2">
        <w:rPr>
          <w:rFonts w:cs="Times New Roman"/>
          <w:szCs w:val="24"/>
        </w:rPr>
        <w:t>(5), 719729.</w:t>
      </w:r>
      <w:r w:rsidR="00852998">
        <w:rPr>
          <w:rFonts w:eastAsiaTheme="minorEastAsia" w:cs="Times New Roman" w:hint="eastAsia"/>
          <w:szCs w:val="24"/>
          <w:lang w:eastAsia="zh-TW"/>
        </w:rPr>
        <w:t xml:space="preserve"> </w:t>
      </w:r>
      <w:r w:rsidR="00852998" w:rsidRPr="00852998">
        <w:rPr>
          <w:rFonts w:eastAsiaTheme="minorEastAsia" w:cs="Times New Roman"/>
          <w:szCs w:val="24"/>
          <w:lang w:eastAsia="zh-TW"/>
        </w:rPr>
        <w:t>https://doi.org/10.1016/j.im.2004.07.001</w:t>
      </w:r>
    </w:p>
    <w:p w:rsidR="009A0DCD" w:rsidRPr="00852998" w:rsidRDefault="009A0DCD" w:rsidP="009A0DCD">
      <w:pPr>
        <w:spacing w:line="360" w:lineRule="auto"/>
        <w:ind w:left="708" w:hangingChars="354" w:hanging="708"/>
        <w:rPr>
          <w:rFonts w:eastAsiaTheme="minorEastAsia" w:cs="Times New Roman"/>
          <w:szCs w:val="24"/>
          <w:lang w:eastAsia="zh-TW"/>
        </w:rPr>
      </w:pPr>
      <w:r w:rsidRPr="006029F2">
        <w:rPr>
          <w:rFonts w:cs="Times New Roman"/>
          <w:szCs w:val="24"/>
        </w:rPr>
        <w:lastRenderedPageBreak/>
        <w:t>Yi</w:t>
      </w:r>
      <w:r w:rsidRPr="006029F2">
        <w:rPr>
          <w:rFonts w:cs="Times New Roman" w:hint="eastAsia"/>
          <w:szCs w:val="24"/>
        </w:rPr>
        <w:t xml:space="preserve">, M. Y. &amp; </w:t>
      </w:r>
      <w:r w:rsidRPr="006029F2">
        <w:rPr>
          <w:rFonts w:cs="Times New Roman"/>
          <w:szCs w:val="24"/>
        </w:rPr>
        <w:t>Hwang,</w:t>
      </w:r>
      <w:r w:rsidRPr="006029F2">
        <w:rPr>
          <w:rFonts w:cs="Times New Roman" w:hint="eastAsia"/>
          <w:szCs w:val="24"/>
        </w:rPr>
        <w:t xml:space="preserve"> Y. (2003). </w:t>
      </w:r>
      <w:r w:rsidRPr="006029F2">
        <w:rPr>
          <w:rFonts w:cs="Times New Roman"/>
          <w:szCs w:val="24"/>
        </w:rPr>
        <w:t>Predicting the use of web-based information</w:t>
      </w:r>
      <w:r w:rsidRPr="006029F2">
        <w:rPr>
          <w:rFonts w:cs="Times New Roman" w:hint="eastAsia"/>
          <w:szCs w:val="24"/>
        </w:rPr>
        <w:t xml:space="preserve"> </w:t>
      </w:r>
      <w:r w:rsidRPr="006029F2">
        <w:rPr>
          <w:rFonts w:cs="Times New Roman"/>
          <w:szCs w:val="24"/>
        </w:rPr>
        <w:t>systems: self-efficacy, enjoyment, learning goal orientation, and the</w:t>
      </w:r>
      <w:r w:rsidRPr="006029F2">
        <w:rPr>
          <w:rFonts w:cs="Times New Roman" w:hint="eastAsia"/>
          <w:szCs w:val="24"/>
        </w:rPr>
        <w:t xml:space="preserve"> </w:t>
      </w:r>
      <w:r w:rsidRPr="006029F2">
        <w:rPr>
          <w:rFonts w:cs="Times New Roman"/>
          <w:szCs w:val="24"/>
        </w:rPr>
        <w:t>technology acceptance model</w:t>
      </w:r>
      <w:r w:rsidRPr="006029F2">
        <w:rPr>
          <w:rFonts w:cs="Times New Roman" w:hint="eastAsia"/>
          <w:szCs w:val="24"/>
        </w:rPr>
        <w:t xml:space="preserve">. </w:t>
      </w:r>
      <w:r w:rsidRPr="006029F2">
        <w:rPr>
          <w:rFonts w:cs="Times New Roman"/>
          <w:i/>
          <w:szCs w:val="24"/>
        </w:rPr>
        <w:t>International Journal of</w:t>
      </w:r>
      <w:r w:rsidRPr="006029F2">
        <w:rPr>
          <w:rFonts w:cs="Times New Roman" w:hint="eastAsia"/>
          <w:i/>
          <w:szCs w:val="24"/>
        </w:rPr>
        <w:t xml:space="preserve"> </w:t>
      </w:r>
      <w:r w:rsidRPr="006029F2">
        <w:rPr>
          <w:rFonts w:cs="Times New Roman"/>
          <w:i/>
          <w:szCs w:val="24"/>
        </w:rPr>
        <w:t>Human-Computer Studies, 59</w:t>
      </w:r>
      <w:r w:rsidRPr="006029F2">
        <w:rPr>
          <w:rFonts w:cs="Times New Roman" w:hint="eastAsia"/>
          <w:szCs w:val="24"/>
        </w:rPr>
        <w:t>(</w:t>
      </w:r>
      <w:r w:rsidRPr="006029F2">
        <w:rPr>
          <w:rFonts w:cs="Times New Roman"/>
          <w:szCs w:val="24"/>
        </w:rPr>
        <w:t>4</w:t>
      </w:r>
      <w:r w:rsidRPr="006029F2">
        <w:rPr>
          <w:rFonts w:cs="Times New Roman" w:hint="eastAsia"/>
          <w:szCs w:val="24"/>
        </w:rPr>
        <w:t>)</w:t>
      </w:r>
      <w:r w:rsidRPr="006029F2">
        <w:rPr>
          <w:rFonts w:cs="Times New Roman"/>
          <w:szCs w:val="24"/>
        </w:rPr>
        <w:t>, 431-449</w:t>
      </w:r>
      <w:r w:rsidRPr="006029F2">
        <w:rPr>
          <w:rFonts w:cs="Times New Roman" w:hint="eastAsia"/>
          <w:szCs w:val="24"/>
        </w:rPr>
        <w:t xml:space="preserve">. </w:t>
      </w:r>
      <w:r w:rsidR="00852998" w:rsidRPr="00852998">
        <w:rPr>
          <w:rFonts w:cs="Times New Roman"/>
          <w:szCs w:val="24"/>
        </w:rPr>
        <w:t>https://doi.org/10.1016/S1071-5819(03)00114-9</w:t>
      </w:r>
    </w:p>
    <w:p w:rsidR="009A0DCD" w:rsidRPr="009A0DCD" w:rsidRDefault="009A0DCD" w:rsidP="009A0DCD">
      <w:pPr>
        <w:widowControl w:val="0"/>
        <w:spacing w:line="360" w:lineRule="auto"/>
        <w:ind w:left="708" w:hangingChars="354" w:hanging="708"/>
      </w:pPr>
      <w:r w:rsidRPr="006029F2">
        <w:rPr>
          <w:rFonts w:cs="Times New Roman"/>
          <w:szCs w:val="24"/>
        </w:rPr>
        <w:t>Yuan, Y.</w:t>
      </w:r>
      <w:r>
        <w:rPr>
          <w:rFonts w:cs="Times New Roman"/>
          <w:szCs w:val="24"/>
        </w:rPr>
        <w:t xml:space="preserve"> &amp;</w:t>
      </w:r>
      <w:r w:rsidRPr="006029F2">
        <w:rPr>
          <w:rFonts w:cs="Times New Roman"/>
          <w:szCs w:val="24"/>
        </w:rPr>
        <w:t xml:space="preserve"> Liu, X. (2020). An Empirical Study of the Effect of ASR-Supported English Reading Aloud Practices on Pronunciation Accuracy. In: Lee, LK., U, L.H., Wang, F.L., Cheung, S.K.S., Au, O., Li, K.C. (eds) Technology in Education. Innovations for Online Teaching and Learning. ICTE 2020. Communications in Computer and Information Science, vol 1302. Springer, Singapore. </w:t>
      </w:r>
      <w:r w:rsidRPr="0036261B">
        <w:rPr>
          <w:rFonts w:cs="Times New Roman"/>
          <w:szCs w:val="24"/>
        </w:rPr>
        <w:t>https://doi.org/10.1007/978-981-33-4594-2_7</w:t>
      </w:r>
    </w:p>
    <w:sectPr w:rsidR="009A0DCD" w:rsidRPr="009A0DCD" w:rsidSect="003F2EB8">
      <w:footerReference w:type="even" r:id="rId10"/>
      <w:footerReference w:type="default" r:id="rId11"/>
      <w:footerReference w:type="first" r:id="rId12"/>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871" w:rsidRDefault="00092871" w:rsidP="00B53264">
      <w:r>
        <w:separator/>
      </w:r>
    </w:p>
  </w:endnote>
  <w:endnote w:type="continuationSeparator" w:id="0">
    <w:p w:rsidR="00092871" w:rsidRDefault="00092871"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dvP7B6C">
    <w:altName w:val="Times New Roman"/>
    <w:panose1 w:val="00000000000000000000"/>
    <w:charset w:val="00"/>
    <w:family w:val="roman"/>
    <w:notTrueType/>
    <w:pitch w:val="default"/>
    <w:sig w:usb0="00000003" w:usb1="00000000" w:usb2="00000000" w:usb3="00000000" w:csb0="00000001" w:csb1="00000000"/>
  </w:font>
  <w:font w:name="AdvP4C4E74">
    <w:altName w:val="Times New Roman"/>
    <w:panose1 w:val="00000000000000000000"/>
    <w:charset w:val="00"/>
    <w:family w:val="auto"/>
    <w:notTrueType/>
    <w:pitch w:val="default"/>
    <w:sig w:usb0="00000003" w:usb1="00000000" w:usb2="00000000" w:usb3="00000000" w:csb0="00000001" w:csb1="00000000"/>
  </w:font>
  <w:font w:name="AdvP7B72">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46629"/>
      <w:docPartObj>
        <w:docPartGallery w:val="Page Numbers (Bottom of Page)"/>
        <w:docPartUnique/>
      </w:docPartObj>
    </w:sdtPr>
    <w:sdtEndPr>
      <w:rPr>
        <w:rFonts w:cs="Times New Roman"/>
        <w:szCs w:val="20"/>
      </w:rPr>
    </w:sdtEndPr>
    <w:sdtContent>
      <w:p w:rsidR="00092871" w:rsidRPr="004A2D3E" w:rsidRDefault="00092871" w:rsidP="004A2D3E">
        <w:pPr>
          <w:pStyle w:val="a5"/>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Pr="001F2271">
          <w:rPr>
            <w:rFonts w:cs="Times New Roman"/>
            <w:noProof/>
            <w:szCs w:val="20"/>
            <w:lang w:val="tr-TR"/>
          </w:rPr>
          <w:t>16</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108508"/>
      <w:docPartObj>
        <w:docPartGallery w:val="Page Numbers (Bottom of Page)"/>
        <w:docPartUnique/>
      </w:docPartObj>
    </w:sdtPr>
    <w:sdtEndPr>
      <w:rPr>
        <w:rFonts w:cs="Times New Roman"/>
        <w:szCs w:val="20"/>
      </w:rPr>
    </w:sdtEndPr>
    <w:sdtContent>
      <w:p w:rsidR="00092871" w:rsidRPr="004A2D3E" w:rsidRDefault="00092871" w:rsidP="004A2D3E">
        <w:pPr>
          <w:pStyle w:val="a5"/>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Pr="001F2271">
          <w:rPr>
            <w:rFonts w:cs="Times New Roman"/>
            <w:noProof/>
            <w:szCs w:val="20"/>
            <w:lang w:val="tr-TR"/>
          </w:rPr>
          <w:t>15</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485585"/>
      <w:docPartObj>
        <w:docPartGallery w:val="Page Numbers (Bottom of Page)"/>
        <w:docPartUnique/>
      </w:docPartObj>
    </w:sdtPr>
    <w:sdtEndPr>
      <w:rPr>
        <w:rFonts w:cs="Times New Roman"/>
        <w:szCs w:val="20"/>
      </w:rPr>
    </w:sdtEndPr>
    <w:sdtContent>
      <w:p w:rsidR="00092871" w:rsidRPr="00200F83" w:rsidRDefault="00092871" w:rsidP="008F57DD">
        <w:pPr>
          <w:pStyle w:val="a5"/>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Pr="00B84E7A">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871" w:rsidRDefault="00092871" w:rsidP="00B53264">
      <w:r>
        <w:separator/>
      </w:r>
    </w:p>
  </w:footnote>
  <w:footnote w:type="continuationSeparator" w:id="0">
    <w:p w:rsidR="00092871" w:rsidRDefault="00092871" w:rsidP="00B53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08"/>
  <w:hyphenationZone w:val="425"/>
  <w:evenAndOddHeaders/>
  <w:characterSpacingControl w:val="doNotCompress"/>
  <w:hdrShapeDefaults>
    <o:shapedefaults v:ext="edit" spidmax="1228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4"/>
    <w:rsid w:val="000238B4"/>
    <w:rsid w:val="00050D78"/>
    <w:rsid w:val="000662B0"/>
    <w:rsid w:val="000670F5"/>
    <w:rsid w:val="000747C1"/>
    <w:rsid w:val="00081E9E"/>
    <w:rsid w:val="000867FA"/>
    <w:rsid w:val="00092871"/>
    <w:rsid w:val="000B7326"/>
    <w:rsid w:val="000C38F3"/>
    <w:rsid w:val="000D34A4"/>
    <w:rsid w:val="00117734"/>
    <w:rsid w:val="00120DC1"/>
    <w:rsid w:val="001552C4"/>
    <w:rsid w:val="00166C12"/>
    <w:rsid w:val="001710E8"/>
    <w:rsid w:val="00176378"/>
    <w:rsid w:val="00182E82"/>
    <w:rsid w:val="001905F6"/>
    <w:rsid w:val="00193B7B"/>
    <w:rsid w:val="001B6A76"/>
    <w:rsid w:val="001D0247"/>
    <w:rsid w:val="001D7BCD"/>
    <w:rsid w:val="001F2271"/>
    <w:rsid w:val="00200F83"/>
    <w:rsid w:val="00211108"/>
    <w:rsid w:val="0029626D"/>
    <w:rsid w:val="002D37CF"/>
    <w:rsid w:val="003604CB"/>
    <w:rsid w:val="0036261B"/>
    <w:rsid w:val="003634B7"/>
    <w:rsid w:val="00395629"/>
    <w:rsid w:val="003A07E7"/>
    <w:rsid w:val="003A543C"/>
    <w:rsid w:val="003F1413"/>
    <w:rsid w:val="003F2DD4"/>
    <w:rsid w:val="003F2EB8"/>
    <w:rsid w:val="004052F4"/>
    <w:rsid w:val="00417A87"/>
    <w:rsid w:val="00441EC3"/>
    <w:rsid w:val="00447DA6"/>
    <w:rsid w:val="00450227"/>
    <w:rsid w:val="004535A7"/>
    <w:rsid w:val="00460DB5"/>
    <w:rsid w:val="004A2D3E"/>
    <w:rsid w:val="004A7B74"/>
    <w:rsid w:val="004B0316"/>
    <w:rsid w:val="004E6589"/>
    <w:rsid w:val="004F0347"/>
    <w:rsid w:val="004F0A1C"/>
    <w:rsid w:val="00555CA1"/>
    <w:rsid w:val="0056201F"/>
    <w:rsid w:val="00565123"/>
    <w:rsid w:val="005667F3"/>
    <w:rsid w:val="00584FEB"/>
    <w:rsid w:val="00594454"/>
    <w:rsid w:val="005965E6"/>
    <w:rsid w:val="005A1152"/>
    <w:rsid w:val="005A162E"/>
    <w:rsid w:val="005B5915"/>
    <w:rsid w:val="005C3033"/>
    <w:rsid w:val="005E45AA"/>
    <w:rsid w:val="0061751E"/>
    <w:rsid w:val="00636846"/>
    <w:rsid w:val="006652C9"/>
    <w:rsid w:val="006B3068"/>
    <w:rsid w:val="006D1697"/>
    <w:rsid w:val="006F04B7"/>
    <w:rsid w:val="00703605"/>
    <w:rsid w:val="00723FB7"/>
    <w:rsid w:val="0076255F"/>
    <w:rsid w:val="007755B7"/>
    <w:rsid w:val="00776437"/>
    <w:rsid w:val="00794067"/>
    <w:rsid w:val="007B0F9B"/>
    <w:rsid w:val="007B5319"/>
    <w:rsid w:val="007D7E88"/>
    <w:rsid w:val="0080448C"/>
    <w:rsid w:val="00824680"/>
    <w:rsid w:val="00826913"/>
    <w:rsid w:val="00844C89"/>
    <w:rsid w:val="00852998"/>
    <w:rsid w:val="00871255"/>
    <w:rsid w:val="008F57DD"/>
    <w:rsid w:val="00990B96"/>
    <w:rsid w:val="009A0DCD"/>
    <w:rsid w:val="009A294D"/>
    <w:rsid w:val="009A5F8F"/>
    <w:rsid w:val="009F5356"/>
    <w:rsid w:val="00A26121"/>
    <w:rsid w:val="00A357AB"/>
    <w:rsid w:val="00A56469"/>
    <w:rsid w:val="00AC5A29"/>
    <w:rsid w:val="00B0536F"/>
    <w:rsid w:val="00B07F22"/>
    <w:rsid w:val="00B32BD1"/>
    <w:rsid w:val="00B378C9"/>
    <w:rsid w:val="00B53264"/>
    <w:rsid w:val="00B55656"/>
    <w:rsid w:val="00B55C75"/>
    <w:rsid w:val="00B607D5"/>
    <w:rsid w:val="00B84E7A"/>
    <w:rsid w:val="00B858ED"/>
    <w:rsid w:val="00B95DC3"/>
    <w:rsid w:val="00B97296"/>
    <w:rsid w:val="00BB39AA"/>
    <w:rsid w:val="00BD0974"/>
    <w:rsid w:val="00C4627A"/>
    <w:rsid w:val="00C46592"/>
    <w:rsid w:val="00C7299E"/>
    <w:rsid w:val="00C809BF"/>
    <w:rsid w:val="00CA586A"/>
    <w:rsid w:val="00CD3266"/>
    <w:rsid w:val="00CD3E7A"/>
    <w:rsid w:val="00D27847"/>
    <w:rsid w:val="00D27CED"/>
    <w:rsid w:val="00D34C81"/>
    <w:rsid w:val="00D550BB"/>
    <w:rsid w:val="00D6757F"/>
    <w:rsid w:val="00D7219B"/>
    <w:rsid w:val="00D76BB2"/>
    <w:rsid w:val="00D849D2"/>
    <w:rsid w:val="00DA5F5D"/>
    <w:rsid w:val="00DC05F6"/>
    <w:rsid w:val="00E14E45"/>
    <w:rsid w:val="00E34E5E"/>
    <w:rsid w:val="00E60F36"/>
    <w:rsid w:val="00E75C97"/>
    <w:rsid w:val="00EB4F66"/>
    <w:rsid w:val="00EC51AC"/>
    <w:rsid w:val="00EE1D32"/>
    <w:rsid w:val="00EE5907"/>
    <w:rsid w:val="00EF7963"/>
    <w:rsid w:val="00F207CE"/>
    <w:rsid w:val="00F3249D"/>
    <w:rsid w:val="00F32946"/>
    <w:rsid w:val="00F70134"/>
    <w:rsid w:val="00F94880"/>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18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3264"/>
    <w:rPr>
      <w:color w:val="0000FF"/>
      <w:u w:val="single"/>
    </w:rPr>
  </w:style>
  <w:style w:type="character" w:styleId="a4">
    <w:name w:val="Emphasis"/>
    <w:uiPriority w:val="20"/>
    <w:qFormat/>
    <w:rsid w:val="00B53264"/>
    <w:rPr>
      <w:i/>
      <w:iCs/>
    </w:rPr>
  </w:style>
  <w:style w:type="paragraph" w:customStyle="1" w:styleId="stbilgi1">
    <w:name w:val="Üstbilgi1"/>
    <w:basedOn w:val="a"/>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5">
    <w:name w:val="footer"/>
    <w:basedOn w:val="a"/>
    <w:link w:val="a6"/>
    <w:uiPriority w:val="99"/>
    <w:unhideWhenUsed/>
    <w:rsid w:val="00B53264"/>
    <w:pPr>
      <w:tabs>
        <w:tab w:val="center" w:pos="4536"/>
        <w:tab w:val="right" w:pos="9072"/>
      </w:tabs>
    </w:pPr>
  </w:style>
  <w:style w:type="character" w:customStyle="1" w:styleId="a6">
    <w:name w:val="頁尾 字元"/>
    <w:basedOn w:val="a0"/>
    <w:link w:val="a5"/>
    <w:uiPriority w:val="99"/>
    <w:rsid w:val="00B53264"/>
    <w:rPr>
      <w:rFonts w:ascii="Times New Roman" w:eastAsia="Calibri" w:hAnsi="Times New Roman" w:cs="Calibri"/>
      <w:sz w:val="20"/>
      <w:lang w:val="en-US" w:eastAsia="ar-SA"/>
    </w:rPr>
  </w:style>
  <w:style w:type="paragraph" w:styleId="a7">
    <w:name w:val="Balloon Text"/>
    <w:basedOn w:val="a"/>
    <w:link w:val="a8"/>
    <w:uiPriority w:val="99"/>
    <w:semiHidden/>
    <w:unhideWhenUsed/>
    <w:rsid w:val="004A7B74"/>
    <w:rPr>
      <w:rFonts w:ascii="Tahoma" w:hAnsi="Tahoma" w:cs="Tahoma"/>
      <w:sz w:val="16"/>
      <w:szCs w:val="16"/>
    </w:rPr>
  </w:style>
  <w:style w:type="character" w:customStyle="1" w:styleId="a8">
    <w:name w:val="註解方塊文字 字元"/>
    <w:basedOn w:val="a0"/>
    <w:link w:val="a7"/>
    <w:uiPriority w:val="99"/>
    <w:semiHidden/>
    <w:rsid w:val="004A7B74"/>
    <w:rPr>
      <w:rFonts w:ascii="Tahoma" w:eastAsia="Calibri" w:hAnsi="Tahoma" w:cs="Tahoma"/>
      <w:sz w:val="16"/>
      <w:szCs w:val="16"/>
      <w:lang w:val="en-US" w:eastAsia="ar-SA"/>
    </w:rPr>
  </w:style>
  <w:style w:type="paragraph" w:styleId="a9">
    <w:name w:val="header"/>
    <w:basedOn w:val="a"/>
    <w:link w:val="aa"/>
    <w:uiPriority w:val="99"/>
    <w:unhideWhenUsed/>
    <w:rsid w:val="00182E82"/>
    <w:pPr>
      <w:tabs>
        <w:tab w:val="center" w:pos="4536"/>
        <w:tab w:val="right" w:pos="9072"/>
      </w:tabs>
    </w:pPr>
  </w:style>
  <w:style w:type="character" w:customStyle="1" w:styleId="aa">
    <w:name w:val="頁首 字元"/>
    <w:basedOn w:val="a0"/>
    <w:link w:val="a9"/>
    <w:uiPriority w:val="99"/>
    <w:rsid w:val="00182E82"/>
    <w:rPr>
      <w:rFonts w:ascii="Times New Roman" w:eastAsia="Calibri" w:hAnsi="Times New Roman" w:cs="Calibri"/>
      <w:sz w:val="20"/>
      <w:lang w:val="en-US" w:eastAsia="ar-SA"/>
    </w:rPr>
  </w:style>
  <w:style w:type="table" w:styleId="ab">
    <w:name w:val="Table Grid"/>
    <w:basedOn w:val="a1"/>
    <w:uiPriority w:val="59"/>
    <w:unhideWhenUsed/>
    <w:rsid w:val="003A07E7"/>
    <w:pPr>
      <w:spacing w:after="0" w:line="240" w:lineRule="auto"/>
    </w:pPr>
    <w:rPr>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25134/erjee.v8i2.29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B520-A9A8-4E13-8247-876E81AF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7592</Words>
  <Characters>43279</Characters>
  <Application>Microsoft Office Word</Application>
  <DocSecurity>0</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50770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2023-11-01T03:29:00Z</dcterms:created>
  <dcterms:modified xsi:type="dcterms:W3CDTF">2023-11-01T03:35:00Z</dcterms:modified>
</cp:coreProperties>
</file>